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BE" w:rsidRDefault="00E912BE" w:rsidP="00E912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</w:p>
    <w:p w:rsidR="00E912BE" w:rsidRDefault="00E912BE" w:rsidP="00E912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рассмотрен метод предварительного гидравлического рыхления грунта с учётом энергетической способности землесосной установки. Эффективность метода доказана теоретическими и натурными исследованиями, проведёнными на действующем земснаряде.</w:t>
      </w:r>
    </w:p>
    <w:p w:rsidR="00E912BE" w:rsidRDefault="00E912BE" w:rsidP="00E912B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12BE" w:rsidRDefault="00E912BE" w:rsidP="00E912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слова</w:t>
      </w:r>
    </w:p>
    <w:p w:rsidR="00E912BE" w:rsidRPr="00AF35A6" w:rsidRDefault="00E912BE" w:rsidP="00E912B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Гидромеханизация, гидравлическое рыхление, диффузионная разработка грунта, земснаряд, критический коэффициент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эжекции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эффективность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грунтозабора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12BE" w:rsidRPr="00E912BE" w:rsidRDefault="00E912BE" w:rsidP="00E912BE">
      <w:pPr>
        <w:rPr>
          <w:rFonts w:ascii="Times New Roman" w:hAnsi="Times New Roman" w:cs="Times New Roman"/>
          <w:sz w:val="28"/>
          <w:szCs w:val="28"/>
        </w:rPr>
      </w:pPr>
    </w:p>
    <w:p w:rsidR="00E912BE" w:rsidRPr="00E912BE" w:rsidRDefault="00E912BE" w:rsidP="00E912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авторов</w:t>
      </w:r>
    </w:p>
    <w:p w:rsidR="00E912BE" w:rsidRPr="00E912BE" w:rsidRDefault="00E912BE" w:rsidP="00E912BE">
      <w:pPr>
        <w:rPr>
          <w:rFonts w:ascii="Times New Roman" w:hAnsi="Times New Roman" w:cs="Times New Roman"/>
          <w:sz w:val="28"/>
          <w:szCs w:val="28"/>
        </w:rPr>
      </w:pPr>
    </w:p>
    <w:p w:rsidR="00E912BE" w:rsidRDefault="00E912BE" w:rsidP="00E91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Ефимов Д.С.</w:t>
      </w:r>
      <w:r w:rsidR="0016090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оцент</w:t>
      </w:r>
    </w:p>
    <w:p w:rsidR="00E912BE" w:rsidRDefault="00E912BE" w:rsidP="00E91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Пашков П.В.</w:t>
      </w:r>
      <w:r w:rsidR="0016090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соискатель</w:t>
      </w:r>
    </w:p>
    <w:p w:rsidR="00E912BE" w:rsidRDefault="00E912BE" w:rsidP="00E91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Мазанов Р.Р.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оцент</w:t>
      </w:r>
    </w:p>
    <w:p w:rsidR="00E912BE" w:rsidRDefault="00E912BE" w:rsidP="00E912BE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Полубедов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  <w:r w:rsidR="0016090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канд.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оцент</w:t>
      </w:r>
    </w:p>
    <w:p w:rsidR="00E912BE" w:rsidRDefault="00E912BE" w:rsidP="00E912BE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Тарасьянц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  <w:r w:rsidR="0016090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д-р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наук, профессор</w:t>
      </w:r>
    </w:p>
    <w:p w:rsidR="00160903" w:rsidRDefault="00160903" w:rsidP="00E912B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60903" w:rsidRPr="00160903" w:rsidRDefault="00160903" w:rsidP="00E912B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1 - НИМИ им. А.К.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Кортунова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Донской ГАУ</w:t>
      </w:r>
    </w:p>
    <w:p w:rsidR="00E912BE" w:rsidRPr="00E912BE" w:rsidRDefault="00E912BE" w:rsidP="00E912B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8C64B4" w:rsidRPr="00530155" w:rsidRDefault="008C64B4" w:rsidP="009276B2">
      <w:pPr>
        <w:pStyle w:val="30"/>
        <w:keepNext/>
        <w:keepLines/>
        <w:shd w:val="clear" w:color="auto" w:fill="auto"/>
        <w:spacing w:before="0" w:line="360" w:lineRule="auto"/>
        <w:contextualSpacing/>
        <w:jc w:val="center"/>
        <w:rPr>
          <w:sz w:val="28"/>
          <w:szCs w:val="28"/>
        </w:rPr>
      </w:pPr>
      <w:r w:rsidRPr="00530155">
        <w:rPr>
          <w:sz w:val="28"/>
          <w:szCs w:val="28"/>
        </w:rPr>
        <w:lastRenderedPageBreak/>
        <w:t xml:space="preserve">СТРУЙНЫЕ НАСОСЫ В ГИДРОМЕХАНИЗАЦИИ С ПРЕДВАРИТЕЛЬНЫМ </w:t>
      </w:r>
      <w:r w:rsidR="009276B2">
        <w:rPr>
          <w:sz w:val="28"/>
          <w:szCs w:val="28"/>
        </w:rPr>
        <w:t xml:space="preserve">ГИДРАВЛИЧЕСКИМ </w:t>
      </w:r>
      <w:r w:rsidRPr="00530155">
        <w:rPr>
          <w:sz w:val="28"/>
          <w:szCs w:val="28"/>
        </w:rPr>
        <w:t>РЫХЛЕНИЕМ ГРУНТА</w:t>
      </w:r>
    </w:p>
    <w:p w:rsidR="008C64B4" w:rsidRPr="00530155" w:rsidRDefault="0009500C" w:rsidP="0009500C">
      <w:pPr>
        <w:pStyle w:val="30"/>
        <w:keepNext/>
        <w:keepLines/>
        <w:shd w:val="clear" w:color="auto" w:fill="auto"/>
        <w:spacing w:before="0"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Ефимов Д.</w:t>
      </w:r>
      <w:r w:rsidR="008C64B4" w:rsidRPr="00530155">
        <w:rPr>
          <w:sz w:val="28"/>
          <w:szCs w:val="28"/>
        </w:rPr>
        <w:t>С.,</w:t>
      </w:r>
      <w:r>
        <w:rPr>
          <w:sz w:val="28"/>
          <w:szCs w:val="28"/>
        </w:rPr>
        <w:t xml:space="preserve"> </w:t>
      </w:r>
      <w:r w:rsidR="008C64B4" w:rsidRPr="00530155">
        <w:rPr>
          <w:sz w:val="28"/>
          <w:szCs w:val="28"/>
        </w:rPr>
        <w:t xml:space="preserve">Пашков П.В., Мазанов Р.Р., </w:t>
      </w:r>
      <w:proofErr w:type="spellStart"/>
      <w:r w:rsidR="007633FD">
        <w:rPr>
          <w:sz w:val="28"/>
          <w:szCs w:val="28"/>
        </w:rPr>
        <w:t>Полубедов</w:t>
      </w:r>
      <w:proofErr w:type="spellEnd"/>
      <w:r w:rsidR="007633FD">
        <w:rPr>
          <w:sz w:val="28"/>
          <w:szCs w:val="28"/>
        </w:rPr>
        <w:t xml:space="preserve"> С.Н.,</w:t>
      </w:r>
      <w:r w:rsidR="009276B2">
        <w:rPr>
          <w:sz w:val="28"/>
          <w:szCs w:val="28"/>
        </w:rPr>
        <w:t xml:space="preserve"> </w:t>
      </w:r>
      <w:proofErr w:type="spellStart"/>
      <w:r w:rsidR="008C64B4" w:rsidRPr="00530155">
        <w:rPr>
          <w:sz w:val="28"/>
          <w:szCs w:val="28"/>
        </w:rPr>
        <w:t>Тарасьянц</w:t>
      </w:r>
      <w:proofErr w:type="spellEnd"/>
      <w:r>
        <w:rPr>
          <w:sz w:val="28"/>
          <w:szCs w:val="28"/>
        </w:rPr>
        <w:t> </w:t>
      </w:r>
      <w:r w:rsidR="008C64B4" w:rsidRPr="00530155">
        <w:rPr>
          <w:sz w:val="28"/>
          <w:szCs w:val="28"/>
        </w:rPr>
        <w:t>С.А.</w:t>
      </w:r>
    </w:p>
    <w:p w:rsidR="008C64B4" w:rsidRPr="008C64B4" w:rsidRDefault="008C64B4" w:rsidP="00530155">
      <w:pPr>
        <w:pStyle w:val="40"/>
        <w:shd w:val="clear" w:color="auto" w:fill="auto"/>
        <w:spacing w:before="0" w:line="360" w:lineRule="auto"/>
        <w:ind w:firstLine="709"/>
        <w:contextualSpacing/>
      </w:pPr>
    </w:p>
    <w:p w:rsidR="008C64B4" w:rsidRPr="008C64B4" w:rsidRDefault="008C64B4" w:rsidP="00FF438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В гидромеханизации применяются гидравлический и механический способы предварительного рыхления грунта</w:t>
      </w:r>
      <w:r w:rsidR="0009500C">
        <w:rPr>
          <w:sz w:val="28"/>
          <w:szCs w:val="28"/>
        </w:rPr>
        <w:t xml:space="preserve"> [1</w:t>
      </w:r>
      <w:r w:rsidR="0009500C" w:rsidRPr="00BC37A9">
        <w:rPr>
          <w:sz w:val="28"/>
          <w:szCs w:val="28"/>
        </w:rPr>
        <w:t>]</w:t>
      </w:r>
      <w:r w:rsidRPr="008C64B4">
        <w:rPr>
          <w:sz w:val="28"/>
          <w:szCs w:val="28"/>
        </w:rPr>
        <w:t>.</w:t>
      </w:r>
    </w:p>
    <w:p w:rsidR="008C64B4" w:rsidRPr="008C64B4" w:rsidRDefault="008C64B4" w:rsidP="00FF438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При гидравлическом рыхлении отделение грунта от забоя осуществля</w:t>
      </w:r>
      <w:r w:rsidRPr="008C64B4">
        <w:rPr>
          <w:sz w:val="28"/>
          <w:szCs w:val="28"/>
        </w:rPr>
        <w:softHyphen/>
        <w:t>ется высоконапорной водяной струёй, выходящей с большей скоростью из насадки гидромонитора и размывающей грунт перед ней.</w:t>
      </w:r>
    </w:p>
    <w:p w:rsidR="008C64B4" w:rsidRPr="008C64B4" w:rsidRDefault="008C64B4" w:rsidP="00FF438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В настоящее время имеются два на</w:t>
      </w:r>
      <w:r w:rsidR="009276B2">
        <w:rPr>
          <w:sz w:val="28"/>
          <w:szCs w:val="28"/>
        </w:rPr>
        <w:t>правления в применении гидравли</w:t>
      </w:r>
      <w:r w:rsidRPr="008C64B4">
        <w:rPr>
          <w:sz w:val="28"/>
          <w:szCs w:val="28"/>
        </w:rPr>
        <w:t>ческих рыхлителей - для надводной и подводной разработки грунта.</w:t>
      </w:r>
    </w:p>
    <w:p w:rsidR="008C64B4" w:rsidRPr="008C64B4" w:rsidRDefault="008C64B4" w:rsidP="00FF438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Рыхление грунта в надводных условиях находит широкое применение при вскрышных работах, при гидравлической добыче торфа, в нерудной промышленности,</w:t>
      </w:r>
      <w:r w:rsidR="0009500C">
        <w:rPr>
          <w:sz w:val="28"/>
          <w:szCs w:val="28"/>
        </w:rPr>
        <w:t xml:space="preserve"> применимо</w:t>
      </w:r>
      <w:r w:rsidRPr="008C64B4">
        <w:rPr>
          <w:sz w:val="28"/>
          <w:szCs w:val="28"/>
        </w:rPr>
        <w:t xml:space="preserve"> также при разработке </w:t>
      </w:r>
      <w:r w:rsidR="0009500C">
        <w:rPr>
          <w:sz w:val="28"/>
          <w:szCs w:val="28"/>
        </w:rPr>
        <w:t>других</w:t>
      </w:r>
      <w:r w:rsidRPr="008C64B4">
        <w:rPr>
          <w:sz w:val="28"/>
          <w:szCs w:val="28"/>
        </w:rPr>
        <w:t xml:space="preserve"> грунтов.</w:t>
      </w:r>
    </w:p>
    <w:p w:rsidR="008C64B4" w:rsidRPr="008C64B4" w:rsidRDefault="008C64B4" w:rsidP="00FF438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 xml:space="preserve">Рыхление грунта в подводных условиях </w:t>
      </w:r>
      <w:r w:rsidR="0009500C">
        <w:rPr>
          <w:sz w:val="28"/>
          <w:szCs w:val="28"/>
        </w:rPr>
        <w:t>находит</w:t>
      </w:r>
      <w:r w:rsidRPr="008C64B4">
        <w:rPr>
          <w:sz w:val="28"/>
          <w:szCs w:val="28"/>
        </w:rPr>
        <w:t xml:space="preserve"> применение и считается оправданным </w:t>
      </w:r>
      <w:r w:rsidR="0009500C">
        <w:rPr>
          <w:sz w:val="28"/>
          <w:szCs w:val="28"/>
        </w:rPr>
        <w:t>при разработке не</w:t>
      </w:r>
      <w:r w:rsidRPr="008C64B4">
        <w:rPr>
          <w:sz w:val="28"/>
          <w:szCs w:val="28"/>
        </w:rPr>
        <w:t xml:space="preserve">связных грунтов, обладающих малыми силами сцепления между частицами. </w:t>
      </w:r>
      <w:r w:rsidR="0009500C">
        <w:rPr>
          <w:sz w:val="28"/>
          <w:szCs w:val="28"/>
        </w:rPr>
        <w:t>Данный факт</w:t>
      </w:r>
      <w:r w:rsidRPr="008C64B4">
        <w:rPr>
          <w:sz w:val="28"/>
          <w:szCs w:val="28"/>
        </w:rPr>
        <w:t xml:space="preserve"> объясняется тем, что затопленной гидромониторной струе приходится работать в среде более плотной, чем воздух</w:t>
      </w:r>
      <w:r w:rsidR="0009500C">
        <w:rPr>
          <w:sz w:val="28"/>
          <w:szCs w:val="28"/>
        </w:rPr>
        <w:t xml:space="preserve"> </w:t>
      </w:r>
      <w:r w:rsidR="0009500C" w:rsidRPr="008C64B4">
        <w:rPr>
          <w:sz w:val="28"/>
          <w:szCs w:val="28"/>
        </w:rPr>
        <w:t>[2]</w:t>
      </w:r>
      <w:r w:rsidRPr="008C64B4">
        <w:rPr>
          <w:sz w:val="28"/>
          <w:szCs w:val="28"/>
        </w:rPr>
        <w:t>, из-за чего энергия струи гасится значительно быстрее и на более коротком участке пути, по</w:t>
      </w:r>
      <w:r w:rsidRPr="008C64B4">
        <w:rPr>
          <w:sz w:val="28"/>
          <w:szCs w:val="28"/>
        </w:rPr>
        <w:softHyphen/>
        <w:t>этому, рыхление связных грунтов требующих больших размывающих скоро</w:t>
      </w:r>
      <w:r w:rsidRPr="008C64B4">
        <w:rPr>
          <w:sz w:val="28"/>
          <w:szCs w:val="28"/>
        </w:rPr>
        <w:softHyphen/>
        <w:t>стей, в подводных условиях становится неэффективным и экономически не</w:t>
      </w:r>
      <w:r w:rsidRPr="008C64B4">
        <w:rPr>
          <w:sz w:val="28"/>
          <w:szCs w:val="28"/>
        </w:rPr>
        <w:softHyphen/>
        <w:t>выгодным.</w:t>
      </w:r>
    </w:p>
    <w:p w:rsidR="008C64B4" w:rsidRPr="008C64B4" w:rsidRDefault="008C64B4" w:rsidP="00FF438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Гидравлические параметры при рабо</w:t>
      </w:r>
      <w:r w:rsidR="009276B2">
        <w:rPr>
          <w:sz w:val="28"/>
          <w:szCs w:val="28"/>
        </w:rPr>
        <w:t>те затопленной водяной струи мо</w:t>
      </w:r>
      <w:r w:rsidRPr="008C64B4">
        <w:rPr>
          <w:sz w:val="28"/>
          <w:szCs w:val="28"/>
        </w:rPr>
        <w:t>гут быть рассчитаны по формулам:</w:t>
      </w:r>
    </w:p>
    <w:p w:rsidR="008C64B4" w:rsidRPr="00925009" w:rsidRDefault="006A6267" w:rsidP="007633FD">
      <w:pPr>
        <w:pStyle w:val="22"/>
        <w:keepNext/>
        <w:keepLines/>
        <w:shd w:val="clear" w:color="auto" w:fill="auto"/>
        <w:tabs>
          <w:tab w:val="left" w:pos="7619"/>
        </w:tabs>
        <w:spacing w:line="360" w:lineRule="auto"/>
        <w:ind w:left="3969"/>
        <w:contextualSpacing/>
        <w:rPr>
          <w:sz w:val="28"/>
          <w:szCs w:val="28"/>
        </w:rPr>
      </w:pPr>
      <m:oMath>
        <w:bookmarkStart w:id="0" w:name="bookmark3"/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  <m:r>
          <w:rPr>
            <w:rFonts w:ascii="Cambria Math" w:hAnsi="Cambria Math"/>
            <w:sz w:val="28"/>
            <w:szCs w:val="28"/>
          </w:rPr>
          <m:t>= φ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EE3594">
        <w:rPr>
          <w:sz w:val="28"/>
          <w:szCs w:val="28"/>
        </w:rPr>
        <w:t>;</w:t>
      </w:r>
      <w:bookmarkEnd w:id="0"/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  <w:t>(1)</w:t>
      </w:r>
    </w:p>
    <w:p w:rsidR="00EE3594" w:rsidRPr="00EE3594" w:rsidRDefault="006A6267" w:rsidP="007633FD">
      <w:pPr>
        <w:pStyle w:val="22"/>
        <w:keepNext/>
        <w:keepLines/>
        <w:shd w:val="clear" w:color="auto" w:fill="auto"/>
        <w:tabs>
          <w:tab w:val="left" w:pos="6425"/>
        </w:tabs>
        <w:spacing w:line="360" w:lineRule="auto"/>
        <w:ind w:left="3969"/>
        <w:contextualSpacing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μω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 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2g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e>
        </m:rad>
        <m:r>
          <w:rPr>
            <w:rFonts w:ascii="Cambria Math" w:hAnsi="Cambria Math"/>
            <w:sz w:val="28"/>
            <w:szCs w:val="28"/>
          </w:rPr>
          <m:t xml:space="preserve"> ,</m:t>
        </m:r>
      </m:oMath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  <w:t>(2)</w:t>
      </w:r>
    </w:p>
    <w:p w:rsidR="008C64B4" w:rsidRPr="008C64B4" w:rsidRDefault="008C64B4" w:rsidP="0009500C">
      <w:pPr>
        <w:pStyle w:val="1"/>
        <w:shd w:val="clear" w:color="auto" w:fill="auto"/>
        <w:spacing w:line="360" w:lineRule="auto"/>
        <w:ind w:firstLine="284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где</w:t>
      </w:r>
      <w:r w:rsidRPr="008C64B4">
        <w:rPr>
          <w:rStyle w:val="a6"/>
          <w:sz w:val="28"/>
          <w:szCs w:val="28"/>
        </w:rPr>
        <w:t xml:space="preserve"> </w:t>
      </w:r>
      <m:oMath>
        <m:sSub>
          <m:sSubPr>
            <m:ctrlPr>
              <w:rPr>
                <w:rStyle w:val="a6"/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Style w:val="a6"/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Style w:val="a6"/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09500C">
        <w:rPr>
          <w:rStyle w:val="a6"/>
          <w:i w:val="0"/>
          <w:sz w:val="28"/>
          <w:szCs w:val="28"/>
        </w:rPr>
        <w:t xml:space="preserve"> </w:t>
      </w:r>
      <w:r w:rsidRPr="008C64B4">
        <w:rPr>
          <w:sz w:val="28"/>
          <w:szCs w:val="28"/>
        </w:rPr>
        <w:t>- начальная скорость истечения струи из насадки;</w:t>
      </w:r>
    </w:p>
    <w:p w:rsidR="008C64B4" w:rsidRPr="008C64B4" w:rsidRDefault="006A6267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m:oMath>
        <m:sSub>
          <m:sSubPr>
            <m:ctrlPr>
              <w:rPr>
                <w:rStyle w:val="a6"/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Style w:val="a6"/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Style w:val="a6"/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09500C">
        <w:rPr>
          <w:rStyle w:val="a6"/>
          <w:i w:val="0"/>
          <w:sz w:val="28"/>
          <w:szCs w:val="28"/>
        </w:rPr>
        <w:t xml:space="preserve"> - </w:t>
      </w:r>
      <w:r w:rsidR="008C64B4" w:rsidRPr="008C64B4">
        <w:rPr>
          <w:sz w:val="28"/>
          <w:szCs w:val="28"/>
        </w:rPr>
        <w:t>начальный расход гидромонитора;</w:t>
      </w:r>
    </w:p>
    <w:p w:rsidR="008C64B4" w:rsidRPr="008C64B4" w:rsidRDefault="006A6267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8C64B4" w:rsidRPr="008C64B4">
        <w:rPr>
          <w:sz w:val="28"/>
          <w:szCs w:val="28"/>
        </w:rPr>
        <w:t xml:space="preserve"> - площадь живого сечения насадки;</w:t>
      </w:r>
    </w:p>
    <w:p w:rsidR="008C64B4" w:rsidRPr="008C64B4" w:rsidRDefault="00EE3594" w:rsidP="006B3029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m:oMath>
        <m:r>
          <w:rPr>
            <w:rStyle w:val="a6"/>
            <w:rFonts w:ascii="Cambria Math" w:hAnsi="Cambria Math"/>
            <w:sz w:val="28"/>
            <w:szCs w:val="28"/>
            <w:lang w:val="en-US"/>
          </w:rPr>
          <m:t>φ</m:t>
        </m:r>
      </m:oMath>
      <w:r w:rsidR="0009500C">
        <w:rPr>
          <w:rStyle w:val="a6"/>
          <w:i w:val="0"/>
          <w:sz w:val="28"/>
          <w:szCs w:val="28"/>
        </w:rPr>
        <w:t xml:space="preserve"> </w:t>
      </w:r>
      <w:r w:rsidR="008C64B4" w:rsidRPr="008C64B4">
        <w:rPr>
          <w:sz w:val="28"/>
          <w:szCs w:val="28"/>
        </w:rPr>
        <w:t>- коэффициент скорости;</w:t>
      </w:r>
    </w:p>
    <w:p w:rsidR="008C64B4" w:rsidRPr="008C64B4" w:rsidRDefault="008C64B4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μ</m:t>
        </m:r>
      </m:oMath>
      <w:r w:rsidR="0009500C">
        <w:rPr>
          <w:sz w:val="28"/>
          <w:szCs w:val="28"/>
        </w:rPr>
        <w:t xml:space="preserve"> </w:t>
      </w:r>
      <w:r w:rsidRPr="008C64B4">
        <w:rPr>
          <w:sz w:val="28"/>
          <w:szCs w:val="28"/>
        </w:rPr>
        <w:t>- коэффициент расхода.</w:t>
      </w:r>
    </w:p>
    <w:p w:rsidR="0009500C" w:rsidRDefault="008C64B4" w:rsidP="0009500C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lastRenderedPageBreak/>
        <w:t>По данным профессора И.М. Конов</w:t>
      </w:r>
      <w:r w:rsidR="007633FD">
        <w:rPr>
          <w:sz w:val="28"/>
          <w:szCs w:val="28"/>
        </w:rPr>
        <w:t>алова максимально возможное уда</w:t>
      </w:r>
      <w:r w:rsidRPr="008C64B4">
        <w:rPr>
          <w:sz w:val="28"/>
          <w:szCs w:val="28"/>
        </w:rPr>
        <w:t xml:space="preserve">ление насадки от забоя может быть определено по </w:t>
      </w:r>
      <w:r w:rsidR="00AD3442">
        <w:rPr>
          <w:sz w:val="28"/>
          <w:szCs w:val="28"/>
        </w:rPr>
        <w:t>зависимости</w:t>
      </w:r>
      <w:r w:rsidR="0009500C">
        <w:rPr>
          <w:sz w:val="28"/>
          <w:szCs w:val="28"/>
        </w:rPr>
        <w:t>:</w:t>
      </w:r>
    </w:p>
    <w:p w:rsidR="00545B8E" w:rsidRPr="00BC37A9" w:rsidRDefault="00BC37A9" w:rsidP="007633FD">
      <w:pPr>
        <w:pStyle w:val="1"/>
        <w:shd w:val="clear" w:color="auto" w:fill="auto"/>
        <w:spacing w:line="360" w:lineRule="auto"/>
        <w:ind w:left="3969"/>
        <w:contextualSpacing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x=m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8"/>
              </w:rPr>
              <m:t>-1</m:t>
            </m:r>
          </m:e>
        </m:d>
      </m:oMath>
      <w:r w:rsidR="007633FD">
        <w:rPr>
          <w:sz w:val="28"/>
          <w:szCs w:val="28"/>
        </w:rPr>
        <w:t>,</w:t>
      </w:r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</w:r>
      <w:r w:rsidR="007633FD">
        <w:rPr>
          <w:sz w:val="28"/>
          <w:szCs w:val="28"/>
        </w:rPr>
        <w:tab/>
        <w:t>(3)</w:t>
      </w:r>
    </w:p>
    <w:p w:rsidR="00BC37A9" w:rsidRPr="00925009" w:rsidRDefault="00BC37A9" w:rsidP="00530155">
      <w:pPr>
        <w:pStyle w:val="32"/>
        <w:shd w:val="clear" w:color="auto" w:fill="auto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="0009500C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</m:oMath>
      <w:r>
        <w:rPr>
          <w:sz w:val="28"/>
          <w:szCs w:val="28"/>
        </w:rPr>
        <w:t xml:space="preserve"> </w:t>
      </w:r>
      <w:r w:rsidR="008C64B4" w:rsidRPr="008C64B4">
        <w:rPr>
          <w:sz w:val="28"/>
          <w:szCs w:val="28"/>
        </w:rPr>
        <w:t xml:space="preserve">- размывающая скорость для данной категории грунта, </w:t>
      </w:r>
      <w:proofErr w:type="gramStart"/>
      <w:r w:rsidR="008C64B4" w:rsidRPr="008C64B4">
        <w:rPr>
          <w:sz w:val="28"/>
          <w:szCs w:val="28"/>
        </w:rPr>
        <w:t>м</w:t>
      </w:r>
      <w:proofErr w:type="gramEnd"/>
      <w:r w:rsidR="008C64B4" w:rsidRPr="008C64B4">
        <w:rPr>
          <w:sz w:val="28"/>
          <w:szCs w:val="28"/>
        </w:rPr>
        <w:t xml:space="preserve">/сек; </w:t>
      </w:r>
    </w:p>
    <w:p w:rsidR="00AD3442" w:rsidRDefault="0009500C" w:rsidP="00AD3442">
      <w:pPr>
        <w:pStyle w:val="32"/>
        <w:shd w:val="clear" w:color="auto" w:fill="auto"/>
        <w:spacing w:after="0" w:line="360" w:lineRule="auto"/>
        <w:ind w:left="1134" w:hanging="1134"/>
        <w:contextualSpacing/>
        <w:jc w:val="both"/>
        <w:rPr>
          <w:rStyle w:val="33"/>
          <w:sz w:val="28"/>
          <w:szCs w:val="28"/>
        </w:rPr>
      </w:pPr>
      <w:r>
        <w:rPr>
          <w:sz w:val="28"/>
          <w:szCs w:val="28"/>
        </w:rPr>
        <w:tab/>
      </w:r>
      <w:r w:rsidR="008C64B4" w:rsidRPr="008C64B4">
        <w:rPr>
          <w:rStyle w:val="33"/>
          <w:sz w:val="28"/>
          <w:szCs w:val="28"/>
        </w:rPr>
        <w:t>т</w:t>
      </w:r>
      <w:r w:rsidR="008C64B4" w:rsidRPr="008C64B4">
        <w:rPr>
          <w:sz w:val="28"/>
          <w:szCs w:val="28"/>
        </w:rPr>
        <w:t xml:space="preserve"> - коэффициент, зависящий от диаметра насадки</w:t>
      </w:r>
      <w:r w:rsidR="008C64B4" w:rsidRPr="008C64B4">
        <w:rPr>
          <w:rStyle w:val="33"/>
          <w:sz w:val="28"/>
          <w:szCs w:val="28"/>
        </w:rPr>
        <w:t xml:space="preserve"> </w:t>
      </w:r>
      <w:r w:rsidR="00AD3442">
        <w:rPr>
          <w:rStyle w:val="33"/>
          <w:sz w:val="28"/>
          <w:szCs w:val="28"/>
        </w:rPr>
        <w:t>"</w:t>
      </w:r>
      <w:r w:rsidR="008C64B4" w:rsidRPr="008C64B4">
        <w:rPr>
          <w:rStyle w:val="33"/>
          <w:sz w:val="28"/>
          <w:szCs w:val="28"/>
          <w:lang w:val="en-US"/>
        </w:rPr>
        <w:t>d</w:t>
      </w:r>
      <w:r w:rsidR="008C64B4" w:rsidRPr="008C64B4">
        <w:rPr>
          <w:rStyle w:val="33"/>
          <w:sz w:val="28"/>
          <w:szCs w:val="28"/>
          <w:vertAlign w:val="subscript"/>
        </w:rPr>
        <w:t>0</w:t>
      </w:r>
      <w:r w:rsidR="00AD3442">
        <w:rPr>
          <w:rStyle w:val="33"/>
          <w:sz w:val="28"/>
          <w:szCs w:val="28"/>
        </w:rPr>
        <w:t>",</w:t>
      </w:r>
      <w:r w:rsidR="008C64B4" w:rsidRPr="008C64B4">
        <w:rPr>
          <w:sz w:val="28"/>
          <w:szCs w:val="28"/>
        </w:rPr>
        <w:t xml:space="preserve"> напора перед на</w:t>
      </w:r>
      <w:r w:rsidR="008C64B4" w:rsidRPr="008C64B4">
        <w:rPr>
          <w:sz w:val="28"/>
          <w:szCs w:val="28"/>
        </w:rPr>
        <w:softHyphen/>
        <w:t>садкой</w:t>
      </w:r>
      <w:r w:rsidR="008C64B4" w:rsidRPr="008C64B4">
        <w:rPr>
          <w:rStyle w:val="33"/>
          <w:sz w:val="28"/>
          <w:szCs w:val="28"/>
        </w:rPr>
        <w:t xml:space="preserve"> </w:t>
      </w:r>
      <w:r w:rsidR="00AD3442">
        <w:rPr>
          <w:rStyle w:val="33"/>
          <w:sz w:val="28"/>
          <w:szCs w:val="28"/>
        </w:rPr>
        <w:t>"</w:t>
      </w:r>
      <w:r w:rsidR="008C64B4" w:rsidRPr="008C64B4">
        <w:rPr>
          <w:rStyle w:val="33"/>
          <w:sz w:val="28"/>
          <w:szCs w:val="28"/>
        </w:rPr>
        <w:t>Но</w:t>
      </w:r>
      <w:r w:rsidR="00AD3442">
        <w:rPr>
          <w:rStyle w:val="33"/>
          <w:sz w:val="28"/>
          <w:szCs w:val="28"/>
        </w:rPr>
        <w:t>"</w:t>
      </w:r>
      <w:r w:rsidR="008C64B4" w:rsidRPr="008C64B4">
        <w:rPr>
          <w:sz w:val="28"/>
          <w:szCs w:val="28"/>
        </w:rPr>
        <w:t xml:space="preserve"> и глубины погружения её под воду</w:t>
      </w:r>
      <w:r w:rsidR="008C64B4" w:rsidRPr="008C64B4">
        <w:rPr>
          <w:rStyle w:val="33"/>
          <w:sz w:val="28"/>
          <w:szCs w:val="28"/>
        </w:rPr>
        <w:t xml:space="preserve"> </w:t>
      </w:r>
      <w:r w:rsidR="00AD3442">
        <w:rPr>
          <w:rStyle w:val="33"/>
          <w:sz w:val="28"/>
          <w:szCs w:val="28"/>
        </w:rPr>
        <w:t>"</w:t>
      </w:r>
      <w:r w:rsidR="008C64B4" w:rsidRPr="008C64B4">
        <w:rPr>
          <w:rStyle w:val="33"/>
          <w:sz w:val="28"/>
          <w:szCs w:val="28"/>
          <w:lang w:val="en-US"/>
        </w:rPr>
        <w:t>h</w:t>
      </w:r>
      <w:r w:rsidR="00AD3442">
        <w:rPr>
          <w:rStyle w:val="33"/>
          <w:sz w:val="28"/>
          <w:szCs w:val="28"/>
        </w:rPr>
        <w:t>"</w:t>
      </w:r>
      <w:r w:rsidR="008C64B4" w:rsidRPr="008C64B4">
        <w:rPr>
          <w:rStyle w:val="33"/>
          <w:sz w:val="28"/>
          <w:szCs w:val="28"/>
        </w:rPr>
        <w:t>.</w:t>
      </w:r>
    </w:p>
    <w:p w:rsidR="008C64B4" w:rsidRPr="00AD3442" w:rsidRDefault="008C64B4" w:rsidP="00AD3442">
      <w:pPr>
        <w:pStyle w:val="32"/>
        <w:shd w:val="clear" w:color="auto" w:fill="auto"/>
        <w:spacing w:after="0" w:line="360" w:lineRule="auto"/>
        <w:ind w:firstLine="709"/>
        <w:contextualSpacing/>
        <w:jc w:val="both"/>
        <w:rPr>
          <w:i/>
          <w:iCs/>
          <w:sz w:val="28"/>
          <w:szCs w:val="28"/>
        </w:rPr>
      </w:pPr>
      <w:r w:rsidRPr="008C64B4">
        <w:rPr>
          <w:sz w:val="28"/>
          <w:szCs w:val="28"/>
        </w:rPr>
        <w:t>В среднем</w:t>
      </w:r>
      <w:r w:rsidRPr="008C64B4">
        <w:rPr>
          <w:rStyle w:val="33"/>
          <w:sz w:val="28"/>
          <w:szCs w:val="28"/>
        </w:rPr>
        <w:t xml:space="preserve"> т</w:t>
      </w:r>
      <w:r w:rsidR="00AD3442">
        <w:rPr>
          <w:rStyle w:val="33"/>
          <w:i w:val="0"/>
          <w:sz w:val="28"/>
          <w:szCs w:val="28"/>
        </w:rPr>
        <w:t xml:space="preserve"> </w:t>
      </w:r>
      <w:r w:rsidR="00BC37A9" w:rsidRPr="00BC37A9">
        <w:rPr>
          <w:rStyle w:val="33"/>
          <w:sz w:val="28"/>
          <w:szCs w:val="28"/>
        </w:rPr>
        <w:t>=</w:t>
      </w:r>
      <w:r w:rsidR="00AD3442">
        <w:rPr>
          <w:sz w:val="28"/>
          <w:szCs w:val="28"/>
        </w:rPr>
        <w:t xml:space="preserve"> 2,9...</w:t>
      </w:r>
      <w:r w:rsidRPr="008C64B4">
        <w:rPr>
          <w:sz w:val="28"/>
          <w:szCs w:val="28"/>
        </w:rPr>
        <w:t>3. Практика пок</w:t>
      </w:r>
      <w:r w:rsidR="00AD3442">
        <w:rPr>
          <w:sz w:val="28"/>
          <w:szCs w:val="28"/>
        </w:rPr>
        <w:t>азы</w:t>
      </w:r>
      <w:r w:rsidRPr="008C64B4">
        <w:rPr>
          <w:sz w:val="28"/>
          <w:szCs w:val="28"/>
        </w:rPr>
        <w:t>вает, что подводное</w:t>
      </w:r>
      <w:r w:rsidR="00AD3442">
        <w:rPr>
          <w:sz w:val="28"/>
          <w:szCs w:val="28"/>
        </w:rPr>
        <w:t xml:space="preserve"> гидравлическое рыхление несвяз</w:t>
      </w:r>
      <w:r w:rsidRPr="008C64B4">
        <w:rPr>
          <w:sz w:val="28"/>
          <w:szCs w:val="28"/>
        </w:rPr>
        <w:t>ных грунтов в определённых условиях может быть эффективн</w:t>
      </w:r>
      <w:r w:rsidR="00BC37A9">
        <w:rPr>
          <w:sz w:val="28"/>
          <w:szCs w:val="28"/>
        </w:rPr>
        <w:t xml:space="preserve">ым. ЦНИС МПС </w:t>
      </w:r>
      <w:r w:rsidR="00AD3442">
        <w:rPr>
          <w:sz w:val="28"/>
          <w:szCs w:val="28"/>
        </w:rPr>
        <w:t>[3</w:t>
      </w:r>
      <w:r w:rsidR="00AD3442" w:rsidRPr="00BC37A9">
        <w:rPr>
          <w:sz w:val="28"/>
          <w:szCs w:val="28"/>
        </w:rPr>
        <w:t>]</w:t>
      </w:r>
      <w:r w:rsidRPr="008C64B4">
        <w:rPr>
          <w:sz w:val="28"/>
          <w:szCs w:val="28"/>
        </w:rPr>
        <w:t xml:space="preserve"> испытывал </w:t>
      </w:r>
      <w:proofErr w:type="spellStart"/>
      <w:r w:rsidRPr="008C64B4">
        <w:rPr>
          <w:sz w:val="28"/>
          <w:szCs w:val="28"/>
        </w:rPr>
        <w:t>многонасадочный</w:t>
      </w:r>
      <w:proofErr w:type="spellEnd"/>
      <w:r w:rsidRPr="008C64B4">
        <w:rPr>
          <w:sz w:val="28"/>
          <w:szCs w:val="28"/>
        </w:rPr>
        <w:t xml:space="preserve"> гидравлический рыхлитель на земсна</w:t>
      </w:r>
      <w:r w:rsidRPr="008C64B4">
        <w:rPr>
          <w:sz w:val="28"/>
          <w:szCs w:val="28"/>
        </w:rPr>
        <w:softHyphen/>
        <w:t xml:space="preserve">ряде 10НЗ в </w:t>
      </w:r>
      <w:proofErr w:type="spellStart"/>
      <w:r w:rsidRPr="008C64B4">
        <w:rPr>
          <w:sz w:val="28"/>
          <w:szCs w:val="28"/>
        </w:rPr>
        <w:t>Супрякском</w:t>
      </w:r>
      <w:proofErr w:type="spellEnd"/>
      <w:r w:rsidRPr="008C64B4">
        <w:rPr>
          <w:sz w:val="28"/>
          <w:szCs w:val="28"/>
        </w:rPr>
        <w:t xml:space="preserve"> гравийном кар</w:t>
      </w:r>
      <w:r w:rsidR="00BC37A9">
        <w:rPr>
          <w:sz w:val="28"/>
          <w:szCs w:val="28"/>
        </w:rPr>
        <w:t>ьере Южно-Уральской железной</w:t>
      </w:r>
      <w:r w:rsidR="006B3029">
        <w:rPr>
          <w:sz w:val="28"/>
          <w:szCs w:val="28"/>
        </w:rPr>
        <w:t xml:space="preserve"> дороги</w:t>
      </w:r>
      <w:r w:rsidR="00BC37A9">
        <w:rPr>
          <w:sz w:val="28"/>
          <w:szCs w:val="28"/>
        </w:rPr>
        <w:t>.</w:t>
      </w:r>
    </w:p>
    <w:p w:rsidR="008C64B4" w:rsidRPr="00925009" w:rsidRDefault="008C64B4" w:rsidP="00AD3442">
      <w:pPr>
        <w:pStyle w:val="32"/>
        <w:shd w:val="clear" w:color="auto" w:fill="auto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8C64B4">
        <w:rPr>
          <w:sz w:val="28"/>
          <w:szCs w:val="28"/>
        </w:rPr>
        <w:t xml:space="preserve">Рыхлитель имел восемь насадок диаметром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8C64B4">
        <w:rPr>
          <w:sz w:val="28"/>
          <w:szCs w:val="28"/>
        </w:rPr>
        <w:t>= 25 мм. Вода подавалась</w:t>
      </w:r>
      <w:r w:rsidR="00AD3442">
        <w:rPr>
          <w:sz w:val="28"/>
          <w:szCs w:val="28"/>
        </w:rPr>
        <w:t xml:space="preserve"> </w:t>
      </w:r>
      <w:r w:rsidRPr="008C64B4">
        <w:rPr>
          <w:sz w:val="28"/>
          <w:szCs w:val="28"/>
        </w:rPr>
        <w:t>от насоса 8</w:t>
      </w:r>
      <w:r w:rsidR="00AD3442">
        <w:rPr>
          <w:sz w:val="28"/>
          <w:szCs w:val="28"/>
        </w:rPr>
        <w:t xml:space="preserve"> </w:t>
      </w:r>
      <w:r w:rsidRPr="008C64B4">
        <w:rPr>
          <w:sz w:val="28"/>
          <w:szCs w:val="28"/>
        </w:rPr>
        <w:t>НДВ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8C64B4">
        <w:rPr>
          <w:sz w:val="28"/>
          <w:szCs w:val="28"/>
        </w:rPr>
        <w:t>=540 м</w:t>
      </w:r>
      <w:r w:rsidRPr="008C64B4">
        <w:rPr>
          <w:sz w:val="28"/>
          <w:szCs w:val="28"/>
          <w:vertAlign w:val="superscript"/>
        </w:rPr>
        <w:t>3</w:t>
      </w:r>
      <w:r w:rsidRPr="008C64B4">
        <w:rPr>
          <w:sz w:val="28"/>
          <w:szCs w:val="28"/>
        </w:rPr>
        <w:t xml:space="preserve">/час,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AD3442">
        <w:rPr>
          <w:sz w:val="28"/>
          <w:szCs w:val="28"/>
        </w:rPr>
        <w:t>=80 м).</w:t>
      </w:r>
    </w:p>
    <w:p w:rsidR="00B92B1C" w:rsidRPr="008C64B4" w:rsidRDefault="008C64B4" w:rsidP="00530155">
      <w:pPr>
        <w:pStyle w:val="32"/>
        <w:shd w:val="clear" w:color="auto" w:fill="auto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8C64B4">
        <w:rPr>
          <w:sz w:val="28"/>
          <w:szCs w:val="28"/>
        </w:rPr>
        <w:t>Замеры показали, что с применением такого рыхлителя производитель</w:t>
      </w:r>
      <w:r w:rsidRPr="008C64B4">
        <w:rPr>
          <w:sz w:val="28"/>
          <w:szCs w:val="28"/>
        </w:rPr>
        <w:softHyphen/>
        <w:t>ность земснаряда увеличилась по сравнению с мех</w:t>
      </w:r>
      <w:r w:rsidR="00BC37A9">
        <w:rPr>
          <w:sz w:val="28"/>
          <w:szCs w:val="28"/>
        </w:rPr>
        <w:t>аническим рыхлителем на 35 %, при</w:t>
      </w:r>
      <w:r w:rsidRPr="008C64B4">
        <w:rPr>
          <w:sz w:val="28"/>
          <w:szCs w:val="28"/>
        </w:rPr>
        <w:t xml:space="preserve"> этом содержание крупных фракций с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гр</m:t>
            </m:r>
          </m:sub>
        </m:sSub>
      </m:oMath>
      <w:r w:rsidRPr="008C64B4">
        <w:rPr>
          <w:sz w:val="28"/>
          <w:szCs w:val="28"/>
        </w:rPr>
        <w:t xml:space="preserve"> &gt;5 мм возросло с 89,9 до</w:t>
      </w:r>
      <w:r w:rsidR="00BC37A9">
        <w:rPr>
          <w:sz w:val="28"/>
          <w:szCs w:val="28"/>
        </w:rPr>
        <w:t xml:space="preserve"> </w:t>
      </w:r>
      <w:r w:rsidR="00CA3E99" w:rsidRPr="008C64B4">
        <w:rPr>
          <w:sz w:val="28"/>
          <w:szCs w:val="28"/>
        </w:rPr>
        <w:t>94,8 %, а содержание мелких глинистых фракций снизилось в 7 раз.</w:t>
      </w:r>
    </w:p>
    <w:p w:rsidR="00B92B1C" w:rsidRPr="008C64B4" w:rsidRDefault="00CA3E99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Более эффектным следует считать разрабатываемый в настоящее время способ диффузионной разработки грунта затопленной водяной струей</w:t>
      </w:r>
      <w:r w:rsidR="00AD3442">
        <w:rPr>
          <w:sz w:val="28"/>
          <w:szCs w:val="28"/>
        </w:rPr>
        <w:t xml:space="preserve"> [4</w:t>
      </w:r>
      <w:r w:rsidR="00AD3442" w:rsidRPr="00BC37A9">
        <w:rPr>
          <w:sz w:val="28"/>
          <w:szCs w:val="28"/>
        </w:rPr>
        <w:t>]</w:t>
      </w:r>
      <w:r w:rsidRPr="008C64B4">
        <w:rPr>
          <w:sz w:val="28"/>
          <w:szCs w:val="28"/>
        </w:rPr>
        <w:t>.</w:t>
      </w:r>
    </w:p>
    <w:p w:rsidR="00B92B1C" w:rsidRPr="008C64B4" w:rsidRDefault="00CA3E99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В этом случае насадка гидромонитора помещается внутрь забоя грунта и выполняет работу по взвешиванию несвязного грунта, забираемого движущимся потоком воды в струйный насос.</w:t>
      </w:r>
    </w:p>
    <w:p w:rsidR="00B92B1C" w:rsidRPr="008C64B4" w:rsidRDefault="00CA3E99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Расчёт всасывающего тракта землесо</w:t>
      </w:r>
      <w:r w:rsidR="00AD3442">
        <w:rPr>
          <w:sz w:val="28"/>
          <w:szCs w:val="28"/>
        </w:rPr>
        <w:t>са в случае применения гидравли</w:t>
      </w:r>
      <w:r w:rsidRPr="008C64B4">
        <w:rPr>
          <w:sz w:val="28"/>
          <w:szCs w:val="28"/>
        </w:rPr>
        <w:t>ческих рыхлителей принципиально ничем не</w:t>
      </w:r>
      <w:r w:rsidR="00AD3442">
        <w:rPr>
          <w:sz w:val="28"/>
          <w:szCs w:val="28"/>
        </w:rPr>
        <w:t xml:space="preserve"> отличается от расчётов для слу</w:t>
      </w:r>
      <w:r w:rsidRPr="008C64B4">
        <w:rPr>
          <w:sz w:val="28"/>
          <w:szCs w:val="28"/>
        </w:rPr>
        <w:t>чая свободного всасывания.</w:t>
      </w:r>
    </w:p>
    <w:p w:rsidR="00B92B1C" w:rsidRPr="008C64B4" w:rsidRDefault="00CA3E99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Расчёт всасывающего тракта струйного насоса в этом случае отличает</w:t>
      </w:r>
      <w:r w:rsidRPr="008C64B4">
        <w:rPr>
          <w:sz w:val="28"/>
          <w:szCs w:val="28"/>
        </w:rPr>
        <w:softHyphen/>
        <w:t>ся лишь оценкой потерь в щели всасывания.</w:t>
      </w:r>
    </w:p>
    <w:p w:rsidR="002D6159" w:rsidRDefault="00CA3E99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8C64B4">
        <w:rPr>
          <w:sz w:val="28"/>
          <w:szCs w:val="28"/>
        </w:rPr>
        <w:t>По данным Н. П. Бычкова [</w:t>
      </w:r>
      <w:r w:rsidR="00AD3442">
        <w:rPr>
          <w:sz w:val="28"/>
          <w:szCs w:val="28"/>
        </w:rPr>
        <w:t>5</w:t>
      </w:r>
      <w:r w:rsidRPr="008C64B4">
        <w:rPr>
          <w:sz w:val="28"/>
          <w:szCs w:val="28"/>
        </w:rPr>
        <w:t>], потери в щели всасывания</w:t>
      </w:r>
      <w:r w:rsidR="00AD3442">
        <w:rPr>
          <w:sz w:val="28"/>
          <w:szCs w:val="28"/>
        </w:rPr>
        <w:t>, в случае при</w:t>
      </w:r>
      <w:r w:rsidRPr="008C64B4">
        <w:rPr>
          <w:sz w:val="28"/>
          <w:szCs w:val="28"/>
        </w:rPr>
        <w:t>менения наиболее распространённых фрезерных рыхлителей</w:t>
      </w:r>
      <w:r w:rsidR="00AD3442">
        <w:rPr>
          <w:sz w:val="28"/>
          <w:szCs w:val="28"/>
        </w:rPr>
        <w:t>, могут быть приняты равными</w:t>
      </w:r>
    </w:p>
    <w:p w:rsidR="00B92B1C" w:rsidRDefault="006A6267" w:rsidP="00AD3442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щ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,</m:t>
            </m:r>
          </m:sup>
        </m:sSubSup>
      </m:oMath>
      <w:r w:rsidR="00CA3E99" w:rsidRPr="008C64B4">
        <w:rPr>
          <w:sz w:val="28"/>
          <w:szCs w:val="28"/>
        </w:rPr>
        <w:t xml:space="preserve"> =1,5м.</w:t>
      </w:r>
    </w:p>
    <w:p w:rsidR="00AD3442" w:rsidRDefault="00AD3442" w:rsidP="00AD3442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Используя вышеприведённые зависимости</w:t>
      </w:r>
      <w:r w:rsidR="007633FD">
        <w:rPr>
          <w:sz w:val="28"/>
          <w:szCs w:val="28"/>
        </w:rPr>
        <w:t xml:space="preserve"> 1. 2, 3</w:t>
      </w:r>
      <w:r>
        <w:rPr>
          <w:sz w:val="28"/>
          <w:szCs w:val="28"/>
        </w:rPr>
        <w:t xml:space="preserve"> </w:t>
      </w:r>
      <w:r w:rsidR="007633FD">
        <w:rPr>
          <w:sz w:val="28"/>
          <w:szCs w:val="28"/>
        </w:rPr>
        <w:t>нами</w:t>
      </w:r>
      <w:r w:rsidR="00EF79CA">
        <w:rPr>
          <w:sz w:val="28"/>
          <w:szCs w:val="28"/>
        </w:rPr>
        <w:t xml:space="preserve"> проведены натурные экспериментальные исследования на действующем землесосном снаряде</w:t>
      </w:r>
      <w:r w:rsidR="007633FD">
        <w:rPr>
          <w:sz w:val="28"/>
          <w:szCs w:val="28"/>
        </w:rPr>
        <w:t xml:space="preserve"> </w:t>
      </w:r>
      <w:r w:rsidR="007633FD" w:rsidRPr="00DD537F">
        <w:rPr>
          <w:color w:val="auto"/>
          <w:sz w:val="28"/>
          <w:szCs w:val="28"/>
        </w:rPr>
        <w:t>[</w:t>
      </w:r>
      <w:r w:rsidR="007633FD">
        <w:rPr>
          <w:color w:val="auto"/>
          <w:sz w:val="28"/>
          <w:szCs w:val="28"/>
        </w:rPr>
        <w:t>6</w:t>
      </w:r>
      <w:r w:rsidR="007633FD" w:rsidRPr="00DD537F">
        <w:rPr>
          <w:color w:val="auto"/>
          <w:sz w:val="28"/>
          <w:szCs w:val="28"/>
        </w:rPr>
        <w:t>]</w:t>
      </w:r>
      <w:r w:rsidR="007633FD">
        <w:rPr>
          <w:sz w:val="28"/>
          <w:szCs w:val="28"/>
        </w:rPr>
        <w:t>,</w:t>
      </w:r>
      <w:r w:rsidR="00EF79CA">
        <w:rPr>
          <w:sz w:val="28"/>
          <w:szCs w:val="28"/>
        </w:rPr>
        <w:t xml:space="preserve"> изготовленном по проекту </w:t>
      </w:r>
      <w:proofErr w:type="gramStart"/>
      <w:r w:rsidR="00EF79CA">
        <w:rPr>
          <w:sz w:val="28"/>
          <w:szCs w:val="28"/>
        </w:rPr>
        <w:t>Ц</w:t>
      </w:r>
      <w:proofErr w:type="gramEnd"/>
      <w:r w:rsidR="00EF79CA">
        <w:rPr>
          <w:sz w:val="28"/>
          <w:szCs w:val="28"/>
        </w:rPr>
        <w:t xml:space="preserve"> 410 Цимлянским судомеханическим заводом и испытанным на технологическом отстойнике </w:t>
      </w:r>
      <w:proofErr w:type="spellStart"/>
      <w:r w:rsidR="007633FD">
        <w:rPr>
          <w:sz w:val="28"/>
          <w:szCs w:val="28"/>
        </w:rPr>
        <w:t>н</w:t>
      </w:r>
      <w:r w:rsidR="00EF79CA">
        <w:rPr>
          <w:sz w:val="28"/>
          <w:szCs w:val="28"/>
        </w:rPr>
        <w:t>овочеркасского</w:t>
      </w:r>
      <w:proofErr w:type="spellEnd"/>
      <w:r w:rsidR="00EF79CA">
        <w:rPr>
          <w:sz w:val="28"/>
          <w:szCs w:val="28"/>
        </w:rPr>
        <w:t xml:space="preserve"> </w:t>
      </w:r>
      <w:r w:rsidR="007633FD">
        <w:rPr>
          <w:sz w:val="28"/>
          <w:szCs w:val="28"/>
        </w:rPr>
        <w:t>э</w:t>
      </w:r>
      <w:r w:rsidR="00EF79CA">
        <w:rPr>
          <w:sz w:val="28"/>
          <w:szCs w:val="28"/>
        </w:rPr>
        <w:t>лектродного завода (рисунок 1,2).</w:t>
      </w:r>
    </w:p>
    <w:p w:rsidR="00EF79CA" w:rsidRDefault="00EF79CA" w:rsidP="00EF79CA">
      <w:pPr>
        <w:spacing w:line="360" w:lineRule="auto"/>
        <w:ind w:firstLine="709"/>
        <w:jc w:val="center"/>
        <w:rPr>
          <w:sz w:val="28"/>
          <w:lang w:val="en-US"/>
        </w:rPr>
      </w:pPr>
      <w:r w:rsidRPr="0090401B">
        <w:rPr>
          <w:sz w:val="28"/>
          <w:szCs w:val="28"/>
        </w:rPr>
        <w:object w:dxaOrig="25467" w:dyaOrig="171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45pt;height:254.9pt" o:ole="">
            <v:imagedata r:id="rId8" o:title=""/>
          </v:shape>
          <o:OLEObject Type="Embed" ProgID="MSPhotoEd.3" ShapeID="_x0000_i1025" DrawAspect="Content" ObjectID="_1277588799" r:id="rId9"/>
        </w:object>
      </w:r>
    </w:p>
    <w:p w:rsidR="00EF79CA" w:rsidRDefault="00EF79CA" w:rsidP="005D1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EF79CA">
        <w:rPr>
          <w:sz w:val="28"/>
          <w:szCs w:val="28"/>
        </w:rPr>
        <w:t>1</w:t>
      </w:r>
      <w:bookmarkStart w:id="1" w:name="OLE_LINK2"/>
      <w:r>
        <w:rPr>
          <w:sz w:val="28"/>
          <w:szCs w:val="28"/>
        </w:rPr>
        <w:t xml:space="preserve"> –</w:t>
      </w:r>
      <w:bookmarkEnd w:id="1"/>
      <w:r w:rsidRPr="00EF79CA">
        <w:rPr>
          <w:sz w:val="28"/>
          <w:szCs w:val="28"/>
        </w:rPr>
        <w:t xml:space="preserve"> Испытание эжекторно-землесосного снаряда на технологическом отстойнике </w:t>
      </w:r>
      <w:r w:rsidR="007633FD">
        <w:rPr>
          <w:sz w:val="28"/>
          <w:szCs w:val="28"/>
        </w:rPr>
        <w:t>н</w:t>
      </w:r>
      <w:r w:rsidRPr="00EF79CA">
        <w:rPr>
          <w:sz w:val="28"/>
          <w:szCs w:val="28"/>
        </w:rPr>
        <w:t>овочеркасского электродного завода.</w:t>
      </w:r>
    </w:p>
    <w:p w:rsidR="007633FD" w:rsidRDefault="007633FD" w:rsidP="007633F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5D170D">
        <w:rPr>
          <w:sz w:val="28"/>
          <w:szCs w:val="28"/>
        </w:rPr>
        <w:t>При конструировании снаряда и систем забора пульпы</w:t>
      </w:r>
      <w:r>
        <w:rPr>
          <w:sz w:val="28"/>
          <w:szCs w:val="28"/>
        </w:rPr>
        <w:t>, а так же</w:t>
      </w:r>
      <w:r w:rsidRPr="005D170D">
        <w:rPr>
          <w:sz w:val="28"/>
          <w:szCs w:val="28"/>
        </w:rPr>
        <w:t xml:space="preserve"> степени заглубления всасывающего наконечника в забое, на первом этапе проектирования нерасчетные, конструктивные относительные размеры и коэффициенты гидравлических сопротивлений, как всасывающего наконечника, так и струйного насоса, используемого для регулировки степени заглубления приняты по результатам ранее проведенных </w:t>
      </w:r>
      <w:r w:rsidRPr="00DD537F">
        <w:rPr>
          <w:color w:val="auto"/>
          <w:sz w:val="28"/>
          <w:szCs w:val="28"/>
        </w:rPr>
        <w:t>исследований [7].</w:t>
      </w:r>
    </w:p>
    <w:p w:rsidR="007633FD" w:rsidRDefault="007633FD" w:rsidP="007633FD">
      <w:pPr>
        <w:pStyle w:val="1"/>
        <w:shd w:val="clear" w:color="auto" w:fill="auto"/>
        <w:spacing w:line="360" w:lineRule="auto"/>
        <w:ind w:firstLine="709"/>
        <w:contextualSpacing/>
        <w:rPr>
          <w:sz w:val="28"/>
        </w:rPr>
      </w:pPr>
      <w:r>
        <w:rPr>
          <w:sz w:val="28"/>
        </w:rPr>
        <w:t>Целью испытаний установки явилось выявление работоспособности рабочего органа - всасывающего наконечника с гидравлическим ры</w:t>
      </w:r>
      <w:r w:rsidR="00977490">
        <w:rPr>
          <w:sz w:val="28"/>
        </w:rPr>
        <w:t>х</w:t>
      </w:r>
      <w:r>
        <w:rPr>
          <w:sz w:val="28"/>
        </w:rPr>
        <w:t>лителем и струйным аппаратом для грунтозабора (рисунок 3).</w:t>
      </w:r>
    </w:p>
    <w:p w:rsidR="007633FD" w:rsidRPr="00EF79CA" w:rsidRDefault="007633FD" w:rsidP="007633F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</w:rPr>
        <w:t xml:space="preserve">В задачи исследований входило определение технической характеристики гидроземлесоса при работе на воде и гидросмеси </w:t>
      </w:r>
      <w:r w:rsidRPr="00DD537F">
        <w:rPr>
          <w:color w:val="auto"/>
          <w:sz w:val="28"/>
          <w:szCs w:val="28"/>
        </w:rPr>
        <w:t>[</w:t>
      </w:r>
      <w:r>
        <w:rPr>
          <w:color w:val="auto"/>
          <w:sz w:val="28"/>
          <w:szCs w:val="28"/>
        </w:rPr>
        <w:t>8</w:t>
      </w:r>
      <w:r w:rsidRPr="00DD537F">
        <w:rPr>
          <w:color w:val="auto"/>
          <w:sz w:val="28"/>
          <w:szCs w:val="28"/>
        </w:rPr>
        <w:t>]</w:t>
      </w:r>
      <w:r>
        <w:rPr>
          <w:sz w:val="28"/>
        </w:rPr>
        <w:t>.</w:t>
      </w:r>
    </w:p>
    <w:p w:rsidR="00EF79CA" w:rsidRDefault="004C1A98" w:rsidP="004C1A98">
      <w:pPr>
        <w:pStyle w:val="34"/>
        <w:ind w:left="-284" w:firstLine="0"/>
        <w:jc w:val="right"/>
      </w:pPr>
      <w:r w:rsidRPr="00DE71F3">
        <w:rPr>
          <w:szCs w:val="28"/>
        </w:rPr>
        <w:object w:dxaOrig="10922" w:dyaOrig="4696">
          <v:shape id="_x0000_i1026" type="#_x0000_t75" style="width:498.15pt;height:236.45pt" o:ole="">
            <v:imagedata r:id="rId10" o:title=""/>
          </v:shape>
          <o:OLEObject Type="Embed" ProgID="Visio.Drawing.6" ShapeID="_x0000_i1026" DrawAspect="Content" ObjectID="_1277588800" r:id="rId11"/>
        </w:object>
      </w:r>
    </w:p>
    <w:p w:rsidR="007633FD" w:rsidRDefault="007633FD" w:rsidP="007633FD">
      <w:pPr>
        <w:pStyle w:val="34"/>
        <w:jc w:val="both"/>
      </w:pPr>
      <w:r w:rsidRPr="005D170D">
        <w:rPr>
          <w:sz w:val="24"/>
          <w:szCs w:val="24"/>
        </w:rPr>
        <w:t>1 - грунтовый насос (землесос); 2, 13 - задвижки; 3 - всасывающий трубо</w:t>
      </w:r>
      <w:r w:rsidRPr="005D170D">
        <w:rPr>
          <w:sz w:val="24"/>
          <w:szCs w:val="24"/>
        </w:rPr>
        <w:softHyphen/>
        <w:t>провод землесоса;</w:t>
      </w:r>
      <w:r>
        <w:rPr>
          <w:sz w:val="24"/>
          <w:szCs w:val="24"/>
        </w:rPr>
        <w:t xml:space="preserve">  </w:t>
      </w:r>
      <w:r w:rsidRPr="005D170D">
        <w:rPr>
          <w:sz w:val="24"/>
          <w:szCs w:val="24"/>
        </w:rPr>
        <w:t>4 - турбинный счетчик водомер; 5 - струйный насос; 6 -грунтозаборное устройство;</w:t>
      </w:r>
      <w:r>
        <w:rPr>
          <w:sz w:val="24"/>
          <w:szCs w:val="24"/>
        </w:rPr>
        <w:t xml:space="preserve">           </w:t>
      </w:r>
      <w:r w:rsidRPr="005D170D">
        <w:rPr>
          <w:sz w:val="24"/>
          <w:szCs w:val="24"/>
        </w:rPr>
        <w:t>7,8,9,16,17 - образцовые манометры; 10 - центробежный насос (для подачи рабочего потока в струйный насос и гидрорых</w:t>
      </w:r>
      <w:r w:rsidRPr="005D170D">
        <w:rPr>
          <w:sz w:val="24"/>
          <w:szCs w:val="24"/>
        </w:rPr>
        <w:softHyphen/>
        <w:t xml:space="preserve">-литель); 11 - пульт управления; 12 - обводной трубопровод; </w:t>
      </w:r>
      <w:r>
        <w:rPr>
          <w:sz w:val="24"/>
          <w:szCs w:val="24"/>
        </w:rPr>
        <w:t xml:space="preserve">               1</w:t>
      </w:r>
      <w:r w:rsidRPr="005D170D">
        <w:rPr>
          <w:sz w:val="24"/>
          <w:szCs w:val="24"/>
        </w:rPr>
        <w:t>4 - мерный бак; 15 - понтон; 18 - центробежный насос системы пуска и отжима сальников грунтового насоса; 19 - струйный насос системы пуска; 20 - мерная линейка; 21 - попильонажные сваи.</w:t>
      </w:r>
    </w:p>
    <w:p w:rsidR="00EF79CA" w:rsidRDefault="00EF79CA" w:rsidP="005D170D">
      <w:pPr>
        <w:pStyle w:val="34"/>
      </w:pPr>
      <w:r>
        <w:t>Рисунок 2</w:t>
      </w:r>
      <w:r>
        <w:rPr>
          <w:szCs w:val="28"/>
        </w:rPr>
        <w:t xml:space="preserve"> –</w:t>
      </w:r>
      <w:r>
        <w:t xml:space="preserve"> Гидравлическая схема </w:t>
      </w:r>
      <w:r w:rsidR="00977490">
        <w:t>эжекторной</w:t>
      </w:r>
      <w:r>
        <w:t xml:space="preserve"> - землесосной установки для очистки дна водоемов от </w:t>
      </w:r>
      <w:r w:rsidR="00977490">
        <w:t>наносов и сорной растительности.</w:t>
      </w:r>
    </w:p>
    <w:p w:rsidR="00AD3442" w:rsidRPr="005D170D" w:rsidRDefault="00AD3442" w:rsidP="005D170D">
      <w:pPr>
        <w:pStyle w:val="1"/>
        <w:shd w:val="clear" w:color="auto" w:fill="auto"/>
        <w:spacing w:line="360" w:lineRule="auto"/>
        <w:contextualSpacing/>
        <w:rPr>
          <w:sz w:val="24"/>
          <w:szCs w:val="24"/>
        </w:rPr>
      </w:pPr>
    </w:p>
    <w:p w:rsidR="004C1A98" w:rsidRDefault="004C1A98" w:rsidP="005D1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</w:rPr>
        <w:sectPr w:rsidR="004C1A98" w:rsidSect="008C64B4">
          <w:type w:val="continuous"/>
          <w:pgSz w:w="11905" w:h="16837"/>
          <w:pgMar w:top="1018" w:right="492" w:bottom="768" w:left="1134" w:header="0" w:footer="3" w:gutter="0"/>
          <w:cols w:space="720"/>
          <w:noEndnote/>
          <w:docGrid w:linePitch="360"/>
        </w:sectPr>
      </w:pPr>
    </w:p>
    <w:p w:rsidR="004C1A98" w:rsidRDefault="004C1A98" w:rsidP="004C1A98">
      <w:pPr>
        <w:shd w:val="clear" w:color="auto" w:fill="FFFFFF"/>
        <w:spacing w:line="360" w:lineRule="auto"/>
        <w:ind w:firstLine="709"/>
        <w:jc w:val="center"/>
      </w:pPr>
      <w:r>
        <w:object w:dxaOrig="14428" w:dyaOrig="9136">
          <v:shape id="_x0000_i1027" type="#_x0000_t75" style="width:655.8pt;height:415.45pt" o:ole="">
            <v:imagedata r:id="rId12" o:title=""/>
          </v:shape>
          <o:OLEObject Type="Embed" ProgID="Visio.Drawing.6" ShapeID="_x0000_i1027" DrawAspect="Content" ObjectID="_1277588801" r:id="rId13"/>
        </w:object>
      </w:r>
    </w:p>
    <w:p w:rsidR="00977490" w:rsidRPr="00977490" w:rsidRDefault="00977490" w:rsidP="00977490">
      <w:pPr>
        <w:shd w:val="clear" w:color="auto" w:fill="FFFFFF"/>
        <w:spacing w:line="360" w:lineRule="auto"/>
        <w:ind w:firstLine="709"/>
        <w:jc w:val="both"/>
        <w:rPr>
          <w:snapToGrid w:val="0"/>
          <w:sz w:val="28"/>
        </w:rPr>
      </w:pPr>
      <w:r w:rsidRPr="004C1A98">
        <w:rPr>
          <w:rFonts w:ascii="Times New Roman" w:hAnsi="Times New Roman" w:cs="Times New Roman"/>
          <w:snapToGrid w:val="0"/>
        </w:rPr>
        <w:t>1-соединительные патрубки; 2-приемная камера; 3-камера смешения; 4-кольцевое активное сопло; 5-сопловые щели; 6- фланец задний внутренний;-7- фланец передний внутренний; 8-кольцевой коллектор внутренний; 9- фланец задний наружный; 10-колъцевой коллектор наружный; 11 -фланец передний наружный.</w:t>
      </w:r>
    </w:p>
    <w:p w:rsidR="00BE3C85" w:rsidRPr="00977490" w:rsidRDefault="004C1A98" w:rsidP="00977490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napToGrid w:val="0"/>
          <w:sz w:val="28"/>
        </w:rPr>
      </w:pPr>
      <w:r>
        <w:rPr>
          <w:rFonts w:ascii="Times New Roman" w:hAnsi="Times New Roman" w:cs="Times New Roman"/>
          <w:snapToGrid w:val="0"/>
          <w:sz w:val="28"/>
        </w:rPr>
        <w:t xml:space="preserve">Рисунок </w:t>
      </w:r>
      <w:r w:rsidRPr="004C1A98">
        <w:rPr>
          <w:rFonts w:ascii="Times New Roman" w:hAnsi="Times New Roman" w:cs="Times New Roman"/>
          <w:snapToGrid w:val="0"/>
          <w:sz w:val="28"/>
        </w:rPr>
        <w:t>3</w:t>
      </w:r>
      <w:r w:rsidRPr="004C1A98">
        <w:rPr>
          <w:rFonts w:ascii="Times New Roman" w:hAnsi="Times New Roman" w:cs="Times New Roman"/>
          <w:sz w:val="28"/>
          <w:szCs w:val="28"/>
        </w:rPr>
        <w:t xml:space="preserve"> –</w:t>
      </w:r>
      <w:r w:rsidRPr="004C1A98">
        <w:rPr>
          <w:rFonts w:ascii="Times New Roman" w:hAnsi="Times New Roman" w:cs="Times New Roman"/>
          <w:snapToGrid w:val="0"/>
          <w:sz w:val="28"/>
        </w:rPr>
        <w:t xml:space="preserve"> Схема эжекторного всасывающего наконечника по а.с. №1620693.</w:t>
      </w:r>
    </w:p>
    <w:p w:rsidR="004C1A98" w:rsidRDefault="004C1A98" w:rsidP="005D1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</w:rPr>
        <w:sectPr w:rsidR="004C1A98" w:rsidSect="004C1A98">
          <w:pgSz w:w="16837" w:h="11905" w:orient="landscape"/>
          <w:pgMar w:top="1134" w:right="1018" w:bottom="492" w:left="768" w:header="0" w:footer="3" w:gutter="0"/>
          <w:cols w:space="720"/>
          <w:noEndnote/>
          <w:docGrid w:linePitch="360"/>
        </w:sectPr>
      </w:pPr>
    </w:p>
    <w:p w:rsidR="00BE3C85" w:rsidRDefault="00BE3C85" w:rsidP="005D1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</w:rPr>
      </w:pPr>
      <w:r>
        <w:rPr>
          <w:sz w:val="28"/>
        </w:rPr>
        <w:lastRenderedPageBreak/>
        <w:t xml:space="preserve">Земснаряд оборудован центробежным насосом 10 (рисунок </w:t>
      </w:r>
      <w:r w:rsidR="00977490">
        <w:rPr>
          <w:sz w:val="28"/>
        </w:rPr>
        <w:t>2</w:t>
      </w:r>
      <w:r>
        <w:rPr>
          <w:sz w:val="28"/>
        </w:rPr>
        <w:t xml:space="preserve">) для подачи рабочего потока в струйный аппарат 5 </w:t>
      </w:r>
      <w:r>
        <w:rPr>
          <w:color w:val="auto"/>
          <w:sz w:val="28"/>
          <w:szCs w:val="28"/>
        </w:rPr>
        <w:t xml:space="preserve">и центробежным насосом 18 для работы струйного аппарата и гидравлического рыхлителя (рисунок </w:t>
      </w:r>
      <w:r w:rsidR="00977490">
        <w:rPr>
          <w:color w:val="auto"/>
          <w:sz w:val="28"/>
          <w:szCs w:val="28"/>
        </w:rPr>
        <w:t>4,</w:t>
      </w:r>
      <w:r>
        <w:rPr>
          <w:color w:val="auto"/>
          <w:sz w:val="28"/>
          <w:szCs w:val="28"/>
        </w:rPr>
        <w:t>5).</w:t>
      </w:r>
    </w:p>
    <w:p w:rsidR="005152B2" w:rsidRDefault="005152B2" w:rsidP="005152B2">
      <w:pPr>
        <w:spacing w:line="360" w:lineRule="auto"/>
        <w:jc w:val="center"/>
        <w:rPr>
          <w:sz w:val="28"/>
          <w:lang w:val="en-US"/>
        </w:rPr>
      </w:pPr>
      <w:r>
        <w:object w:dxaOrig="16918" w:dyaOrig="11417">
          <v:shape id="_x0000_i1028" type="#_x0000_t75" style="width:423.25pt;height:285.1pt" o:ole="">
            <v:imagedata r:id="rId14" o:title=""/>
          </v:shape>
          <o:OLEObject Type="Embed" ProgID="MSPhotoEd.3" ShapeID="_x0000_i1028" DrawAspect="Content" ObjectID="_1277588802" r:id="rId15"/>
        </w:object>
      </w:r>
    </w:p>
    <w:p w:rsidR="00AD3442" w:rsidRDefault="005152B2" w:rsidP="00EA0C12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</w:rPr>
        <w:t>Рисунок 4</w:t>
      </w:r>
      <w:r>
        <w:rPr>
          <w:sz w:val="28"/>
          <w:szCs w:val="28"/>
        </w:rPr>
        <w:t xml:space="preserve"> –</w:t>
      </w:r>
      <w:r>
        <w:rPr>
          <w:sz w:val="28"/>
        </w:rPr>
        <w:t xml:space="preserve"> Центробежный насос 4К-6 для подачи чистой воды в струйный насос.</w:t>
      </w:r>
    </w:p>
    <w:p w:rsidR="005152B2" w:rsidRDefault="005152B2" w:rsidP="005152B2">
      <w:pPr>
        <w:spacing w:line="360" w:lineRule="auto"/>
        <w:ind w:firstLine="709"/>
        <w:jc w:val="center"/>
        <w:rPr>
          <w:sz w:val="28"/>
        </w:rPr>
      </w:pPr>
    </w:p>
    <w:p w:rsidR="005152B2" w:rsidRDefault="005152B2" w:rsidP="005152B2">
      <w:pPr>
        <w:spacing w:line="360" w:lineRule="auto"/>
        <w:jc w:val="center"/>
        <w:rPr>
          <w:sz w:val="28"/>
          <w:lang w:val="en-US"/>
        </w:rPr>
      </w:pPr>
      <w:r>
        <w:object w:dxaOrig="13142" w:dyaOrig="8804">
          <v:shape id="_x0000_i1029" type="#_x0000_t75" style="width:413.5pt;height:277.3pt" o:ole="">
            <v:imagedata r:id="rId16" o:title=""/>
          </v:shape>
          <o:OLEObject Type="Embed" ProgID="MSPhotoEd.3" ShapeID="_x0000_i1029" DrawAspect="Content" ObjectID="_1277588803" r:id="rId17"/>
        </w:object>
      </w:r>
    </w:p>
    <w:p w:rsidR="005152B2" w:rsidRDefault="005152B2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  <w:r>
        <w:rPr>
          <w:sz w:val="28"/>
        </w:rPr>
        <w:t>Рисунок 5</w:t>
      </w:r>
      <w:r w:rsidRPr="005152B2">
        <w:rPr>
          <w:sz w:val="28"/>
        </w:rPr>
        <w:t xml:space="preserve"> –</w:t>
      </w:r>
      <w:r>
        <w:rPr>
          <w:sz w:val="28"/>
        </w:rPr>
        <w:t xml:space="preserve"> Работа гидрорыхлителя.</w:t>
      </w:r>
    </w:p>
    <w:p w:rsidR="005152B2" w:rsidRDefault="005152B2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  <w:r>
        <w:rPr>
          <w:sz w:val="28"/>
        </w:rPr>
        <w:lastRenderedPageBreak/>
        <w:t>Для определения относительной плотности смеси в нагнетательном пульпопроводе использовался понтон с мерными линейками (рисунок 6) и плавучим мерным баком (рисунок 7, 8).</w:t>
      </w:r>
    </w:p>
    <w:p w:rsidR="00EA0C12" w:rsidRDefault="00EA0C12" w:rsidP="00EA0C12">
      <w:pPr>
        <w:spacing w:line="360" w:lineRule="auto"/>
        <w:jc w:val="center"/>
        <w:rPr>
          <w:sz w:val="28"/>
          <w:lang w:val="en-US"/>
        </w:rPr>
      </w:pPr>
      <w:r>
        <w:object w:dxaOrig="11894" w:dyaOrig="7529">
          <v:shape id="_x0000_i1030" type="#_x0000_t75" style="width:444.65pt;height:282.15pt" o:ole="">
            <v:imagedata r:id="rId18" o:title=""/>
          </v:shape>
          <o:OLEObject Type="Embed" ProgID="MSPhotoEd.3" ShapeID="_x0000_i1030" DrawAspect="Content" ObjectID="_1277588804" r:id="rId19"/>
        </w:object>
      </w:r>
    </w:p>
    <w:p w:rsidR="005152B2" w:rsidRDefault="00EA0C12" w:rsidP="00EA0C1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  <w:r>
        <w:rPr>
          <w:sz w:val="28"/>
        </w:rPr>
        <w:t>Рисунок 6</w:t>
      </w:r>
      <w:r>
        <w:rPr>
          <w:sz w:val="28"/>
          <w:szCs w:val="28"/>
        </w:rPr>
        <w:t xml:space="preserve"> –</w:t>
      </w:r>
      <w:r>
        <w:rPr>
          <w:sz w:val="28"/>
        </w:rPr>
        <w:t xml:space="preserve"> Установка мерных линеек.</w:t>
      </w:r>
    </w:p>
    <w:p w:rsidR="00EA0C12" w:rsidRDefault="00EA0C12" w:rsidP="00EA0C1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EA0C12" w:rsidRDefault="00EA0C12" w:rsidP="00EA0C12">
      <w:pPr>
        <w:spacing w:line="360" w:lineRule="auto"/>
        <w:jc w:val="center"/>
        <w:rPr>
          <w:sz w:val="28"/>
          <w:lang w:val="en-US"/>
        </w:rPr>
      </w:pPr>
      <w:r>
        <w:object w:dxaOrig="12062" w:dyaOrig="7754">
          <v:shape id="_x0000_i1031" type="#_x0000_t75" style="width:448.55pt;height:289.95pt" o:ole="">
            <v:imagedata r:id="rId20" o:title=""/>
          </v:shape>
          <o:OLEObject Type="Embed" ProgID="MSPhotoEd.3" ShapeID="_x0000_i1031" DrawAspect="Content" ObjectID="_1277588805" r:id="rId21"/>
        </w:object>
      </w:r>
    </w:p>
    <w:p w:rsidR="005152B2" w:rsidRDefault="00EA0C12" w:rsidP="00EA0C1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  <w:r>
        <w:rPr>
          <w:sz w:val="28"/>
        </w:rPr>
        <w:t>Рисунок 7</w:t>
      </w:r>
      <w:r>
        <w:rPr>
          <w:sz w:val="28"/>
          <w:szCs w:val="28"/>
        </w:rPr>
        <w:t xml:space="preserve"> –</w:t>
      </w:r>
      <w:r>
        <w:rPr>
          <w:sz w:val="28"/>
        </w:rPr>
        <w:t xml:space="preserve"> Плавучий мерный бак.</w:t>
      </w:r>
    </w:p>
    <w:p w:rsidR="005152B2" w:rsidRDefault="005152B2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EA0C12" w:rsidRDefault="00977490" w:rsidP="00EA0C12">
      <w:pPr>
        <w:spacing w:line="360" w:lineRule="auto"/>
        <w:jc w:val="center"/>
        <w:rPr>
          <w:sz w:val="28"/>
          <w:lang w:val="en-US"/>
        </w:rPr>
      </w:pPr>
      <w:r>
        <w:object w:dxaOrig="11294" w:dyaOrig="6884">
          <v:shape id="_x0000_i1032" type="#_x0000_t75" style="width:436.85pt;height:266.6pt" o:ole="">
            <v:imagedata r:id="rId22" o:title=""/>
          </v:shape>
          <o:OLEObject Type="Embed" ProgID="MSPhotoEd.3" ShapeID="_x0000_i1032" DrawAspect="Content" ObjectID="_1277588806" r:id="rId23"/>
        </w:object>
      </w:r>
    </w:p>
    <w:p w:rsidR="005152B2" w:rsidRDefault="00EA0C12" w:rsidP="00EA0C1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  <w:r>
        <w:rPr>
          <w:sz w:val="28"/>
        </w:rPr>
        <w:t>Рисунок 8</w:t>
      </w:r>
      <w:r>
        <w:rPr>
          <w:sz w:val="28"/>
          <w:szCs w:val="28"/>
        </w:rPr>
        <w:t xml:space="preserve"> –</w:t>
      </w:r>
      <w:r>
        <w:rPr>
          <w:sz w:val="28"/>
        </w:rPr>
        <w:t xml:space="preserve"> Работа напорного пульпопровода при определении средней величины плотности смеси.</w:t>
      </w:r>
    </w:p>
    <w:p w:rsidR="00EA0C12" w:rsidRPr="00EA0C12" w:rsidRDefault="00EA0C12" w:rsidP="00EA0C12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EA0C12">
        <w:rPr>
          <w:sz w:val="28"/>
          <w:szCs w:val="28"/>
        </w:rPr>
        <w:t>Рабочий орган испытывался пр</w:t>
      </w:r>
      <w:r>
        <w:rPr>
          <w:sz w:val="28"/>
          <w:szCs w:val="28"/>
        </w:rPr>
        <w:t>и работе на</w:t>
      </w:r>
      <w:r w:rsidR="00977490">
        <w:rPr>
          <w:sz w:val="28"/>
          <w:szCs w:val="28"/>
        </w:rPr>
        <w:t>воде (таблица 1) и</w:t>
      </w:r>
      <w:r>
        <w:rPr>
          <w:sz w:val="28"/>
          <w:szCs w:val="28"/>
        </w:rPr>
        <w:t xml:space="preserve"> гидросмеси</w:t>
      </w:r>
      <w:r w:rsidR="00977490">
        <w:rPr>
          <w:sz w:val="28"/>
          <w:szCs w:val="28"/>
        </w:rPr>
        <w:t xml:space="preserve"> </w:t>
      </w:r>
      <w:r w:rsidR="00977490" w:rsidRPr="00EA0C12">
        <w:rPr>
          <w:sz w:val="28"/>
          <w:szCs w:val="28"/>
        </w:rPr>
        <w:t>(таблица</w:t>
      </w:r>
      <w:r w:rsidR="00977490">
        <w:rPr>
          <w:sz w:val="28"/>
          <w:szCs w:val="28"/>
        </w:rPr>
        <w:t xml:space="preserve"> 2</w:t>
      </w:r>
      <w:r w:rsidR="00977490" w:rsidRPr="00EA0C12">
        <w:rPr>
          <w:sz w:val="28"/>
          <w:szCs w:val="28"/>
        </w:rPr>
        <w:t>)</w:t>
      </w:r>
      <w:r>
        <w:rPr>
          <w:sz w:val="28"/>
          <w:szCs w:val="28"/>
        </w:rPr>
        <w:t xml:space="preserve">. На воде </w:t>
      </w:r>
      <w:r w:rsidRPr="00EA0C12">
        <w:rPr>
          <w:sz w:val="28"/>
          <w:szCs w:val="28"/>
        </w:rPr>
        <w:t xml:space="preserve"> устанавливались энергетические характеристики гидроземлесоса – весовые и объемные, рабочий и смешанные расходы, коэффициенты эжекции, плотности смешанного и эжектируемого потоков, напоры нагнетания и нагнетателя.</w:t>
      </w:r>
    </w:p>
    <w:p w:rsidR="00EA0C12" w:rsidRPr="00EA0C12" w:rsidRDefault="00EA0C12" w:rsidP="00EA0C12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EA0C12">
        <w:rPr>
          <w:sz w:val="28"/>
          <w:szCs w:val="28"/>
        </w:rPr>
        <w:t>Для определения максимальной консистенции эжектируемой гидросмеси рабочий орган врезался в донные наносы, и определялись все вышеуказанные параметры. При этом устанавливалась плотность гидросмеси, которую может перекачивать испытываемый гидроземлесос при подаче донных отложений (таблица</w:t>
      </w:r>
      <w:r w:rsidR="00977490">
        <w:rPr>
          <w:sz w:val="28"/>
          <w:szCs w:val="28"/>
        </w:rPr>
        <w:t> </w:t>
      </w:r>
      <w:r w:rsidRPr="00EA0C12">
        <w:rPr>
          <w:sz w:val="28"/>
          <w:szCs w:val="28"/>
        </w:rPr>
        <w:t>3).</w:t>
      </w:r>
    </w:p>
    <w:p w:rsidR="00EA0C12" w:rsidRPr="00EA0C12" w:rsidRDefault="00EA0C12" w:rsidP="00EA0C12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EA0C12">
        <w:rPr>
          <w:sz w:val="28"/>
          <w:szCs w:val="28"/>
        </w:rPr>
        <w:t>С учетом энергетической способности гидроземлесоса, и плотности гидросмеси</w:t>
      </w:r>
      <w:r>
        <w:rPr>
          <w:sz w:val="28"/>
          <w:szCs w:val="28"/>
        </w:rPr>
        <w:t xml:space="preserve"> (рисунок 9, 10)</w:t>
      </w:r>
      <w:r w:rsidRPr="00EA0C12">
        <w:rPr>
          <w:sz w:val="28"/>
          <w:szCs w:val="28"/>
        </w:rPr>
        <w:t xml:space="preserve">, выявленной в опытах, </w:t>
      </w:r>
      <w:r w:rsidR="00977490">
        <w:rPr>
          <w:sz w:val="28"/>
          <w:szCs w:val="28"/>
        </w:rPr>
        <w:t xml:space="preserve">были </w:t>
      </w:r>
      <w:r w:rsidRPr="00EA0C12">
        <w:rPr>
          <w:sz w:val="28"/>
          <w:szCs w:val="28"/>
        </w:rPr>
        <w:t>рассчит</w:t>
      </w:r>
      <w:r w:rsidR="00977490">
        <w:rPr>
          <w:sz w:val="28"/>
          <w:szCs w:val="28"/>
        </w:rPr>
        <w:t>аны</w:t>
      </w:r>
      <w:r w:rsidRPr="00EA0C12">
        <w:rPr>
          <w:sz w:val="28"/>
          <w:szCs w:val="28"/>
        </w:rPr>
        <w:t xml:space="preserve"> технические характеристики (таблица</w:t>
      </w:r>
      <w:r>
        <w:rPr>
          <w:sz w:val="28"/>
          <w:szCs w:val="28"/>
        </w:rPr>
        <w:t xml:space="preserve"> </w:t>
      </w:r>
      <w:r w:rsidR="00977490">
        <w:rPr>
          <w:sz w:val="28"/>
          <w:szCs w:val="28"/>
        </w:rPr>
        <w:t>4) и построены графики зависимости (рисунок 11, 12).</w:t>
      </w:r>
    </w:p>
    <w:p w:rsidR="005152B2" w:rsidRDefault="005152B2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9677D7" w:rsidRDefault="009677D7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9677D7" w:rsidRDefault="009677D7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9677D7" w:rsidRDefault="009677D7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3A5263" w:rsidRDefault="003A5263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3A5263" w:rsidRDefault="003A5263" w:rsidP="003A5263">
      <w:pPr>
        <w:spacing w:line="360" w:lineRule="auto"/>
        <w:jc w:val="center"/>
        <w:rPr>
          <w:sz w:val="28"/>
        </w:rPr>
      </w:pPr>
      <w:r>
        <w:object w:dxaOrig="10874" w:dyaOrig="7304">
          <v:shape id="_x0000_i1033" type="#_x0000_t75" style="width:417.4pt;height:280.2pt" o:ole="">
            <v:imagedata r:id="rId24" o:title=""/>
          </v:shape>
          <o:OLEObject Type="Embed" ProgID="MSPhotoEd.3" ShapeID="_x0000_i1033" DrawAspect="Content" ObjectID="_1277588807" r:id="rId25"/>
        </w:object>
      </w:r>
    </w:p>
    <w:p w:rsidR="003A5263" w:rsidRPr="003A5263" w:rsidRDefault="003A5263" w:rsidP="003A526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3A5263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9</w:t>
      </w:r>
      <w:r w:rsidRPr="003A5263">
        <w:rPr>
          <w:rFonts w:ascii="Times New Roman" w:hAnsi="Times New Roman" w:cs="Times New Roman"/>
          <w:sz w:val="28"/>
          <w:szCs w:val="28"/>
        </w:rPr>
        <w:t xml:space="preserve"> –</w:t>
      </w:r>
      <w:r w:rsidRPr="003A5263">
        <w:rPr>
          <w:rFonts w:ascii="Times New Roman" w:hAnsi="Times New Roman" w:cs="Times New Roman"/>
          <w:sz w:val="28"/>
        </w:rPr>
        <w:t xml:space="preserve"> Работа напорного пульпопровода.</w:t>
      </w:r>
    </w:p>
    <w:p w:rsidR="003A5263" w:rsidRDefault="003A5263" w:rsidP="003A5263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303577" cy="223761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7" cy="22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63" w:rsidRDefault="003A5263" w:rsidP="003A5263">
      <w:pPr>
        <w:spacing w:line="360" w:lineRule="auto"/>
        <w:jc w:val="center"/>
        <w:rPr>
          <w:sz w:val="28"/>
        </w:rPr>
      </w:pPr>
      <w:r>
        <w:rPr>
          <w:sz w:val="28"/>
        </w:rPr>
        <w:sym w:font="Symbol" w:char="F072"/>
      </w:r>
      <w:r>
        <w:rPr>
          <w:sz w:val="28"/>
          <w:vertAlign w:val="subscript"/>
        </w:rPr>
        <w:t>2</w:t>
      </w:r>
      <w:r>
        <w:rPr>
          <w:sz w:val="28"/>
        </w:rPr>
        <w:t xml:space="preserve"> = 1,21           </w:t>
      </w:r>
      <w:r>
        <w:rPr>
          <w:sz w:val="28"/>
        </w:rPr>
        <w:sym w:font="Symbol" w:char="F072"/>
      </w:r>
      <w:r>
        <w:rPr>
          <w:sz w:val="28"/>
          <w:vertAlign w:val="subscript"/>
        </w:rPr>
        <w:t>2</w:t>
      </w:r>
      <w:r>
        <w:rPr>
          <w:sz w:val="28"/>
        </w:rPr>
        <w:t xml:space="preserve"> = 1,18           </w:t>
      </w:r>
      <w:r>
        <w:rPr>
          <w:sz w:val="28"/>
        </w:rPr>
        <w:sym w:font="Symbol" w:char="F072"/>
      </w:r>
      <w:r>
        <w:rPr>
          <w:sz w:val="28"/>
          <w:vertAlign w:val="subscript"/>
        </w:rPr>
        <w:t>2</w:t>
      </w:r>
      <w:r>
        <w:rPr>
          <w:sz w:val="28"/>
        </w:rPr>
        <w:t xml:space="preserve"> = 1,10</w:t>
      </w:r>
    </w:p>
    <w:p w:rsidR="003A5263" w:rsidRDefault="003A5263" w:rsidP="003A5263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344521" cy="2017876"/>
            <wp:effectExtent l="19050" t="0" r="8529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21" cy="201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63" w:rsidRPr="003A5263" w:rsidRDefault="003A5263" w:rsidP="003A526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A5263">
        <w:rPr>
          <w:rFonts w:ascii="Times New Roman" w:hAnsi="Times New Roman" w:cs="Times New Roman"/>
          <w:sz w:val="28"/>
        </w:rPr>
        <w:sym w:font="Symbol" w:char="F072"/>
      </w:r>
      <w:r w:rsidRPr="003A5263">
        <w:rPr>
          <w:rFonts w:ascii="Times New Roman" w:hAnsi="Times New Roman" w:cs="Times New Roman"/>
          <w:sz w:val="28"/>
          <w:vertAlign w:val="subscript"/>
        </w:rPr>
        <w:t>2</w:t>
      </w:r>
      <w:r w:rsidRPr="003A5263">
        <w:rPr>
          <w:rFonts w:ascii="Times New Roman" w:hAnsi="Times New Roman" w:cs="Times New Roman"/>
          <w:sz w:val="28"/>
        </w:rPr>
        <w:t xml:space="preserve"> = 1,14             </w:t>
      </w:r>
      <w:r w:rsidRPr="003A5263">
        <w:rPr>
          <w:rFonts w:ascii="Times New Roman" w:hAnsi="Times New Roman" w:cs="Times New Roman"/>
          <w:sz w:val="28"/>
        </w:rPr>
        <w:sym w:font="Symbol" w:char="F072"/>
      </w:r>
      <w:r w:rsidRPr="003A5263">
        <w:rPr>
          <w:rFonts w:ascii="Times New Roman" w:hAnsi="Times New Roman" w:cs="Times New Roman"/>
          <w:sz w:val="28"/>
          <w:vertAlign w:val="subscript"/>
        </w:rPr>
        <w:t>2</w:t>
      </w:r>
      <w:r w:rsidRPr="003A5263">
        <w:rPr>
          <w:rFonts w:ascii="Times New Roman" w:hAnsi="Times New Roman" w:cs="Times New Roman"/>
          <w:sz w:val="28"/>
        </w:rPr>
        <w:t xml:space="preserve"> = 1,20            </w:t>
      </w:r>
      <w:r w:rsidRPr="003A5263">
        <w:rPr>
          <w:rFonts w:ascii="Times New Roman" w:hAnsi="Times New Roman" w:cs="Times New Roman"/>
          <w:sz w:val="28"/>
        </w:rPr>
        <w:sym w:font="Symbol" w:char="F072"/>
      </w:r>
      <w:r w:rsidRPr="003A5263">
        <w:rPr>
          <w:rFonts w:ascii="Times New Roman" w:hAnsi="Times New Roman" w:cs="Times New Roman"/>
          <w:sz w:val="28"/>
          <w:vertAlign w:val="subscript"/>
        </w:rPr>
        <w:t>2</w:t>
      </w:r>
      <w:r w:rsidRPr="003A5263">
        <w:rPr>
          <w:rFonts w:ascii="Times New Roman" w:hAnsi="Times New Roman" w:cs="Times New Roman"/>
          <w:sz w:val="28"/>
        </w:rPr>
        <w:t xml:space="preserve"> = 1,13</w:t>
      </w:r>
    </w:p>
    <w:p w:rsidR="009677D7" w:rsidRDefault="003A5263" w:rsidP="003A5263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</w:rPr>
      </w:pPr>
      <w:r w:rsidRPr="003A5263">
        <w:rPr>
          <w:sz w:val="28"/>
        </w:rPr>
        <w:t xml:space="preserve">Рисунок </w:t>
      </w:r>
      <w:r>
        <w:rPr>
          <w:sz w:val="28"/>
        </w:rPr>
        <w:t>10</w:t>
      </w:r>
      <w:r w:rsidRPr="003A5263">
        <w:rPr>
          <w:sz w:val="28"/>
          <w:szCs w:val="28"/>
        </w:rPr>
        <w:t>–</w:t>
      </w:r>
      <w:r w:rsidRPr="003A5263">
        <w:rPr>
          <w:sz w:val="28"/>
        </w:rPr>
        <w:t xml:space="preserve"> Отбор проб гидросмеси</w:t>
      </w:r>
      <w:r>
        <w:rPr>
          <w:sz w:val="28"/>
        </w:rPr>
        <w:t>.</w:t>
      </w:r>
    </w:p>
    <w:p w:rsidR="009677D7" w:rsidRDefault="009677D7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  <w:sectPr w:rsidR="009677D7" w:rsidSect="004C1A98">
          <w:pgSz w:w="11905" w:h="16837"/>
          <w:pgMar w:top="1018" w:right="492" w:bottom="768" w:left="1134" w:header="0" w:footer="3" w:gutter="0"/>
          <w:cols w:space="720"/>
          <w:noEndnote/>
          <w:docGrid w:linePitch="360"/>
        </w:sectPr>
      </w:pPr>
    </w:p>
    <w:p w:rsidR="009677D7" w:rsidRDefault="009677D7" w:rsidP="009677D7">
      <w:pPr>
        <w:pStyle w:val="12"/>
        <w:shd w:val="clear" w:color="auto" w:fill="FFFFFF"/>
        <w:ind w:left="709"/>
        <w:rPr>
          <w:color w:val="000000"/>
          <w:sz w:val="28"/>
        </w:rPr>
      </w:pPr>
      <w:r>
        <w:rPr>
          <w:color w:val="000000"/>
          <w:sz w:val="28"/>
        </w:rPr>
        <w:lastRenderedPageBreak/>
        <w:t>Таблица 1</w:t>
      </w:r>
      <w:r>
        <w:rPr>
          <w:sz w:val="28"/>
          <w:szCs w:val="28"/>
        </w:rPr>
        <w:t xml:space="preserve"> –</w:t>
      </w:r>
      <w:r>
        <w:rPr>
          <w:color w:val="000000"/>
          <w:sz w:val="28"/>
        </w:rPr>
        <w:t xml:space="preserve"> Рабочие параметры кольцевого гидроземлесоса при работе на воде</w:t>
      </w:r>
    </w:p>
    <w:p w:rsidR="009677D7" w:rsidRDefault="009677D7" w:rsidP="009677D7">
      <w:pPr>
        <w:pStyle w:val="12"/>
        <w:shd w:val="clear" w:color="auto" w:fill="FFFFFF"/>
        <w:rPr>
          <w:color w:val="000000"/>
          <w:sz w:val="24"/>
        </w:rPr>
      </w:pPr>
    </w:p>
    <w:tbl>
      <w:tblPr>
        <w:tblW w:w="14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1"/>
        <w:gridCol w:w="812"/>
        <w:gridCol w:w="812"/>
        <w:gridCol w:w="903"/>
        <w:gridCol w:w="903"/>
        <w:gridCol w:w="1094"/>
        <w:gridCol w:w="891"/>
        <w:gridCol w:w="950"/>
        <w:gridCol w:w="891"/>
        <w:gridCol w:w="950"/>
        <w:gridCol w:w="1046"/>
        <w:gridCol w:w="1134"/>
        <w:gridCol w:w="1559"/>
        <w:gridCol w:w="1701"/>
      </w:tblGrid>
      <w:tr w:rsidR="009677D7" w:rsidTr="009677D7">
        <w:trPr>
          <w:cantSplit/>
          <w:tblHeader/>
          <w:jc w:val="center"/>
        </w:trPr>
        <w:tc>
          <w:tcPr>
            <w:tcW w:w="921" w:type="dxa"/>
            <w:vMerge w:val="restart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 опытов</w:t>
            </w:r>
          </w:p>
        </w:tc>
        <w:tc>
          <w:tcPr>
            <w:tcW w:w="1624" w:type="dxa"/>
            <w:gridSpan w:val="2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Расходы л/с</w:t>
            </w:r>
          </w:p>
        </w:tc>
        <w:tc>
          <w:tcPr>
            <w:tcW w:w="1806" w:type="dxa"/>
            <w:gridSpan w:val="2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Приведенные напоры, м</w:t>
            </w:r>
          </w:p>
        </w:tc>
        <w:tc>
          <w:tcPr>
            <w:tcW w:w="1094" w:type="dxa"/>
            <w:vMerge w:val="restart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Коэффициент эжекции</w:t>
            </w: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</w:rPr>
              <w:t>α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1841" w:type="dxa"/>
            <w:gridSpan w:val="2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Критический коэффициент эжекции α</w:t>
            </w:r>
            <w:r>
              <w:rPr>
                <w:color w:val="000000"/>
                <w:sz w:val="24"/>
                <w:vertAlign w:val="subscript"/>
              </w:rPr>
              <w:t>к</w:t>
            </w:r>
          </w:p>
        </w:tc>
        <w:tc>
          <w:tcPr>
            <w:tcW w:w="2887" w:type="dxa"/>
            <w:gridSpan w:val="3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Относительный напор нагнетания Н</w:t>
            </w:r>
            <w:r>
              <w:rPr>
                <w:color w:val="000000"/>
                <w:sz w:val="24"/>
                <w:vertAlign w:val="subscript"/>
              </w:rPr>
              <w:t>г</w:t>
            </w:r>
          </w:p>
        </w:tc>
        <w:tc>
          <w:tcPr>
            <w:tcW w:w="1134" w:type="dxa"/>
            <w:vMerge w:val="restart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Относительный напор нагнетателя</w:t>
            </w: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_</w:t>
            </w: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</w:t>
            </w:r>
            <w:r>
              <w:rPr>
                <w:color w:val="000000"/>
                <w:sz w:val="24"/>
                <w:vertAlign w:val="subscript"/>
              </w:rPr>
              <w:t>н</w:t>
            </w:r>
          </w:p>
        </w:tc>
        <w:tc>
          <w:tcPr>
            <w:tcW w:w="1559" w:type="dxa"/>
            <w:vMerge w:val="restart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Коэффици</w:t>
            </w:r>
            <w:r w:rsidR="00977490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ент сопротивления сопла</w:t>
            </w: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</w:rPr>
              <w:t>ξ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1701" w:type="dxa"/>
            <w:vMerge w:val="restart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К.П.Д</w:t>
            </w: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_    _</w:t>
            </w:r>
          </w:p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i/>
                <w:iCs/>
                <w:color w:val="000000"/>
                <w:sz w:val="24"/>
              </w:rPr>
              <w:t>η</w:t>
            </w:r>
            <w:r>
              <w:rPr>
                <w:color w:val="000000"/>
                <w:sz w:val="24"/>
              </w:rPr>
              <w:t xml:space="preserve"> = α</w:t>
            </w:r>
            <w:r>
              <w:rPr>
                <w:color w:val="000000"/>
                <w:sz w:val="24"/>
                <w:vertAlign w:val="subscript"/>
              </w:rPr>
              <w:t>0</w:t>
            </w:r>
            <w:r>
              <w:rPr>
                <w:color w:val="000000"/>
                <w:sz w:val="24"/>
              </w:rPr>
              <w:t xml:space="preserve"> Н</w:t>
            </w:r>
            <w:r>
              <w:rPr>
                <w:color w:val="000000"/>
                <w:sz w:val="24"/>
                <w:vertAlign w:val="subscript"/>
              </w:rPr>
              <w:t>г</w:t>
            </w:r>
            <w:r>
              <w:rPr>
                <w:color w:val="000000"/>
                <w:sz w:val="24"/>
              </w:rPr>
              <w:t>/ Н</w:t>
            </w:r>
            <w:r>
              <w:rPr>
                <w:color w:val="000000"/>
                <w:sz w:val="24"/>
                <w:vertAlign w:val="subscript"/>
              </w:rPr>
              <w:t>н</w:t>
            </w:r>
          </w:p>
        </w:tc>
      </w:tr>
      <w:tr w:rsidR="009677D7" w:rsidTr="009677D7">
        <w:trPr>
          <w:cantSplit/>
          <w:tblHeader/>
          <w:jc w:val="center"/>
        </w:trPr>
        <w:tc>
          <w:tcPr>
            <w:tcW w:w="921" w:type="dxa"/>
            <w:vMerge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812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812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903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  <w:lang w:val="en-US"/>
              </w:rPr>
              <w:t>H</w:t>
            </w:r>
            <w:r>
              <w:rPr>
                <w:color w:val="000000"/>
                <w:sz w:val="24"/>
                <w:vertAlign w:val="subscript"/>
              </w:rPr>
              <w:t>гпр</w:t>
            </w:r>
          </w:p>
        </w:tc>
        <w:tc>
          <w:tcPr>
            <w:tcW w:w="903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</w:rPr>
              <w:t>Н</w:t>
            </w:r>
            <w:r>
              <w:rPr>
                <w:color w:val="000000"/>
                <w:sz w:val="24"/>
                <w:vertAlign w:val="subscript"/>
              </w:rPr>
              <w:t>нпр</w:t>
            </w:r>
          </w:p>
        </w:tc>
        <w:tc>
          <w:tcPr>
            <w:tcW w:w="1094" w:type="dxa"/>
            <w:vMerge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891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Опыт </w:t>
            </w:r>
          </w:p>
        </w:tc>
        <w:tc>
          <w:tcPr>
            <w:tcW w:w="950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Расчет </w:t>
            </w:r>
          </w:p>
        </w:tc>
        <w:tc>
          <w:tcPr>
            <w:tcW w:w="891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Опыт</w:t>
            </w:r>
          </w:p>
        </w:tc>
        <w:tc>
          <w:tcPr>
            <w:tcW w:w="950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Расчет </w:t>
            </w:r>
          </w:p>
        </w:tc>
        <w:tc>
          <w:tcPr>
            <w:tcW w:w="1046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 xml:space="preserve">Расхождение в </w:t>
            </w:r>
            <w:r>
              <w:rPr>
                <w:color w:val="000000"/>
                <w:sz w:val="24"/>
                <w:lang w:val="en-US"/>
              </w:rPr>
              <w:t>%</w:t>
            </w:r>
          </w:p>
        </w:tc>
        <w:tc>
          <w:tcPr>
            <w:tcW w:w="1134" w:type="dxa"/>
            <w:vMerge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1701" w:type="dxa"/>
            <w:vMerge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</w:tr>
      <w:tr w:rsidR="009677D7" w:rsidTr="009677D7">
        <w:trPr>
          <w:tblHeader/>
          <w:jc w:val="center"/>
        </w:trPr>
        <w:tc>
          <w:tcPr>
            <w:tcW w:w="921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812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812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903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903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1094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891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950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891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950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1046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1559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9677D7" w:rsidRDefault="009677D7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30,8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72,5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9,83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90,73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1,35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0,117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1,11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1,11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0,147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2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31,3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72,0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12,07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90,75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1,30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0,147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1,08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1,08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0,177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3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31,0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70,3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14,77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90,74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1,27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0,180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1,10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1,10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0,206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4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30,8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69,9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17,76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90,72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1,27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1.31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0,218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0,214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1,8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1,11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1,11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0,25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5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31,0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60,6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19,52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90,24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0,95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0,240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0,249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3.6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1,09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1,09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0,206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6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31,2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50,0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22,87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90,75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0,60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1.31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0,274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0,234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3.5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1,08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1,08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0,19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7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31,0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30,9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26,56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90,70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-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-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8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27,9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69,4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9,77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82,59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1,49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0,147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1,24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1,24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0,176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9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28,5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69,5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9,98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83,12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1,44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0,143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1,19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1,19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0,173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10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27,2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69,4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12,48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83,06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1,55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0,196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1,31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1,31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0,23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11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28,3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69,9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12,79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83,11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1,47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1.48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0,185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0,192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3,6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1,20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0,20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0,23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12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28,5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65,0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13,36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83,12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1,28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0,190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0,214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1,19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0,19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0,21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13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28,2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57,0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14,16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83,11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1,02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0,208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0,241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13,7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1,22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0,22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0,17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14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28,2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47,6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18,97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83,11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0,67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0,249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0,277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10,1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1,22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0,22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0,14</w:t>
            </w:r>
          </w:p>
        </w:tc>
      </w:tr>
      <w:tr w:rsidR="00CF16A3" w:rsidTr="00CF16A3">
        <w:trPr>
          <w:tblHeader/>
          <w:jc w:val="center"/>
        </w:trPr>
        <w:tc>
          <w:tcPr>
            <w:tcW w:w="921" w:type="dxa"/>
            <w:vAlign w:val="center"/>
          </w:tcPr>
          <w:p w:rsidR="00CF16A3" w:rsidRPr="00B22CBD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15</w:t>
            </w:r>
          </w:p>
        </w:tc>
        <w:tc>
          <w:tcPr>
            <w:tcW w:w="812" w:type="dxa"/>
            <w:vAlign w:val="center"/>
          </w:tcPr>
          <w:p w:rsidR="00CF16A3" w:rsidRPr="0044770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28,0</w:t>
            </w:r>
          </w:p>
        </w:tc>
        <w:tc>
          <w:tcPr>
            <w:tcW w:w="812" w:type="dxa"/>
            <w:vAlign w:val="center"/>
          </w:tcPr>
          <w:p w:rsidR="00CF16A3" w:rsidRPr="00E253BA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36,2</w:t>
            </w:r>
          </w:p>
        </w:tc>
        <w:tc>
          <w:tcPr>
            <w:tcW w:w="903" w:type="dxa"/>
            <w:vAlign w:val="center"/>
          </w:tcPr>
          <w:p w:rsidR="00CF16A3" w:rsidRPr="004E2FC0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21,9</w:t>
            </w:r>
          </w:p>
        </w:tc>
        <w:tc>
          <w:tcPr>
            <w:tcW w:w="903" w:type="dxa"/>
            <w:vAlign w:val="center"/>
          </w:tcPr>
          <w:p w:rsidR="00CF16A3" w:rsidRPr="0085044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83,10</w:t>
            </w:r>
          </w:p>
        </w:tc>
        <w:tc>
          <w:tcPr>
            <w:tcW w:w="1094" w:type="dxa"/>
            <w:vAlign w:val="center"/>
          </w:tcPr>
          <w:p w:rsidR="00CF16A3" w:rsidRPr="0017088F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0,29</w:t>
            </w:r>
          </w:p>
        </w:tc>
        <w:tc>
          <w:tcPr>
            <w:tcW w:w="891" w:type="dxa"/>
            <w:vAlign w:val="center"/>
          </w:tcPr>
          <w:p w:rsidR="00CF16A3" w:rsidRPr="00181D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50" w:type="dxa"/>
            <w:vAlign w:val="center"/>
          </w:tcPr>
          <w:p w:rsidR="00CF16A3" w:rsidRPr="004B1A59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91" w:type="dxa"/>
            <w:vAlign w:val="center"/>
          </w:tcPr>
          <w:p w:rsidR="00CF16A3" w:rsidRPr="00DB056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0,327</w:t>
            </w:r>
          </w:p>
        </w:tc>
        <w:tc>
          <w:tcPr>
            <w:tcW w:w="950" w:type="dxa"/>
            <w:vAlign w:val="center"/>
          </w:tcPr>
          <w:p w:rsidR="00CF16A3" w:rsidRPr="00567276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0,312</w:t>
            </w:r>
          </w:p>
        </w:tc>
        <w:tc>
          <w:tcPr>
            <w:tcW w:w="1046" w:type="dxa"/>
            <w:vAlign w:val="center"/>
          </w:tcPr>
          <w:p w:rsidR="00CF16A3" w:rsidRPr="00527815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4,6</w:t>
            </w:r>
          </w:p>
        </w:tc>
        <w:tc>
          <w:tcPr>
            <w:tcW w:w="1134" w:type="dxa"/>
            <w:vAlign w:val="center"/>
          </w:tcPr>
          <w:p w:rsidR="00CF16A3" w:rsidRPr="00323363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1,23</w:t>
            </w:r>
          </w:p>
        </w:tc>
        <w:tc>
          <w:tcPr>
            <w:tcW w:w="1559" w:type="dxa"/>
            <w:vAlign w:val="center"/>
          </w:tcPr>
          <w:p w:rsidR="00CF16A3" w:rsidRPr="00A01AFE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0,23</w:t>
            </w:r>
          </w:p>
        </w:tc>
        <w:tc>
          <w:tcPr>
            <w:tcW w:w="1701" w:type="dxa"/>
            <w:vAlign w:val="center"/>
          </w:tcPr>
          <w:p w:rsidR="00CF16A3" w:rsidRPr="003E3061" w:rsidRDefault="00CF16A3" w:rsidP="00CF16A3">
            <w:pPr>
              <w:pStyle w:val="12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0,07</w:t>
            </w:r>
          </w:p>
        </w:tc>
      </w:tr>
    </w:tbl>
    <w:p w:rsidR="009677D7" w:rsidRDefault="009677D7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9677D7" w:rsidRDefault="009677D7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3A5263" w:rsidRDefault="003A5263" w:rsidP="003A5263">
      <w:pPr>
        <w:pStyle w:val="12"/>
        <w:shd w:val="clear" w:color="auto" w:fill="FFFFFF"/>
        <w:ind w:firstLine="709"/>
        <w:rPr>
          <w:color w:val="000000"/>
          <w:sz w:val="28"/>
        </w:rPr>
      </w:pPr>
      <w:r>
        <w:rPr>
          <w:color w:val="000000"/>
          <w:sz w:val="28"/>
        </w:rPr>
        <w:lastRenderedPageBreak/>
        <w:t>Таблица 2</w:t>
      </w:r>
      <w:r>
        <w:rPr>
          <w:sz w:val="28"/>
          <w:szCs w:val="28"/>
        </w:rPr>
        <w:t xml:space="preserve"> – </w:t>
      </w:r>
      <w:r>
        <w:rPr>
          <w:color w:val="000000"/>
          <w:sz w:val="28"/>
        </w:rPr>
        <w:t>Рабочие параметры кольцевого гидроземлесоса при работе на гидросмеси</w:t>
      </w:r>
    </w:p>
    <w:p w:rsidR="003A5263" w:rsidRDefault="003A5263" w:rsidP="003A5263">
      <w:pPr>
        <w:pStyle w:val="12"/>
        <w:shd w:val="clear" w:color="auto" w:fill="FFFFFF"/>
        <w:rPr>
          <w:color w:val="000000"/>
          <w:sz w:val="24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8"/>
        <w:gridCol w:w="819"/>
        <w:gridCol w:w="781"/>
        <w:gridCol w:w="709"/>
        <w:gridCol w:w="708"/>
        <w:gridCol w:w="709"/>
        <w:gridCol w:w="567"/>
        <w:gridCol w:w="1061"/>
        <w:gridCol w:w="1065"/>
        <w:gridCol w:w="1134"/>
        <w:gridCol w:w="1322"/>
        <w:gridCol w:w="1008"/>
        <w:gridCol w:w="1441"/>
        <w:gridCol w:w="980"/>
        <w:gridCol w:w="677"/>
        <w:gridCol w:w="742"/>
        <w:gridCol w:w="1017"/>
      </w:tblGrid>
      <w:tr w:rsidR="003A5263" w:rsidTr="00CF16A3">
        <w:trPr>
          <w:cantSplit/>
          <w:tblHeader/>
        </w:trPr>
        <w:tc>
          <w:tcPr>
            <w:tcW w:w="668" w:type="dxa"/>
            <w:vMerge w:val="restart"/>
            <w:vAlign w:val="center"/>
          </w:tcPr>
          <w:p w:rsidR="003A5263" w:rsidRDefault="003A5263" w:rsidP="00CF16A3">
            <w:pPr>
              <w:pStyle w:val="12"/>
              <w:ind w:left="-108" w:firstLine="108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ind w:left="-84" w:right="-123" w:hanging="4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 опыта</w:t>
            </w:r>
          </w:p>
        </w:tc>
        <w:tc>
          <w:tcPr>
            <w:tcW w:w="1600" w:type="dxa"/>
            <w:gridSpan w:val="2"/>
            <w:vAlign w:val="center"/>
          </w:tcPr>
          <w:p w:rsidR="003A5263" w:rsidRDefault="003A5263" w:rsidP="00CF16A3">
            <w:pPr>
              <w:pStyle w:val="12"/>
              <w:ind w:left="-93" w:right="-132" w:hanging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Приведенные напоры</w:t>
            </w:r>
            <w:r w:rsidR="00977490">
              <w:rPr>
                <w:color w:val="000000"/>
                <w:sz w:val="24"/>
              </w:rPr>
              <w:t>, м</w:t>
            </w:r>
          </w:p>
        </w:tc>
        <w:tc>
          <w:tcPr>
            <w:tcW w:w="1417" w:type="dxa"/>
            <w:gridSpan w:val="2"/>
            <w:vAlign w:val="center"/>
          </w:tcPr>
          <w:p w:rsidR="003A5263" w:rsidRDefault="003A5263" w:rsidP="00CF16A3">
            <w:pPr>
              <w:pStyle w:val="12"/>
              <w:ind w:left="-84" w:right="-115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Расходы</w:t>
            </w:r>
          </w:p>
          <w:p w:rsidR="003A5263" w:rsidRDefault="003A5263" w:rsidP="00CF16A3">
            <w:pPr>
              <w:pStyle w:val="12"/>
              <w:ind w:left="-84" w:right="-115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л/с</w:t>
            </w:r>
          </w:p>
        </w:tc>
        <w:tc>
          <w:tcPr>
            <w:tcW w:w="3402" w:type="dxa"/>
            <w:gridSpan w:val="4"/>
            <w:vAlign w:val="center"/>
          </w:tcPr>
          <w:p w:rsidR="003A5263" w:rsidRDefault="003A5263" w:rsidP="00CF16A3">
            <w:pPr>
              <w:pStyle w:val="12"/>
              <w:ind w:left="-101" w:right="-128" w:hanging="2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Относительная плотность </w:t>
            </w:r>
          </w:p>
          <w:p w:rsidR="003A5263" w:rsidRDefault="003A5263" w:rsidP="00CF16A3">
            <w:pPr>
              <w:pStyle w:val="12"/>
              <w:ind w:left="-101" w:right="-128" w:hanging="2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смешанного потока, </w:t>
            </w:r>
          </w:p>
          <w:p w:rsidR="003A5263" w:rsidRPr="00977490" w:rsidRDefault="00977490" w:rsidP="00CF16A3">
            <w:pPr>
              <w:pStyle w:val="12"/>
              <w:ind w:left="-101" w:right="-128" w:hanging="2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т/м</w:t>
            </w:r>
            <w:r>
              <w:rPr>
                <w:color w:val="000000"/>
                <w:sz w:val="24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3A5263" w:rsidRDefault="003A5263" w:rsidP="00CF16A3">
            <w:pPr>
              <w:pStyle w:val="12"/>
              <w:ind w:left="-58" w:right="-93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</w:rPr>
              <w:t xml:space="preserve">Относительная плотность эжектируемого потока при </w:t>
            </w:r>
            <w:r>
              <w:rPr>
                <w:i/>
                <w:iCs/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2</w:t>
            </w:r>
            <w:r>
              <w:rPr>
                <w:color w:val="000000"/>
                <w:sz w:val="24"/>
                <w:vertAlign w:val="subscript"/>
                <w:lang w:val="en-US"/>
              </w:rPr>
              <w:t>δ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i/>
                <w:iCs/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1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</w:t>
            </w:r>
            <w:r w:rsidRPr="00DF3660">
              <w:rPr>
                <w:color w:val="000000"/>
                <w:sz w:val="24"/>
              </w:rPr>
              <w:t>/</w:t>
            </w:r>
            <w:r>
              <w:rPr>
                <w:color w:val="000000"/>
                <w:sz w:val="24"/>
              </w:rPr>
              <w:t>м</w:t>
            </w:r>
            <w:r>
              <w:rPr>
                <w:color w:val="000000"/>
                <w:sz w:val="24"/>
                <w:vertAlign w:val="superscript"/>
              </w:rPr>
              <w:t>3</w:t>
            </w:r>
          </w:p>
        </w:tc>
        <w:tc>
          <w:tcPr>
            <w:tcW w:w="1322" w:type="dxa"/>
            <w:vMerge w:val="restart"/>
            <w:vAlign w:val="center"/>
          </w:tcPr>
          <w:p w:rsidR="003A5263" w:rsidRDefault="003A5263" w:rsidP="00CF16A3">
            <w:pPr>
              <w:pStyle w:val="12"/>
              <w:ind w:left="-102" w:right="-115" w:firstLine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Весовой расход смешанного потока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i/>
                <w:iCs/>
                <w:color w:val="000000"/>
                <w:sz w:val="24"/>
                <w:lang w:val="en-US"/>
              </w:rPr>
              <w:t>G</w:t>
            </w:r>
            <w:r>
              <w:rPr>
                <w:color w:val="000000"/>
                <w:sz w:val="24"/>
                <w:vertAlign w:val="subscript"/>
              </w:rPr>
              <w:t>2</w:t>
            </w:r>
            <w:r>
              <w:rPr>
                <w:color w:val="000000"/>
                <w:sz w:val="24"/>
              </w:rPr>
              <w:t xml:space="preserve"> = </w:t>
            </w:r>
            <w:r>
              <w:rPr>
                <w:i/>
                <w:iCs/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2</w:t>
            </w:r>
            <w:r>
              <w:rPr>
                <w:color w:val="000000"/>
                <w:sz w:val="24"/>
                <w:vertAlign w:val="subscript"/>
                <w:lang w:val="en-US"/>
              </w:rPr>
              <w:t>δ</w:t>
            </w: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2</w:t>
            </w:r>
          </w:p>
          <w:p w:rsidR="003A5263" w:rsidRDefault="003A5263" w:rsidP="00CF16A3">
            <w:pPr>
              <w:pStyle w:val="12"/>
              <w:ind w:left="-86" w:right="-8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кг/с</w:t>
            </w:r>
          </w:p>
        </w:tc>
        <w:tc>
          <w:tcPr>
            <w:tcW w:w="1008" w:type="dxa"/>
            <w:vMerge w:val="restart"/>
            <w:vAlign w:val="center"/>
          </w:tcPr>
          <w:p w:rsidR="003A5263" w:rsidRDefault="003A5263" w:rsidP="00CF16A3">
            <w:pPr>
              <w:pStyle w:val="12"/>
              <w:ind w:left="-86" w:right="-8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Коэффициент эжекции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α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1441" w:type="dxa"/>
            <w:vMerge w:val="restart"/>
            <w:vAlign w:val="center"/>
          </w:tcPr>
          <w:p w:rsidR="003A5263" w:rsidRDefault="003A5263" w:rsidP="00CF16A3">
            <w:pPr>
              <w:pStyle w:val="12"/>
              <w:ind w:left="-90" w:right="-10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Критический </w:t>
            </w:r>
          </w:p>
          <w:p w:rsidR="003A5263" w:rsidRPr="00C16B43" w:rsidRDefault="003A5263" w:rsidP="00CF16A3">
            <w:pPr>
              <w:pStyle w:val="12"/>
              <w:ind w:left="-90" w:right="-10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коэффициент эжекции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α</w:t>
            </w:r>
            <w:r>
              <w:rPr>
                <w:color w:val="000000"/>
                <w:sz w:val="24"/>
                <w:vertAlign w:val="subscript"/>
              </w:rPr>
              <w:t>кр</w:t>
            </w:r>
          </w:p>
        </w:tc>
        <w:tc>
          <w:tcPr>
            <w:tcW w:w="980" w:type="dxa"/>
            <w:vMerge w:val="restart"/>
            <w:vAlign w:val="center"/>
          </w:tcPr>
          <w:p w:rsidR="003A5263" w:rsidRDefault="003A5263" w:rsidP="00CF16A3">
            <w:pPr>
              <w:pStyle w:val="12"/>
              <w:ind w:left="-91" w:right="-139" w:hanging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Скоростной </w:t>
            </w:r>
          </w:p>
          <w:p w:rsidR="003A5263" w:rsidRDefault="003A5263" w:rsidP="00CF16A3">
            <w:pPr>
              <w:pStyle w:val="12"/>
              <w:ind w:left="-91" w:right="-139" w:hanging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напор</w:t>
            </w:r>
          </w:p>
          <w:p w:rsidR="003A5263" w:rsidRDefault="003A5263" w:rsidP="00CF16A3">
            <w:pPr>
              <w:pStyle w:val="12"/>
              <w:ind w:left="-91" w:right="-139" w:hanging="14"/>
              <w:jc w:val="center"/>
              <w:rPr>
                <w:color w:val="000000"/>
                <w:sz w:val="24"/>
              </w:rPr>
            </w:pPr>
            <w:r w:rsidRPr="004B680E">
              <w:rPr>
                <w:color w:val="000000"/>
                <w:position w:val="-34"/>
                <w:sz w:val="24"/>
              </w:rPr>
              <w:object w:dxaOrig="460" w:dyaOrig="840">
                <v:shape id="_x0000_i1034" type="#_x0000_t75" style="width:22.4pt;height:41.85pt" o:ole="">
                  <v:imagedata r:id="rId28" o:title=""/>
                </v:shape>
                <o:OLEObject Type="Embed" ProgID="Equation.3" ShapeID="_x0000_i1034" DrawAspect="Content" ObjectID="_1277588808" r:id="rId29"/>
              </w:object>
            </w:r>
            <w:r>
              <w:rPr>
                <w:color w:val="000000"/>
                <w:sz w:val="24"/>
              </w:rPr>
              <w:t xml:space="preserve"> м.</w:t>
            </w:r>
          </w:p>
        </w:tc>
        <w:tc>
          <w:tcPr>
            <w:tcW w:w="2436" w:type="dxa"/>
            <w:gridSpan w:val="3"/>
            <w:vAlign w:val="center"/>
          </w:tcPr>
          <w:p w:rsidR="003A5263" w:rsidRPr="00561EDE" w:rsidRDefault="003A5263" w:rsidP="00CF16A3">
            <w:pPr>
              <w:pStyle w:val="12"/>
              <w:jc w:val="center"/>
              <w:rPr>
                <w:color w:val="000000"/>
                <w:sz w:val="24"/>
                <w:szCs w:val="24"/>
              </w:rPr>
            </w:pPr>
            <w:r w:rsidRPr="00561EDE">
              <w:rPr>
                <w:color w:val="000000"/>
                <w:sz w:val="24"/>
                <w:szCs w:val="24"/>
              </w:rPr>
              <w:t>Относительный</w:t>
            </w:r>
          </w:p>
          <w:p w:rsidR="003A5263" w:rsidRPr="00561EDE" w:rsidRDefault="003A5263" w:rsidP="00CF16A3">
            <w:pPr>
              <w:pStyle w:val="12"/>
              <w:ind w:left="-89" w:right="-108" w:hanging="28"/>
              <w:jc w:val="center"/>
              <w:rPr>
                <w:color w:val="000000"/>
                <w:sz w:val="24"/>
                <w:szCs w:val="24"/>
              </w:rPr>
            </w:pPr>
            <w:r w:rsidRPr="00561EDE">
              <w:rPr>
                <w:color w:val="000000"/>
                <w:sz w:val="24"/>
                <w:szCs w:val="24"/>
              </w:rPr>
              <w:t xml:space="preserve">напор 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 w:rsidRPr="00561EDE">
              <w:rPr>
                <w:color w:val="000000"/>
                <w:sz w:val="24"/>
                <w:szCs w:val="24"/>
              </w:rPr>
              <w:t>нагнетания</w:t>
            </w:r>
          </w:p>
        </w:tc>
      </w:tr>
      <w:tr w:rsidR="003A5263" w:rsidTr="00CF16A3">
        <w:trPr>
          <w:cantSplit/>
          <w:tblHeader/>
        </w:trPr>
        <w:tc>
          <w:tcPr>
            <w:tcW w:w="668" w:type="dxa"/>
            <w:vMerge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819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H</w:t>
            </w:r>
            <w:r>
              <w:rPr>
                <w:color w:val="000000"/>
                <w:sz w:val="24"/>
                <w:vertAlign w:val="subscript"/>
              </w:rPr>
              <w:t>гпр</w:t>
            </w:r>
          </w:p>
        </w:tc>
        <w:tc>
          <w:tcPr>
            <w:tcW w:w="781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</w:t>
            </w:r>
            <w:r>
              <w:rPr>
                <w:color w:val="000000"/>
                <w:sz w:val="24"/>
                <w:vertAlign w:val="subscript"/>
              </w:rPr>
              <w:t>нпр</w:t>
            </w:r>
          </w:p>
        </w:tc>
        <w:tc>
          <w:tcPr>
            <w:tcW w:w="709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708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709" w:type="dxa"/>
            <w:vAlign w:val="center"/>
          </w:tcPr>
          <w:p w:rsidR="003A5263" w:rsidRDefault="003A5263" w:rsidP="00CF16A3">
            <w:pPr>
              <w:pStyle w:val="12"/>
              <w:ind w:left="-129" w:right="-134" w:firstLine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 пробы</w:t>
            </w:r>
          </w:p>
        </w:tc>
        <w:tc>
          <w:tcPr>
            <w:tcW w:w="567" w:type="dxa"/>
            <w:vAlign w:val="center"/>
          </w:tcPr>
          <w:p w:rsidR="003A5263" w:rsidRDefault="003A5263" w:rsidP="00CF16A3">
            <w:pPr>
              <w:pStyle w:val="12"/>
              <w:ind w:left="-89" w:right="-92"/>
              <w:jc w:val="center"/>
              <w:rPr>
                <w:color w:val="000000"/>
                <w:sz w:val="24"/>
              </w:rPr>
            </w:pPr>
          </w:p>
        </w:tc>
        <w:tc>
          <w:tcPr>
            <w:tcW w:w="1061" w:type="dxa"/>
            <w:vAlign w:val="center"/>
          </w:tcPr>
          <w:p w:rsidR="003A5263" w:rsidRDefault="003A5263" w:rsidP="00CF16A3">
            <w:pPr>
              <w:pStyle w:val="12"/>
              <w:ind w:right="-11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Плотность</w:t>
            </w:r>
            <w:r w:rsidR="00977490">
              <w:rPr>
                <w:color w:val="000000"/>
                <w:sz w:val="24"/>
              </w:rPr>
              <w:t xml:space="preserve"> смеси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i/>
                <w:iCs/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2</w:t>
            </w:r>
            <w:r>
              <w:rPr>
                <w:color w:val="000000"/>
                <w:sz w:val="24"/>
                <w:vertAlign w:val="subscript"/>
                <w:lang w:val="en-US"/>
              </w:rPr>
              <w:t>n</w:t>
            </w:r>
          </w:p>
        </w:tc>
        <w:tc>
          <w:tcPr>
            <w:tcW w:w="1065" w:type="dxa"/>
            <w:vAlign w:val="center"/>
          </w:tcPr>
          <w:p w:rsidR="003A5263" w:rsidRPr="00C16B43" w:rsidRDefault="003A5263" w:rsidP="00CF16A3">
            <w:pPr>
              <w:pStyle w:val="12"/>
              <w:ind w:right="-6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Осредненная плотность</w:t>
            </w:r>
          </w:p>
          <w:p w:rsidR="003A5263" w:rsidRPr="00DF3660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i/>
                <w:iCs/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2</w:t>
            </w:r>
            <w:r>
              <w:rPr>
                <w:color w:val="000000"/>
                <w:sz w:val="24"/>
                <w:vertAlign w:val="subscript"/>
                <w:lang w:val="en-US"/>
              </w:rPr>
              <w:t>δ</w:t>
            </w:r>
            <w:r>
              <w:rPr>
                <w:color w:val="000000"/>
                <w:sz w:val="24"/>
                <w:vertAlign w:val="subscript"/>
              </w:rPr>
              <w:t xml:space="preserve"> </w:t>
            </w:r>
            <w:r>
              <w:rPr>
                <w:color w:val="000000"/>
                <w:sz w:val="24"/>
              </w:rPr>
              <w:t>т</w:t>
            </w:r>
            <w:r w:rsidRPr="00DF3660">
              <w:rPr>
                <w:color w:val="000000"/>
                <w:sz w:val="24"/>
              </w:rPr>
              <w:t>/</w:t>
            </w:r>
            <w:r>
              <w:rPr>
                <w:color w:val="000000"/>
                <w:sz w:val="24"/>
              </w:rPr>
              <w:t>м</w:t>
            </w:r>
            <w:r>
              <w:rPr>
                <w:color w:val="000000"/>
                <w:sz w:val="24"/>
                <w:vertAlign w:val="superscript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1322" w:type="dxa"/>
            <w:vMerge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1008" w:type="dxa"/>
            <w:vMerge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1441" w:type="dxa"/>
            <w:vMerge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980" w:type="dxa"/>
            <w:vMerge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677" w:type="dxa"/>
            <w:vAlign w:val="center"/>
          </w:tcPr>
          <w:p w:rsidR="003A5263" w:rsidRPr="00561EDE" w:rsidRDefault="003A5263" w:rsidP="00CF16A3">
            <w:pPr>
              <w:pStyle w:val="12"/>
              <w:ind w:left="-89" w:right="-99" w:hanging="28"/>
              <w:jc w:val="center"/>
              <w:rPr>
                <w:color w:val="000000"/>
                <w:sz w:val="24"/>
                <w:szCs w:val="24"/>
              </w:rPr>
            </w:pPr>
            <w:r w:rsidRPr="00561EDE">
              <w:rPr>
                <w:color w:val="000000"/>
                <w:sz w:val="24"/>
                <w:szCs w:val="24"/>
              </w:rPr>
              <w:t>Опыт</w:t>
            </w:r>
          </w:p>
          <w:p w:rsidR="003A5263" w:rsidRPr="00561EDE" w:rsidRDefault="003A5263" w:rsidP="00CF16A3">
            <w:pPr>
              <w:pStyle w:val="12"/>
              <w:jc w:val="center"/>
              <w:rPr>
                <w:color w:val="000000"/>
                <w:sz w:val="24"/>
                <w:szCs w:val="24"/>
                <w:vertAlign w:val="subscript"/>
              </w:rPr>
            </w:pPr>
            <w:r w:rsidRPr="00DF3660">
              <w:rPr>
                <w:color w:val="000000"/>
                <w:position w:val="-12"/>
                <w:sz w:val="24"/>
                <w:szCs w:val="24"/>
                <w:vertAlign w:val="subscript"/>
              </w:rPr>
              <w:object w:dxaOrig="440" w:dyaOrig="400">
                <v:shape id="_x0000_i1035" type="#_x0000_t75" style="width:21.4pt;height:20.45pt" o:ole="">
                  <v:imagedata r:id="rId30" o:title=""/>
                </v:shape>
                <o:OLEObject Type="Embed" ProgID="Equation.3" ShapeID="_x0000_i1035" DrawAspect="Content" ObjectID="_1277588809" r:id="rId31"/>
              </w:object>
            </w:r>
          </w:p>
        </w:tc>
        <w:tc>
          <w:tcPr>
            <w:tcW w:w="742" w:type="dxa"/>
            <w:vAlign w:val="center"/>
          </w:tcPr>
          <w:p w:rsidR="003A5263" w:rsidRPr="00561EDE" w:rsidRDefault="003A5263" w:rsidP="00CF16A3">
            <w:pPr>
              <w:pStyle w:val="12"/>
              <w:ind w:left="-129" w:right="-132"/>
              <w:jc w:val="center"/>
              <w:rPr>
                <w:color w:val="000000"/>
                <w:sz w:val="24"/>
                <w:szCs w:val="24"/>
              </w:rPr>
            </w:pPr>
            <w:r w:rsidRPr="00561EDE">
              <w:rPr>
                <w:color w:val="000000"/>
                <w:sz w:val="24"/>
                <w:szCs w:val="24"/>
              </w:rPr>
              <w:t xml:space="preserve">Расчет </w:t>
            </w:r>
          </w:p>
        </w:tc>
        <w:tc>
          <w:tcPr>
            <w:tcW w:w="1017" w:type="dxa"/>
            <w:vAlign w:val="center"/>
          </w:tcPr>
          <w:p w:rsidR="003A5263" w:rsidRPr="00561EDE" w:rsidRDefault="003A5263" w:rsidP="00CF16A3">
            <w:pPr>
              <w:pStyle w:val="12"/>
              <w:ind w:left="-98" w:right="-107" w:hanging="42"/>
              <w:jc w:val="center"/>
              <w:rPr>
                <w:color w:val="000000"/>
                <w:sz w:val="24"/>
                <w:szCs w:val="24"/>
              </w:rPr>
            </w:pPr>
            <w:r w:rsidRPr="00561EDE">
              <w:rPr>
                <w:color w:val="000000"/>
                <w:sz w:val="24"/>
                <w:szCs w:val="24"/>
              </w:rPr>
              <w:t>Расхождение</w:t>
            </w:r>
          </w:p>
          <w:p w:rsidR="003A5263" w:rsidRPr="00561EDE" w:rsidRDefault="003A5263" w:rsidP="00CF16A3">
            <w:pPr>
              <w:pStyle w:val="12"/>
              <w:ind w:left="-98" w:right="-107" w:hanging="42"/>
              <w:jc w:val="center"/>
              <w:rPr>
                <w:color w:val="000000"/>
                <w:sz w:val="24"/>
                <w:szCs w:val="24"/>
              </w:rPr>
            </w:pPr>
            <w:r w:rsidRPr="00561EDE">
              <w:rPr>
                <w:color w:val="000000"/>
                <w:sz w:val="24"/>
                <w:szCs w:val="24"/>
              </w:rPr>
              <w:t>в %</w:t>
            </w:r>
          </w:p>
        </w:tc>
      </w:tr>
      <w:tr w:rsidR="003A5263" w:rsidTr="00CF16A3">
        <w:trPr>
          <w:tblHeader/>
        </w:trPr>
        <w:tc>
          <w:tcPr>
            <w:tcW w:w="668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819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781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709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708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709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567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1061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1065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1134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1322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1008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1441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980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677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742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1017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</w:t>
            </w:r>
          </w:p>
        </w:tc>
      </w:tr>
      <w:tr w:rsidR="003A5263" w:rsidTr="00CF16A3">
        <w:tc>
          <w:tcPr>
            <w:tcW w:w="668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819" w:type="dxa"/>
            <w:vAlign w:val="center"/>
          </w:tcPr>
          <w:p w:rsidR="003A5263" w:rsidRDefault="003A5263" w:rsidP="00CF16A3">
            <w:pPr>
              <w:pStyle w:val="12"/>
              <w:ind w:left="-86" w:right="-9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10,58</w:t>
            </w:r>
          </w:p>
          <w:p w:rsidR="003A5263" w:rsidRDefault="003A5263" w:rsidP="00CF16A3">
            <w:pPr>
              <w:pStyle w:val="12"/>
              <w:ind w:left="-86" w:right="-9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10,81</w:t>
            </w:r>
          </w:p>
          <w:p w:rsidR="003A5263" w:rsidRDefault="003A5263" w:rsidP="00CF16A3">
            <w:pPr>
              <w:pStyle w:val="12"/>
              <w:ind w:left="-86" w:right="-9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14,28</w:t>
            </w:r>
          </w:p>
          <w:p w:rsidR="003A5263" w:rsidRDefault="003A5263" w:rsidP="00CF16A3">
            <w:pPr>
              <w:pStyle w:val="12"/>
              <w:ind w:left="-86" w:right="-9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18,00</w:t>
            </w:r>
          </w:p>
          <w:p w:rsidR="003A5263" w:rsidRDefault="003A5263" w:rsidP="00CF16A3">
            <w:pPr>
              <w:pStyle w:val="12"/>
              <w:ind w:left="-86" w:right="-9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19,2</w:t>
            </w:r>
          </w:p>
          <w:p w:rsidR="003A5263" w:rsidRDefault="003A5263" w:rsidP="00CF16A3">
            <w:pPr>
              <w:pStyle w:val="12"/>
              <w:ind w:left="-86" w:right="-9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22,16</w:t>
            </w:r>
          </w:p>
        </w:tc>
        <w:tc>
          <w:tcPr>
            <w:tcW w:w="781" w:type="dxa"/>
            <w:vAlign w:val="center"/>
          </w:tcPr>
          <w:p w:rsidR="003A5263" w:rsidRDefault="003A5263" w:rsidP="00CF16A3">
            <w:pPr>
              <w:pStyle w:val="12"/>
              <w:ind w:left="-82" w:right="-83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92,15</w:t>
            </w:r>
          </w:p>
          <w:p w:rsidR="003A5263" w:rsidRDefault="003A5263" w:rsidP="00CF16A3">
            <w:pPr>
              <w:pStyle w:val="12"/>
              <w:ind w:left="-8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92,02</w:t>
            </w:r>
          </w:p>
          <w:p w:rsidR="003A5263" w:rsidRDefault="003A5263" w:rsidP="00CF16A3">
            <w:pPr>
              <w:pStyle w:val="12"/>
              <w:ind w:left="-8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91,89</w:t>
            </w:r>
          </w:p>
          <w:p w:rsidR="003A5263" w:rsidRDefault="003A5263" w:rsidP="00CF16A3">
            <w:pPr>
              <w:pStyle w:val="12"/>
              <w:ind w:left="-8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91,86</w:t>
            </w:r>
          </w:p>
          <w:p w:rsidR="003A5263" w:rsidRDefault="003A5263" w:rsidP="00CF16A3">
            <w:pPr>
              <w:pStyle w:val="12"/>
              <w:ind w:left="-8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91,31</w:t>
            </w:r>
          </w:p>
          <w:p w:rsidR="003A5263" w:rsidRDefault="003A5263" w:rsidP="00CF16A3">
            <w:pPr>
              <w:pStyle w:val="12"/>
              <w:ind w:left="-8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91,23</w:t>
            </w:r>
          </w:p>
        </w:tc>
        <w:tc>
          <w:tcPr>
            <w:tcW w:w="709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31,5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30,9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31,1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31,0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30,8</w:t>
            </w:r>
          </w:p>
        </w:tc>
        <w:tc>
          <w:tcPr>
            <w:tcW w:w="708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72,2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69,0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67,7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64,5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57,2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50,0</w:t>
            </w:r>
          </w:p>
        </w:tc>
        <w:tc>
          <w:tcPr>
            <w:tcW w:w="709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№1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№2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№3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№4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№5</w:t>
            </w:r>
          </w:p>
        </w:tc>
        <w:tc>
          <w:tcPr>
            <w:tcW w:w="567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061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1,08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1,195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1,19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1,19</w:t>
            </w:r>
          </w:p>
        </w:tc>
        <w:tc>
          <w:tcPr>
            <w:tcW w:w="1065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1,06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1,045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1,08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1,145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1,085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1,12</w:t>
            </w:r>
          </w:p>
        </w:tc>
        <w:tc>
          <w:tcPr>
            <w:tcW w:w="1134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1,11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1,08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1,28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1,16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1,29</w:t>
            </w:r>
          </w:p>
        </w:tc>
        <w:tc>
          <w:tcPr>
            <w:tcW w:w="1322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76,5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71,8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73,0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73,8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61,5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55,5</w:t>
            </w:r>
          </w:p>
        </w:tc>
        <w:tc>
          <w:tcPr>
            <w:tcW w:w="1008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1,43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1,32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1,34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1,38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1,02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0,80</w:t>
            </w:r>
          </w:p>
        </w:tc>
        <w:tc>
          <w:tcPr>
            <w:tcW w:w="1441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1,32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1,32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1,36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1,43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980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85,0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82,0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83,2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82,4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79,8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81,5</w:t>
            </w:r>
          </w:p>
        </w:tc>
        <w:tc>
          <w:tcPr>
            <w:tcW w:w="677" w:type="dxa"/>
            <w:vAlign w:val="center"/>
          </w:tcPr>
          <w:p w:rsidR="003A5263" w:rsidRDefault="003A5263" w:rsidP="00CF16A3">
            <w:pPr>
              <w:pStyle w:val="12"/>
              <w:ind w:left="-98" w:right="-109" w:hanging="2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0,158</w:t>
            </w:r>
          </w:p>
          <w:p w:rsidR="003A5263" w:rsidRDefault="003A5263" w:rsidP="00CF16A3">
            <w:pPr>
              <w:pStyle w:val="12"/>
              <w:ind w:left="-98" w:right="-109" w:hanging="2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0,132</w:t>
            </w:r>
          </w:p>
          <w:p w:rsidR="003A5263" w:rsidRDefault="003A5263" w:rsidP="00CF16A3">
            <w:pPr>
              <w:pStyle w:val="12"/>
              <w:ind w:left="-98" w:right="-109" w:hanging="2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0,171</w:t>
            </w:r>
          </w:p>
          <w:p w:rsidR="003A5263" w:rsidRDefault="003A5263" w:rsidP="00CF16A3">
            <w:pPr>
              <w:pStyle w:val="12"/>
              <w:ind w:left="-98" w:right="-109" w:hanging="2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0,220</w:t>
            </w:r>
          </w:p>
          <w:p w:rsidR="003A5263" w:rsidRDefault="003A5263" w:rsidP="00CF16A3">
            <w:pPr>
              <w:pStyle w:val="12"/>
              <w:ind w:left="-98" w:right="-109" w:hanging="2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0,241</w:t>
            </w:r>
          </w:p>
          <w:p w:rsidR="003A5263" w:rsidRDefault="003A5263" w:rsidP="00CF16A3">
            <w:pPr>
              <w:pStyle w:val="12"/>
              <w:ind w:left="-98" w:right="-109" w:hanging="28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0,271</w:t>
            </w:r>
          </w:p>
        </w:tc>
        <w:tc>
          <w:tcPr>
            <w:tcW w:w="742" w:type="dxa"/>
            <w:vAlign w:val="center"/>
          </w:tcPr>
          <w:p w:rsidR="003A5263" w:rsidRDefault="003A5263" w:rsidP="00CF16A3">
            <w:pPr>
              <w:pStyle w:val="12"/>
              <w:ind w:left="-122" w:firstLine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ind w:left="-122" w:firstLine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ind w:left="-122" w:firstLine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ind w:left="-122" w:firstLine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0,238</w:t>
            </w:r>
          </w:p>
          <w:p w:rsidR="003A5263" w:rsidRDefault="003A5263" w:rsidP="00CF16A3">
            <w:pPr>
              <w:pStyle w:val="12"/>
              <w:ind w:left="-122" w:firstLine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0,250</w:t>
            </w:r>
          </w:p>
          <w:p w:rsidR="003A5263" w:rsidRDefault="003A5263" w:rsidP="00CF16A3">
            <w:pPr>
              <w:pStyle w:val="12"/>
              <w:ind w:left="-122" w:firstLine="14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0,278</w:t>
            </w:r>
          </w:p>
        </w:tc>
        <w:tc>
          <w:tcPr>
            <w:tcW w:w="1017" w:type="dxa"/>
            <w:vAlign w:val="center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3,5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3,6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2,5</w:t>
            </w:r>
          </w:p>
        </w:tc>
      </w:tr>
    </w:tbl>
    <w:p w:rsidR="003A5263" w:rsidRDefault="003A5263" w:rsidP="003A5263">
      <w:pPr>
        <w:pStyle w:val="12"/>
        <w:shd w:val="clear" w:color="auto" w:fill="FFFFFF"/>
        <w:rPr>
          <w:color w:val="000000"/>
          <w:sz w:val="24"/>
        </w:rPr>
      </w:pPr>
    </w:p>
    <w:p w:rsidR="003A5263" w:rsidRDefault="003A5263" w:rsidP="003A5263">
      <w:pPr>
        <w:pStyle w:val="12"/>
        <w:shd w:val="clear" w:color="auto" w:fill="FFFFFF"/>
        <w:rPr>
          <w:color w:val="000000"/>
          <w:sz w:val="24"/>
        </w:rPr>
      </w:pPr>
      <w:r>
        <w:rPr>
          <w:color w:val="000000"/>
          <w:sz w:val="24"/>
        </w:rPr>
        <w:br w:type="page"/>
      </w:r>
    </w:p>
    <w:p w:rsidR="003A5263" w:rsidRDefault="00977490" w:rsidP="003A5263">
      <w:pPr>
        <w:pStyle w:val="12"/>
        <w:shd w:val="clear" w:color="auto" w:fill="FFFFFF"/>
        <w:ind w:firstLine="709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Таблица </w:t>
      </w:r>
      <w:r w:rsidR="003A5263">
        <w:rPr>
          <w:color w:val="000000"/>
          <w:sz w:val="28"/>
        </w:rPr>
        <w:t>3</w:t>
      </w:r>
      <w:r w:rsidR="003A5263">
        <w:rPr>
          <w:sz w:val="28"/>
          <w:szCs w:val="28"/>
        </w:rPr>
        <w:t xml:space="preserve"> –</w:t>
      </w:r>
      <w:r w:rsidR="003A5263">
        <w:rPr>
          <w:color w:val="000000"/>
          <w:sz w:val="28"/>
        </w:rPr>
        <w:t xml:space="preserve"> Определение максимальной плотности эжектируемой гидросмеси</w:t>
      </w:r>
    </w:p>
    <w:p w:rsidR="003A5263" w:rsidRDefault="003A5263" w:rsidP="003A5263">
      <w:pPr>
        <w:pStyle w:val="12"/>
        <w:shd w:val="clear" w:color="auto" w:fill="FFFFFF"/>
        <w:rPr>
          <w:color w:val="000000"/>
          <w:sz w:val="24"/>
        </w:rPr>
      </w:pPr>
    </w:p>
    <w:tbl>
      <w:tblPr>
        <w:tblW w:w="13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6"/>
        <w:gridCol w:w="995"/>
        <w:gridCol w:w="995"/>
        <w:gridCol w:w="1063"/>
        <w:gridCol w:w="1249"/>
        <w:gridCol w:w="868"/>
        <w:gridCol w:w="663"/>
        <w:gridCol w:w="1259"/>
        <w:gridCol w:w="1304"/>
        <w:gridCol w:w="1071"/>
        <w:gridCol w:w="849"/>
        <w:gridCol w:w="778"/>
        <w:gridCol w:w="636"/>
        <w:gridCol w:w="967"/>
      </w:tblGrid>
      <w:tr w:rsidR="003A5263" w:rsidTr="00CF16A3">
        <w:trPr>
          <w:cantSplit/>
          <w:tblHeader/>
          <w:jc w:val="center"/>
        </w:trPr>
        <w:tc>
          <w:tcPr>
            <w:tcW w:w="696" w:type="dxa"/>
            <w:vMerge w:val="restart"/>
            <w:textDirection w:val="btLr"/>
          </w:tcPr>
          <w:p w:rsidR="003A5263" w:rsidRDefault="003A5263" w:rsidP="00CF16A3">
            <w:pPr>
              <w:pStyle w:val="12"/>
              <w:ind w:left="-70" w:right="-87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 опыта</w:t>
            </w:r>
          </w:p>
        </w:tc>
        <w:tc>
          <w:tcPr>
            <w:tcW w:w="1990" w:type="dxa"/>
            <w:gridSpan w:val="2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Напоры приведен., м </w:t>
            </w:r>
          </w:p>
        </w:tc>
        <w:tc>
          <w:tcPr>
            <w:tcW w:w="2312" w:type="dxa"/>
            <w:gridSpan w:val="2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Расходы л/с</w:t>
            </w:r>
          </w:p>
        </w:tc>
        <w:tc>
          <w:tcPr>
            <w:tcW w:w="4094" w:type="dxa"/>
            <w:gridSpan w:val="4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Относительная плотность смешанного потока, кг/л</w:t>
            </w:r>
          </w:p>
        </w:tc>
        <w:tc>
          <w:tcPr>
            <w:tcW w:w="1071" w:type="dxa"/>
            <w:vMerge w:val="restart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Весовой расход эжектируемого  потока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</w:rPr>
              <w:t>σ</w:t>
            </w:r>
            <w:r>
              <w:rPr>
                <w:color w:val="000000"/>
                <w:sz w:val="24"/>
                <w:vertAlign w:val="subscript"/>
              </w:rPr>
              <w:t>2</w:t>
            </w:r>
            <w:r>
              <w:rPr>
                <w:color w:val="000000"/>
                <w:sz w:val="24"/>
              </w:rPr>
              <w:t xml:space="preserve"> = ρ</w:t>
            </w:r>
            <w:r>
              <w:rPr>
                <w:color w:val="000000"/>
                <w:sz w:val="24"/>
                <w:vertAlign w:val="subscript"/>
              </w:rPr>
              <w:t>2</w:t>
            </w:r>
            <w:r>
              <w:rPr>
                <w:color w:val="000000"/>
                <w:sz w:val="24"/>
                <w:vertAlign w:val="subscript"/>
                <w:lang w:val="en-US"/>
              </w:rPr>
              <w:t>δ</w:t>
            </w: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кг/с</w:t>
            </w:r>
          </w:p>
        </w:tc>
        <w:tc>
          <w:tcPr>
            <w:tcW w:w="849" w:type="dxa"/>
            <w:vMerge w:val="restart"/>
          </w:tcPr>
          <w:p w:rsidR="003A5263" w:rsidRDefault="003A5263" w:rsidP="00CF16A3">
            <w:pPr>
              <w:pStyle w:val="12"/>
              <w:ind w:left="-87" w:right="-9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Коэффициент эжекции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α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2381" w:type="dxa"/>
            <w:gridSpan w:val="3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Относительная плотность эжектируемого потока</w:t>
            </w:r>
          </w:p>
        </w:tc>
      </w:tr>
      <w:tr w:rsidR="003A5263" w:rsidTr="00CF16A3">
        <w:trPr>
          <w:cantSplit/>
          <w:tblHeader/>
          <w:jc w:val="center"/>
        </w:trPr>
        <w:tc>
          <w:tcPr>
            <w:tcW w:w="696" w:type="dxa"/>
            <w:vMerge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</w:p>
        </w:tc>
        <w:tc>
          <w:tcPr>
            <w:tcW w:w="995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Нагнет.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H</w:t>
            </w:r>
            <w:r>
              <w:rPr>
                <w:color w:val="000000"/>
                <w:sz w:val="24"/>
                <w:vertAlign w:val="subscript"/>
              </w:rPr>
              <w:t>гпр</w:t>
            </w:r>
          </w:p>
        </w:tc>
        <w:tc>
          <w:tcPr>
            <w:tcW w:w="995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Нагнет.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</w:t>
            </w:r>
            <w:r>
              <w:rPr>
                <w:color w:val="000000"/>
                <w:sz w:val="24"/>
                <w:vertAlign w:val="subscript"/>
              </w:rPr>
              <w:t>нпр</w:t>
            </w:r>
          </w:p>
        </w:tc>
        <w:tc>
          <w:tcPr>
            <w:tcW w:w="1063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рабочий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1249" w:type="dxa"/>
          </w:tcPr>
          <w:p w:rsidR="003A5263" w:rsidRDefault="003A5263" w:rsidP="00CF16A3">
            <w:pPr>
              <w:pStyle w:val="12"/>
              <w:ind w:left="-83" w:right="-87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смешанный</w:t>
            </w:r>
          </w:p>
          <w:p w:rsidR="003A5263" w:rsidRDefault="003A5263" w:rsidP="00CF16A3">
            <w:pPr>
              <w:pStyle w:val="12"/>
              <w:ind w:left="-83" w:right="-87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ind w:left="-83" w:right="-87"/>
              <w:jc w:val="center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ind w:left="-83" w:right="-87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868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 пробы</w:t>
            </w:r>
          </w:p>
        </w:tc>
        <w:tc>
          <w:tcPr>
            <w:tcW w:w="663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Отбор рис.</w:t>
            </w:r>
          </w:p>
        </w:tc>
        <w:tc>
          <w:tcPr>
            <w:tcW w:w="1259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Проб. плотность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_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1304" w:type="dxa"/>
          </w:tcPr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Плотность осреднен.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2</w:t>
            </w:r>
            <w:r>
              <w:rPr>
                <w:color w:val="000000"/>
                <w:sz w:val="24"/>
                <w:vertAlign w:val="subscript"/>
                <w:lang w:val="en-US"/>
              </w:rPr>
              <w:t>δ</w:t>
            </w:r>
          </w:p>
          <w:p w:rsidR="003A5263" w:rsidRDefault="003A5263" w:rsidP="00CF16A3">
            <w:pPr>
              <w:pStyle w:val="12"/>
              <w:jc w:val="center"/>
              <w:rPr>
                <w:color w:val="000000"/>
                <w:sz w:val="24"/>
              </w:rPr>
            </w:pPr>
          </w:p>
        </w:tc>
        <w:tc>
          <w:tcPr>
            <w:tcW w:w="1071" w:type="dxa"/>
            <w:vMerge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</w:p>
        </w:tc>
        <w:tc>
          <w:tcPr>
            <w:tcW w:w="849" w:type="dxa"/>
            <w:vMerge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</w:p>
        </w:tc>
        <w:tc>
          <w:tcPr>
            <w:tcW w:w="778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_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i/>
                <w:iCs/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636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i/>
                <w:iCs/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967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i/>
                <w:iCs/>
                <w:color w:val="000000"/>
                <w:sz w:val="24"/>
              </w:rPr>
              <w:t>ρ</w:t>
            </w:r>
            <w:r>
              <w:rPr>
                <w:color w:val="000000"/>
                <w:sz w:val="24"/>
                <w:vertAlign w:val="subscript"/>
              </w:rPr>
              <w:t>1</w:t>
            </w:r>
            <w:r>
              <w:rPr>
                <w:color w:val="000000"/>
                <w:sz w:val="24"/>
              </w:rPr>
              <w:t>=1.20</w:t>
            </w:r>
          </w:p>
        </w:tc>
      </w:tr>
      <w:tr w:rsidR="003A5263" w:rsidTr="00CF16A3">
        <w:trPr>
          <w:cantSplit/>
          <w:trHeight w:val="1134"/>
          <w:jc w:val="center"/>
        </w:trPr>
        <w:tc>
          <w:tcPr>
            <w:tcW w:w="696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995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10,58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10,81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14,28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18,00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19,20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22,16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6,53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7,135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8,454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14,151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14,070</w:t>
            </w:r>
          </w:p>
        </w:tc>
        <w:tc>
          <w:tcPr>
            <w:tcW w:w="995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92,15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92,02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91,89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91,56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91,31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91,23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90,7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90,7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90,7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90,7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90,7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90,7</w:t>
            </w:r>
          </w:p>
        </w:tc>
        <w:tc>
          <w:tcPr>
            <w:tcW w:w="1063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31,5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31,1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31,0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30,8</w:t>
            </w:r>
          </w:p>
        </w:tc>
        <w:tc>
          <w:tcPr>
            <w:tcW w:w="1249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72,2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69,0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67,7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64,5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57,2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50,0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48,9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119,6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68,0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56,8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56,0</w:t>
            </w:r>
          </w:p>
        </w:tc>
        <w:tc>
          <w:tcPr>
            <w:tcW w:w="868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№3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№4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№7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</w:p>
        </w:tc>
        <w:tc>
          <w:tcPr>
            <w:tcW w:w="663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</w:tc>
        <w:tc>
          <w:tcPr>
            <w:tcW w:w="1259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1,195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1,20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1,145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1,13</w:t>
            </w:r>
          </w:p>
        </w:tc>
        <w:tc>
          <w:tcPr>
            <w:tcW w:w="1304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1,045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1,145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1,085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1,13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1,105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1,075</w:t>
            </w:r>
          </w:p>
        </w:tc>
        <w:tc>
          <w:tcPr>
            <w:tcW w:w="1071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76,5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71,8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73,0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73,8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61,5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55,5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55,3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58,5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75,0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62,8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60,0</w:t>
            </w:r>
          </w:p>
        </w:tc>
        <w:tc>
          <w:tcPr>
            <w:tcW w:w="849" w:type="dxa"/>
          </w:tcPr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1,43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1,32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1,34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1,38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1,02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0,80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0,80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0,90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1,44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1,04</w:t>
            </w:r>
          </w:p>
          <w:p w:rsidR="003A5263" w:rsidRDefault="003A5263" w:rsidP="00CF16A3">
            <w:pPr>
              <w:pStyle w:val="12"/>
              <w:ind w:left="-31" w:right="-108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0,95</w:t>
            </w:r>
          </w:p>
        </w:tc>
        <w:tc>
          <w:tcPr>
            <w:tcW w:w="778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1,08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1,28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1,29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1,48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1,23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1,16</w:t>
            </w:r>
          </w:p>
        </w:tc>
        <w:tc>
          <w:tcPr>
            <w:tcW w:w="636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1,15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1,29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1,56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1,60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1,46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1,31</w:t>
            </w:r>
          </w:p>
        </w:tc>
        <w:tc>
          <w:tcPr>
            <w:tcW w:w="967" w:type="dxa"/>
          </w:tcPr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1,42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1,41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1,59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1,60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1,54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1,40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1,49</w:t>
            </w:r>
          </w:p>
          <w:p w:rsidR="003A5263" w:rsidRDefault="003A5263" w:rsidP="00CF16A3">
            <w:pPr>
              <w:pStyle w:val="1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1,52</w:t>
            </w:r>
          </w:p>
        </w:tc>
      </w:tr>
    </w:tbl>
    <w:p w:rsidR="009677D7" w:rsidRDefault="009677D7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</w:pPr>
    </w:p>
    <w:p w:rsidR="009677D7" w:rsidRDefault="009677D7" w:rsidP="005152B2">
      <w:pPr>
        <w:pStyle w:val="1"/>
        <w:shd w:val="clear" w:color="auto" w:fill="auto"/>
        <w:spacing w:line="360" w:lineRule="auto"/>
        <w:ind w:firstLine="709"/>
        <w:contextualSpacing/>
        <w:jc w:val="left"/>
        <w:rPr>
          <w:sz w:val="28"/>
        </w:rPr>
        <w:sectPr w:rsidR="009677D7" w:rsidSect="009677D7">
          <w:pgSz w:w="16837" w:h="11905" w:orient="landscape"/>
          <w:pgMar w:top="1134" w:right="1018" w:bottom="492" w:left="768" w:header="0" w:footer="3" w:gutter="0"/>
          <w:cols w:space="720"/>
          <w:noEndnote/>
          <w:docGrid w:linePitch="360"/>
        </w:sectPr>
      </w:pPr>
    </w:p>
    <w:p w:rsidR="00EA0C12" w:rsidRPr="00EA0C12" w:rsidRDefault="00EA0C12" w:rsidP="00EA0C12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EA0C12">
        <w:rPr>
          <w:sz w:val="28"/>
          <w:szCs w:val="28"/>
        </w:rPr>
        <w:lastRenderedPageBreak/>
        <w:t xml:space="preserve">В соответствии с вышеизложенным вычислялись: </w:t>
      </w:r>
    </w:p>
    <w:p w:rsidR="00F0370D" w:rsidRDefault="00EA0C12" w:rsidP="00EA0C12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EA0C12">
        <w:rPr>
          <w:sz w:val="28"/>
          <w:szCs w:val="28"/>
        </w:rPr>
        <w:t xml:space="preserve"> - коэффициент эжекции </w:t>
      </w:r>
      <w:r w:rsidRPr="00EA0C12">
        <w:rPr>
          <w:sz w:val="28"/>
          <w:szCs w:val="28"/>
        </w:rPr>
        <w:sym w:font="Symbol" w:char="F061"/>
      </w:r>
      <w:r w:rsidR="00E83054" w:rsidRPr="00977490">
        <w:rPr>
          <w:sz w:val="28"/>
          <w:szCs w:val="28"/>
          <w:vertAlign w:val="subscript"/>
        </w:rPr>
        <w:t>0</w:t>
      </w:r>
      <w:r w:rsidR="00E83054">
        <w:rPr>
          <w:sz w:val="28"/>
          <w:szCs w:val="28"/>
        </w:rPr>
        <w:t>:</w:t>
      </w:r>
    </w:p>
    <w:p w:rsidR="00EA0C12" w:rsidRDefault="00F0370D" w:rsidP="00F0370D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</w:rPr>
      </w:pPr>
      <w:r w:rsidRPr="00EA0C12">
        <w:rPr>
          <w:sz w:val="28"/>
          <w:szCs w:val="28"/>
        </w:rPr>
        <w:object w:dxaOrig="900" w:dyaOrig="700">
          <v:shape id="_x0000_i1036" type="#_x0000_t75" style="width:59.35pt;height:45.75pt" o:ole="">
            <v:imagedata r:id="rId32" o:title=""/>
          </v:shape>
          <o:OLEObject Type="Embed" ProgID="Equation.3" ShapeID="_x0000_i1036" DrawAspect="Content" ObjectID="_1277588810" r:id="rId33"/>
        </w:object>
      </w:r>
    </w:p>
    <w:p w:rsidR="00F0370D" w:rsidRPr="00F0370D" w:rsidRDefault="00F0370D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0370D">
        <w:rPr>
          <w:sz w:val="28"/>
          <w:szCs w:val="28"/>
        </w:rPr>
        <w:t>- приведенные напоры нагнетания</w:t>
      </w:r>
      <w:r w:rsidR="00E83054">
        <w:rPr>
          <w:sz w:val="28"/>
          <w:szCs w:val="28"/>
        </w:rPr>
        <w:t>:</w:t>
      </w:r>
    </w:p>
    <w:p w:rsidR="00F0370D" w:rsidRDefault="00F0370D" w:rsidP="00F0370D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0370D">
        <w:rPr>
          <w:position w:val="-30"/>
          <w:sz w:val="28"/>
          <w:szCs w:val="28"/>
        </w:rPr>
        <w:object w:dxaOrig="4580" w:dyaOrig="720">
          <v:shape id="_x0000_i1037" type="#_x0000_t75" style="width:324.95pt;height:50.6pt" o:ole="">
            <v:imagedata r:id="rId34" o:title=""/>
          </v:shape>
          <o:OLEObject Type="Embed" ProgID="Equation.3" ShapeID="_x0000_i1037" DrawAspect="Content" ObjectID="_1277588811" r:id="rId35"/>
        </w:object>
      </w:r>
      <w:r w:rsidRPr="00F0370D">
        <w:rPr>
          <w:sz w:val="28"/>
          <w:szCs w:val="28"/>
        </w:rPr>
        <w:t>,</w:t>
      </w:r>
    </w:p>
    <w:p w:rsidR="00E83054" w:rsidRDefault="00E83054" w:rsidP="00E83054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F0370D">
        <w:rPr>
          <w:sz w:val="28"/>
          <w:szCs w:val="28"/>
        </w:rPr>
        <w:t xml:space="preserve">приведенные напоры </w:t>
      </w:r>
      <w:r w:rsidR="00F0370D" w:rsidRPr="00F0370D">
        <w:rPr>
          <w:sz w:val="28"/>
          <w:szCs w:val="28"/>
        </w:rPr>
        <w:t>нагнетателя</w:t>
      </w:r>
      <w:r>
        <w:rPr>
          <w:sz w:val="28"/>
          <w:szCs w:val="28"/>
        </w:rPr>
        <w:t>:</w:t>
      </w:r>
    </w:p>
    <w:p w:rsidR="00F0370D" w:rsidRPr="00F0370D" w:rsidRDefault="00FF4385" w:rsidP="00E83054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E83054">
        <w:rPr>
          <w:position w:val="-30"/>
          <w:sz w:val="28"/>
          <w:szCs w:val="28"/>
        </w:rPr>
        <w:object w:dxaOrig="1860" w:dyaOrig="720">
          <v:shape id="_x0000_i1038" type="#_x0000_t75" style="width:127.45pt;height:49.6pt" o:ole="">
            <v:imagedata r:id="rId36" o:title=""/>
          </v:shape>
          <o:OLEObject Type="Embed" ProgID="Equation.3" ShapeID="_x0000_i1038" DrawAspect="Content" ObjectID="_1277588812" r:id="rId37"/>
        </w:object>
      </w:r>
    </w:p>
    <w:p w:rsidR="00FF4385" w:rsidRDefault="00FF4385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F0370D" w:rsidRPr="00F0370D">
        <w:rPr>
          <w:sz w:val="28"/>
          <w:szCs w:val="28"/>
        </w:rPr>
        <w:t>КПД</w:t>
      </w:r>
      <w:r>
        <w:rPr>
          <w:sz w:val="28"/>
          <w:szCs w:val="28"/>
        </w:rPr>
        <w:t>:</w:t>
      </w:r>
    </w:p>
    <w:p w:rsidR="00F0370D" w:rsidRPr="00F0370D" w:rsidRDefault="00FF4385" w:rsidP="00FF4385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0370D">
        <w:rPr>
          <w:sz w:val="28"/>
          <w:szCs w:val="28"/>
        </w:rPr>
        <w:object w:dxaOrig="1320" w:dyaOrig="700">
          <v:shape id="_x0000_i1039" type="#_x0000_t75" style="width:80.75pt;height:42.8pt" o:ole="">
            <v:imagedata r:id="rId38" o:title=""/>
          </v:shape>
          <o:OLEObject Type="Embed" ProgID="Equation.3" ShapeID="_x0000_i1039" DrawAspect="Content" ObjectID="_1277588813" r:id="rId39"/>
        </w:object>
      </w:r>
    </w:p>
    <w:p w:rsidR="00FF4385" w:rsidRDefault="00FF4385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370D" w:rsidRPr="00F0370D">
        <w:rPr>
          <w:sz w:val="28"/>
          <w:szCs w:val="28"/>
        </w:rPr>
        <w:t>- коэффициент гидравлического сопротивле</w:t>
      </w:r>
      <w:r>
        <w:rPr>
          <w:sz w:val="28"/>
          <w:szCs w:val="28"/>
        </w:rPr>
        <w:t>ния кольцевого сопла:</w:t>
      </w:r>
    </w:p>
    <w:p w:rsidR="00F0370D" w:rsidRDefault="00F0370D" w:rsidP="00FF4385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0370D">
        <w:rPr>
          <w:sz w:val="28"/>
          <w:szCs w:val="28"/>
        </w:rPr>
        <w:t>ζ</w:t>
      </w:r>
      <w:r w:rsidRPr="00977490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= </w:t>
      </w:r>
      <w:r w:rsidRPr="00F0370D">
        <w:rPr>
          <w:sz w:val="28"/>
          <w:szCs w:val="28"/>
        </w:rPr>
        <w:object w:dxaOrig="260" w:dyaOrig="300">
          <v:shape id="_x0000_i1040" type="#_x0000_t75" style="width:13.6pt;height:14.6pt" o:ole="">
            <v:imagedata r:id="rId40" o:title=""/>
          </v:shape>
          <o:OLEObject Type="Embed" ProgID="Equation.3" ShapeID="_x0000_i1040" DrawAspect="Content" ObjectID="_1277588814" r:id="rId41"/>
        </w:object>
      </w:r>
      <w:r w:rsidRPr="00FF4385">
        <w:rPr>
          <w:sz w:val="28"/>
          <w:szCs w:val="28"/>
          <w:vertAlign w:val="subscript"/>
        </w:rPr>
        <w:t>н-1</w:t>
      </w:r>
    </w:p>
    <w:p w:rsidR="00F0370D" w:rsidRPr="00F0370D" w:rsidRDefault="00FF4385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F0370D" w:rsidRPr="00F0370D">
        <w:rPr>
          <w:sz w:val="28"/>
          <w:szCs w:val="28"/>
        </w:rPr>
        <w:t>производительность по грунту в естественном сложении</w:t>
      </w:r>
      <w:r>
        <w:rPr>
          <w:sz w:val="28"/>
          <w:szCs w:val="28"/>
        </w:rPr>
        <w:t>:</w:t>
      </w:r>
    </w:p>
    <w:p w:rsidR="00F0370D" w:rsidRPr="00F0370D" w:rsidRDefault="00F0370D" w:rsidP="00FF4385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0370D">
        <w:rPr>
          <w:sz w:val="28"/>
          <w:szCs w:val="28"/>
        </w:rPr>
        <w:t>П</w:t>
      </w:r>
      <w:r w:rsidRPr="00FF4385">
        <w:rPr>
          <w:sz w:val="28"/>
          <w:szCs w:val="28"/>
          <w:vertAlign w:val="subscript"/>
        </w:rPr>
        <w:t>г</w:t>
      </w:r>
      <w:r w:rsidRPr="00F0370D">
        <w:rPr>
          <w:sz w:val="28"/>
          <w:szCs w:val="28"/>
        </w:rPr>
        <w:t xml:space="preserve"> = 3600 QМ</w:t>
      </w:r>
      <w:r w:rsidRPr="00FF4385">
        <w:rPr>
          <w:sz w:val="28"/>
          <w:szCs w:val="28"/>
          <w:vertAlign w:val="subscript"/>
        </w:rPr>
        <w:t>e</w:t>
      </w:r>
    </w:p>
    <w:p w:rsidR="00F0370D" w:rsidRPr="00F0370D" w:rsidRDefault="00FF4385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F0370D" w:rsidRPr="00F0370D">
        <w:rPr>
          <w:sz w:val="28"/>
          <w:szCs w:val="28"/>
        </w:rPr>
        <w:t>эффективность грунтозабора</w:t>
      </w:r>
      <w:r>
        <w:rPr>
          <w:sz w:val="28"/>
          <w:szCs w:val="28"/>
        </w:rPr>
        <w:t>:</w:t>
      </w:r>
    </w:p>
    <w:p w:rsidR="00F0370D" w:rsidRPr="00F0370D" w:rsidRDefault="00FF4385" w:rsidP="00FF4385">
      <w:pPr>
        <w:pStyle w:val="1"/>
        <w:shd w:val="clear" w:color="auto" w:fill="auto"/>
        <w:spacing w:line="360" w:lineRule="auto"/>
        <w:ind w:firstLine="709"/>
        <w:contextualSpacing/>
        <w:jc w:val="center"/>
        <w:rPr>
          <w:sz w:val="28"/>
          <w:szCs w:val="28"/>
        </w:rPr>
      </w:pPr>
      <w:r w:rsidRPr="00F0370D">
        <w:rPr>
          <w:sz w:val="28"/>
          <w:szCs w:val="28"/>
        </w:rPr>
        <w:object w:dxaOrig="1240" w:dyaOrig="720">
          <v:shape id="_x0000_i1041" type="#_x0000_t75" style="width:75.9pt;height:44.75pt" o:ole="">
            <v:imagedata r:id="rId42" o:title=""/>
          </v:shape>
          <o:OLEObject Type="Embed" ProgID="Equation.3" ShapeID="_x0000_i1041" DrawAspect="Content" ObjectID="_1277588815" r:id="rId43"/>
        </w:object>
      </w:r>
      <w:r w:rsidR="00F0370D" w:rsidRPr="00F0370D">
        <w:rPr>
          <w:sz w:val="28"/>
          <w:szCs w:val="28"/>
        </w:rPr>
        <w:t>,</w:t>
      </w:r>
    </w:p>
    <w:p w:rsidR="00FF4385" w:rsidRDefault="00F0370D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F0370D">
        <w:rPr>
          <w:sz w:val="28"/>
          <w:szCs w:val="28"/>
        </w:rPr>
        <w:t>здесь Pd и Pe – показания манометр</w:t>
      </w:r>
      <w:r w:rsidR="00977490">
        <w:rPr>
          <w:sz w:val="28"/>
          <w:szCs w:val="28"/>
        </w:rPr>
        <w:t>ов</w:t>
      </w:r>
      <w:r w:rsidR="00FF4385">
        <w:rPr>
          <w:sz w:val="28"/>
          <w:szCs w:val="28"/>
        </w:rPr>
        <w:t>;</w:t>
      </w:r>
    </w:p>
    <w:p w:rsidR="00F0370D" w:rsidRPr="00F0370D" w:rsidRDefault="00F0370D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F0370D">
        <w:rPr>
          <w:sz w:val="28"/>
          <w:szCs w:val="28"/>
        </w:rPr>
        <w:t>h</w:t>
      </w:r>
      <w:r w:rsidRPr="00977490">
        <w:rPr>
          <w:sz w:val="28"/>
          <w:szCs w:val="28"/>
          <w:vertAlign w:val="subscript"/>
        </w:rPr>
        <w:t>1</w:t>
      </w:r>
      <w:r w:rsidRPr="00F0370D">
        <w:rPr>
          <w:sz w:val="28"/>
          <w:szCs w:val="28"/>
        </w:rPr>
        <w:t>- превышение оси манометров над уровнем воды;</w:t>
      </w:r>
    </w:p>
    <w:p w:rsidR="00F0370D" w:rsidRPr="00F0370D" w:rsidRDefault="00F0370D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F0370D">
        <w:rPr>
          <w:sz w:val="28"/>
          <w:szCs w:val="28"/>
        </w:rPr>
        <w:t>h</w:t>
      </w:r>
      <w:r w:rsidRPr="00977490">
        <w:rPr>
          <w:sz w:val="28"/>
          <w:szCs w:val="28"/>
          <w:vertAlign w:val="subscript"/>
        </w:rPr>
        <w:t>1</w:t>
      </w:r>
      <w:r w:rsidR="00977490">
        <w:rPr>
          <w:sz w:val="28"/>
          <w:szCs w:val="28"/>
          <w:vertAlign w:val="superscript"/>
        </w:rPr>
        <w:t>"</w:t>
      </w:r>
      <w:r w:rsidR="00977490">
        <w:rPr>
          <w:sz w:val="28"/>
          <w:szCs w:val="28"/>
        </w:rPr>
        <w:t>-</w:t>
      </w:r>
      <w:r w:rsidRPr="00F0370D">
        <w:rPr>
          <w:sz w:val="28"/>
          <w:szCs w:val="28"/>
        </w:rPr>
        <w:t xml:space="preserve"> заглубление точки отбора давления под уровень воды;</w:t>
      </w:r>
    </w:p>
    <w:p w:rsidR="00F0370D" w:rsidRPr="00F0370D" w:rsidRDefault="00F0370D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F0370D">
        <w:rPr>
          <w:sz w:val="28"/>
          <w:szCs w:val="28"/>
        </w:rPr>
        <w:t>N - мощность привода рабочего органа;</w:t>
      </w:r>
    </w:p>
    <w:p w:rsidR="00F0370D" w:rsidRPr="00F0370D" w:rsidRDefault="00F0370D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F0370D">
        <w:rPr>
          <w:sz w:val="28"/>
          <w:szCs w:val="28"/>
        </w:rPr>
        <w:t>Ме – объемная консистенция во всасывающем пульпопроводе;</w:t>
      </w:r>
    </w:p>
    <w:p w:rsidR="00F0370D" w:rsidRDefault="00F0370D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 w:rsidRPr="00F0370D">
        <w:rPr>
          <w:sz w:val="28"/>
          <w:szCs w:val="28"/>
        </w:rPr>
        <w:t>h</w:t>
      </w:r>
      <w:r w:rsidRPr="00977490">
        <w:rPr>
          <w:sz w:val="28"/>
          <w:szCs w:val="28"/>
          <w:vertAlign w:val="subscript"/>
        </w:rPr>
        <w:t>wb</w:t>
      </w:r>
      <w:r w:rsidRPr="00F0370D">
        <w:rPr>
          <w:sz w:val="28"/>
          <w:szCs w:val="28"/>
        </w:rPr>
        <w:t xml:space="preserve"> -  потери напора во всасывающем пульпопроводе.</w:t>
      </w:r>
    </w:p>
    <w:p w:rsidR="00977490" w:rsidRDefault="00977490" w:rsidP="00D463FB">
      <w:pPr>
        <w:spacing w:line="360" w:lineRule="auto"/>
        <w:ind w:firstLine="709"/>
        <w:jc w:val="both"/>
        <w:rPr>
          <w:sz w:val="28"/>
        </w:rPr>
      </w:pPr>
    </w:p>
    <w:p w:rsidR="00977490" w:rsidRDefault="00977490" w:rsidP="00D463FB">
      <w:pPr>
        <w:spacing w:line="360" w:lineRule="auto"/>
        <w:ind w:firstLine="709"/>
        <w:jc w:val="both"/>
        <w:rPr>
          <w:sz w:val="28"/>
        </w:rPr>
      </w:pPr>
    </w:p>
    <w:p w:rsidR="00977490" w:rsidRDefault="00977490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6A6267" w:rsidP="00D463FB">
      <w:pPr>
        <w:spacing w:line="360" w:lineRule="auto"/>
        <w:ind w:firstLine="709"/>
        <w:jc w:val="both"/>
        <w:rPr>
          <w:sz w:val="28"/>
        </w:rPr>
      </w:pPr>
      <w:r w:rsidRPr="006A6267">
        <w:rPr>
          <w:noProof/>
        </w:rPr>
        <w:lastRenderedPageBreak/>
        <w:pict>
          <v:group id="_x0000_s1028" style="position:absolute;left:0;text-align:left;margin-left:0;margin-top:6.5pt;width:457pt;height:245.15pt;z-index:251662336" coordorigin="1701,1264" coordsize="9140,4903">
            <v:shape id="_x0000_s1029" type="#_x0000_t75" style="position:absolute;left:1701;top:1408;width:9140;height:4759">
              <v:imagedata r:id="rId44" o:title=""/>
            </v:shape>
            <v:oval id="_x0000_s1030" style="position:absolute;left:3211;top:3018;width:85;height:85" strokeweight="1.25pt">
              <o:lock v:ext="edit" aspectratio="t"/>
            </v:oval>
            <v:line id="_x0000_s1031" style="position:absolute" from="2992,3000" to="8061,4070" strokeweight="2pt"/>
            <v:line id="_x0000_s1032" style="position:absolute" from="6674,3802" to="6676,4668" strokeweight="1.5pt"/>
            <v:oval id="_x0000_s1033" style="position:absolute;left:6609;top:4654;width:85;height:85" strokeweight="1.25pt">
              <o:lock v:ext="edit" aspectratio="t"/>
            </v:oval>
            <v:oval id="_x0000_s1034" style="position:absolute;left:6591;top:4102;width:85;height:85" strokeweight="1.25pt">
              <o:lock v:ext="edit" aspectratio="t"/>
            </v:oval>
            <v:oval id="_x0000_s1035" style="position:absolute;left:6373;top:3456;width:85;height:85" strokeweight="1.25pt">
              <o:lock v:ext="edit" aspectratio="t"/>
            </v:oval>
            <v:oval id="_x0000_s1036" style="position:absolute;left:4813;top:3266;width:85;height:85" strokeweight="1.25pt">
              <o:lock v:ext="edit" aspectratio="t"/>
            </v:oval>
            <v:line id="_x0000_s1037" style="position:absolute" from="3018,2878" to="8167,4008" strokeweight="1.25pt">
              <v:stroke dashstyle="dash"/>
            </v:line>
            <v:rect id="_x0000_s1038" style="position:absolute;left:3253;top:2902;width:57;height:57" strokeweight="1.25pt">
              <o:lock v:ext="edit" aspectratio="t"/>
            </v:rect>
            <v:rect id="_x0000_s1039" style="position:absolute;left:8113;top:3682;width:57;height:57" strokeweight="1.25pt">
              <o:lock v:ext="edit" aspectratio="t"/>
            </v:rect>
            <v:rect id="_x0000_s1040" style="position:absolute;left:8025;top:4418;width:57;height:57" strokeweight="1.25pt">
              <o:lock v:ext="edit" aspectratio="t"/>
            </v:rect>
            <v:line id="_x0000_s1041" style="position:absolute;flip:x" from="8034,4108" to="8036,4786" strokeweight="1.5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2" type="#_x0000_t5" style="position:absolute;left:3511;top:3148;width:85;height:85" strokeweight="1.5pt">
              <o:lock v:ext="edit" aspectratio="t"/>
            </v:shape>
            <v:shape id="_x0000_s1043" type="#_x0000_t5" style="position:absolute;left:5241;top:3520;width:85;height:85" strokeweight="1.5pt">
              <o:lock v:ext="edit" aspectratio="t"/>
            </v:shape>
            <v:shape id="_x0000_s1044" type="#_x0000_t5" style="position:absolute;left:7703;top:3660;width:85;height:85" strokeweight="1.5pt">
              <o:lock v:ext="edit" aspectratio="t"/>
            </v:shape>
            <v:shape id="_x0000_s1045" type="#_x0000_t5" style="position:absolute;left:7273;top:4106;width:85;height:85" strokeweight="1.5pt">
              <o:lock v:ext="edit" aspectratio="t"/>
            </v:shape>
            <v:shape id="_x0000_s1046" type="#_x0000_t5" style="position:absolute;left:7495;top:4040;width:85;height:85" strokeweight="1.5pt">
              <o:lock v:ext="edit" aspectratio="t"/>
            </v:shape>
            <v:shape id="_x0000_s1047" type="#_x0000_t5" style="position:absolute;left:7403;top:4294;width:85;height:85" strokeweight="1.5pt">
              <o:lock v:ext="edit" aspectratio="t"/>
            </v:shape>
            <v:shape id="_x0000_s1048" type="#_x0000_t5" style="position:absolute;left:6845;top:3684;width:85;height:85" strokeweight="1.5pt">
              <o:lock v:ext="edit" aspectratio="t"/>
            </v:shape>
            <v:line id="_x0000_s1049" style="position:absolute;flip:x" from="7436,3952" to="7446,4722" strokeweight="1.5pt"/>
            <v:line id="_x0000_s1050" style="position:absolute;flip:x" from="7518,3882" to="7528,4652" strokeweight="1.25pt">
              <v:stroke dashstyle="dash"/>
            </v:line>
            <v:line id="_x0000_s1051" style="position:absolute;flip:x" from="8109,4000" to="8119,4770" strokeweight="1.25pt">
              <v:stroke dashstyle="dash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7041;top:1840;width:1920;height:1768">
              <v:textbox style="mso-next-textbox:#_x0000_s1052">
                <w:txbxContent>
                  <w:p w:rsidR="009276B2" w:rsidRDefault="009276B2" w:rsidP="00D463FB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</w:rPr>
                      <w:t>НПР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М</w:t>
                    </w:r>
                  </w:p>
                  <w:p w:rsidR="009276B2" w:rsidRDefault="009276B2" w:rsidP="00D463FB">
                    <w:pPr>
                      <w:ind w:left="314"/>
                    </w:pPr>
                    <w:r>
                      <w:t>- 90,7</w:t>
                    </w:r>
                  </w:p>
                  <w:p w:rsidR="009276B2" w:rsidRDefault="009276B2" w:rsidP="00D463FB">
                    <w:pPr>
                      <w:ind w:left="314"/>
                    </w:pPr>
                    <w:r>
                      <w:t>- 82,6</w:t>
                    </w:r>
                  </w:p>
                  <w:p w:rsidR="009276B2" w:rsidRDefault="009276B2" w:rsidP="00D463FB">
                    <w:pPr>
                      <w:ind w:left="314"/>
                    </w:pPr>
                    <w:r>
                      <w:t>- 70,0</w:t>
                    </w:r>
                  </w:p>
                  <w:p w:rsidR="009276B2" w:rsidRDefault="009276B2" w:rsidP="00D463FB">
                    <w:pPr>
                      <w:ind w:left="314" w:firstLine="253"/>
                    </w:pPr>
                    <w:r>
                      <w:tab/>
                    </w:r>
                    <w:proofErr w:type="spellStart"/>
                    <w:r>
                      <w:t>пытная</w:t>
                    </w:r>
                    <w:proofErr w:type="spellEnd"/>
                  </w:p>
                  <w:p w:rsidR="009276B2" w:rsidRDefault="009276B2" w:rsidP="00D463FB">
                    <w:pPr>
                      <w:ind w:left="547" w:firstLine="162"/>
                    </w:pPr>
                    <w:r>
                      <w:t>расчетная</w:t>
                    </w:r>
                  </w:p>
                </w:txbxContent>
              </v:textbox>
            </v:shape>
            <v:line id="_x0000_s1053" style="position:absolute;flip:x" from="7389,2992" to="7677,2992" strokeweight="1.5pt"/>
            <v:line id="_x0000_s1054" style="position:absolute;flip:x" from="7367,3205" to="7655,3205" strokeweight="1.25pt">
              <v:stroke dashstyle="dash"/>
            </v:line>
            <v:shape id="_x0000_s1055" type="#_x0000_t202" style="position:absolute;left:8685;top:5440;width:576;height:429" filled="f" stroked="f">
              <v:textbox style="mso-next-textbox:#_x0000_s1055">
                <w:txbxContent>
                  <w:p w:rsidR="009276B2" w:rsidRDefault="009276B2" w:rsidP="00D463FB">
                    <w:pPr>
                      <w:rPr>
                        <w:vertAlign w:val="subscript"/>
                      </w:rPr>
                    </w:pPr>
                    <w:r>
                      <w:sym w:font="Symbol" w:char="F061"/>
                    </w:r>
                    <w:r>
                      <w:rPr>
                        <w:vertAlign w:val="subscript"/>
                      </w:rPr>
                      <w:t>о</w:t>
                    </w:r>
                  </w:p>
                </w:txbxContent>
              </v:textbox>
            </v:shape>
            <v:shape id="_x0000_s1056" type="#_x0000_t202" style="position:absolute;left:2061;top:1264;width:576;height:429" filled="f" stroked="f">
              <v:textbox style="mso-next-textbox:#_x0000_s1056">
                <w:txbxContent>
                  <w:p w:rsidR="009276B2" w:rsidRDefault="009276B2" w:rsidP="00D463FB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Н</w:t>
                    </w:r>
                    <w:proofErr w:type="gramStart"/>
                    <w:r>
                      <w:rPr>
                        <w:vertAlign w:val="subscript"/>
                        <w:lang w:val="en-US"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_x0000_s1057" type="#_x0000_t5" style="position:absolute;left:7367;top:2457;width:85;height:85" strokeweight="1.5pt">
              <o:lock v:ext="edit" aspectratio="t"/>
            </v:shape>
            <v:rect id="_x0000_s1058" style="position:absolute;left:7382;top:2719;width:57;height:57" strokeweight="1.25pt">
              <o:lock v:ext="edit" aspectratio="t"/>
            </v:rect>
            <v:oval id="_x0000_s1059" style="position:absolute;left:7352;top:2247;width:85;height:85" strokeweight="1.25pt">
              <o:lock v:ext="edit" aspectratio="t"/>
            </v:oval>
          </v:group>
          <o:OLEObject Type="Embed" ProgID="MSGraph.Chart.8" ShapeID="_x0000_s1029" DrawAspect="Content" ObjectID="_1277588817" r:id="rId45">
            <o:FieldCodes>\s</o:FieldCodes>
          </o:OLEObject>
        </w:pict>
      </w: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6A6267" w:rsidP="00D463FB">
      <w:pPr>
        <w:spacing w:line="360" w:lineRule="auto"/>
        <w:ind w:firstLine="709"/>
        <w:jc w:val="both"/>
        <w:rPr>
          <w:sz w:val="28"/>
        </w:rPr>
      </w:pPr>
      <w:r w:rsidRPr="006A6267">
        <w:rPr>
          <w:noProof/>
        </w:rPr>
        <w:pict>
          <v:rect id="_x0000_s1027" style="position:absolute;left:0;text-align:left;margin-left:265.4pt;margin-top:8.35pt;width:2.85pt;height:2.85pt;z-index:251661312" strokeweight="1.25pt">
            <o:lock v:ext="edit" aspectratio="t"/>
          </v:rect>
        </w:pict>
      </w:r>
    </w:p>
    <w:p w:rsidR="00D463FB" w:rsidRDefault="006A6267" w:rsidP="00D463FB">
      <w:pPr>
        <w:spacing w:line="360" w:lineRule="auto"/>
        <w:ind w:firstLine="709"/>
        <w:jc w:val="both"/>
        <w:rPr>
          <w:sz w:val="28"/>
        </w:rPr>
      </w:pPr>
      <w:r w:rsidRPr="006A6267">
        <w:rPr>
          <w:noProof/>
        </w:rPr>
        <w:pict>
          <v:rect id="_x0000_s1026" style="position:absolute;left:0;text-align:left;margin-left:315.6pt;margin-top:1.2pt;width:2.85pt;height:2.85pt;z-index:251660288" strokeweight="1.25pt">
            <o:lock v:ext="edit" aspectratio="t"/>
          </v:rect>
        </w:pict>
      </w: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Pr="00D463FB" w:rsidRDefault="00D463FB" w:rsidP="00D463F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63FB">
        <w:rPr>
          <w:rFonts w:ascii="Times New Roman" w:hAnsi="Times New Roman" w:cs="Times New Roman"/>
          <w:sz w:val="28"/>
        </w:rPr>
        <w:t>Рисунок 11</w:t>
      </w:r>
      <w:r w:rsidRPr="00D463FB">
        <w:rPr>
          <w:rFonts w:ascii="Times New Roman" w:hAnsi="Times New Roman" w:cs="Times New Roman"/>
          <w:sz w:val="28"/>
          <w:szCs w:val="28"/>
        </w:rPr>
        <w:t xml:space="preserve"> –</w:t>
      </w:r>
      <w:r w:rsidRPr="00D463FB">
        <w:rPr>
          <w:rFonts w:ascii="Times New Roman" w:hAnsi="Times New Roman" w:cs="Times New Roman"/>
          <w:sz w:val="28"/>
        </w:rPr>
        <w:t xml:space="preserve"> Рабочие характеристики кольцевого гидроземлесоса при работе на воде.</w:t>
      </w:r>
    </w:p>
    <w:p w:rsidR="00D463FB" w:rsidRDefault="006A6267" w:rsidP="00D463FB">
      <w:pPr>
        <w:spacing w:line="360" w:lineRule="auto"/>
        <w:ind w:firstLine="709"/>
        <w:jc w:val="both"/>
        <w:rPr>
          <w:sz w:val="28"/>
        </w:rPr>
      </w:pPr>
      <w:r w:rsidRPr="006A6267">
        <w:rPr>
          <w:noProof/>
        </w:rPr>
        <w:pict>
          <v:group id="_x0000_s1064" style="position:absolute;left:0;text-align:left;margin-left:-7pt;margin-top:4.7pt;width:480.4pt;height:225pt;z-index:251667456" coordorigin="1561,7024" coordsize="9608,4500">
            <v:shape id="_x0000_s1065" type="#_x0000_t75" style="position:absolute;left:1561;top:7147;width:9140;height:4377;visibility:visible;mso-wrap-edited:f">
              <v:imagedata r:id="rId46" o:title=""/>
            </v:shape>
            <v:group id="_x0000_s1066" style="position:absolute;left:2241;top:7024;width:8928;height:4425" coordorigin="2241,7024" coordsize="8928,4425">
              <v:line id="_x0000_s1067" style="position:absolute" from="6021,9184" to="6201,9364"/>
              <v:group id="_x0000_s1068" style="position:absolute;left:2241;top:7024;width:8928;height:4425" coordorigin="2241,7024" coordsize="8928,4425">
                <v:oval id="_x0000_s1069" style="position:absolute;left:7170;top:9796;width:85;height:85" strokeweight="1.25pt">
                  <o:lock v:ext="edit" aspectratio="t"/>
                </v:oval>
                <v:group id="_x0000_s1070" style="position:absolute;left:2241;top:7024;width:8928;height:4425" coordorigin="2241,7024" coordsize="8928,4425">
                  <v:oval id="_x0000_s1071" style="position:absolute;left:7524;top:8881;width:85;height:85" strokeweight="1.25pt">
                    <o:lock v:ext="edit" aspectratio="t"/>
                  </v:oval>
                  <v:rect id="_x0000_s1072" style="position:absolute;left:7501;top:7702;width:57;height:57" strokeweight="1.25pt">
                    <o:lock v:ext="edit" aspectratio="t"/>
                  </v:rect>
                  <v:shape id="_x0000_s1073" type="#_x0000_t5" style="position:absolute;left:7504;top:8200;width:85;height:85" strokeweight="1.5pt">
                    <o:lock v:ext="edit" aspectratio="t"/>
                  </v:shape>
                  <v:group id="_x0000_s1074" style="position:absolute;left:2241;top:7024;width:8928;height:4425" coordorigin="2241,7024" coordsize="8928,4425">
                    <v:rect id="_x0000_s1075" style="position:absolute;left:4221;top:9724;width:57;height:57" strokeweight="1.25pt">
                      <o:lock v:ext="edit" aspectratio="t"/>
                    </v:rect>
                    <v:shape id="_x0000_s1076" type="#_x0000_t202" style="position:absolute;left:8505;top:11020;width:576;height:429" filled="f" stroked="f">
                      <v:textbox style="mso-next-textbox:#_x0000_s1076">
                        <w:txbxContent>
                          <w:p w:rsidR="009276B2" w:rsidRDefault="009276B2" w:rsidP="00D463FB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sym w:font="Symbol" w:char="F061"/>
                            </w:r>
                            <w:r>
                              <w:rPr>
                                <w:vertAlign w:val="subscript"/>
                              </w:rPr>
                              <w:t>о</w:t>
                            </w:r>
                          </w:p>
                        </w:txbxContent>
                      </v:textbox>
                    </v:shape>
                    <v:shape id="_x0000_s1077" type="#_x0000_t202" style="position:absolute;left:2241;top:7024;width:576;height:429" filled="f" stroked="f">
                      <v:textbox style="mso-next-textbox:#_x0000_s1077">
                        <w:txbxContent>
                          <w:p w:rsidR="009276B2" w:rsidRDefault="009276B2" w:rsidP="00D463F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Н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r</w:t>
                            </w:r>
                            <w:proofErr w:type="gramEnd"/>
                          </w:p>
                        </w:txbxContent>
                      </v:textbox>
                    </v:shape>
                    <v:line id="_x0000_s1078" style="position:absolute" from="7563,7753" to="7569,10444" strokeweight="1.5pt"/>
                    <v:line id="_x0000_s1079" style="position:absolute;flip:x" from="4257,7708" to="7569,9724" strokeweight="1.5pt"/>
                    <v:line id="_x0000_s1080" style="position:absolute;flip:x" from="4203,8281" to="7569,10270" strokeweight="1.5pt"/>
                    <v:line id="_x0000_s1081" style="position:absolute" from="3393,8428" to="7425,9004" strokeweight="1.5pt"/>
                    <v:line id="_x0000_s1082" style="position:absolute" from="7425,9001" to="7425,10009" strokeweight="1.5pt"/>
                    <v:oval id="_x0000_s1083" style="position:absolute;left:4203;top:8503;width:85;height:85" strokeweight="1.25pt">
                      <o:lock v:ext="edit" aspectratio="t"/>
                    </v:oval>
                    <v:oval id="_x0000_s1084" style="position:absolute;left:5469;top:8734;width:85;height:85" strokeweight="1.25pt">
                      <o:lock v:ext="edit" aspectratio="t"/>
                    </v:oval>
                    <v:oval id="_x0000_s1085" style="position:absolute;left:7248;top:9325;width:85;height:85" strokeweight="1.25pt">
                      <o:lock v:ext="edit" aspectratio="t"/>
                    </v:oval>
                    <v:rect id="_x0000_s1086" style="position:absolute;left:5476;top:9013;width:57;height:57" strokeweight="1.25pt">
                      <o:lock v:ext="edit" aspectratio="t"/>
                    </v:rect>
                    <v:rect id="_x0000_s1087" style="position:absolute;left:7375;top:9082;width:57;height:57" strokeweight="1.25pt">
                      <o:lock v:ext="edit" aspectratio="t"/>
                    </v:rect>
                    <v:rect id="_x0000_s1088" style="position:absolute;left:7228;top:10501;width:57;height:57" strokeweight="1.25pt">
                      <o:lock v:ext="edit" aspectratio="t"/>
                    </v:rect>
                    <v:rect id="_x0000_s1089" style="position:absolute;left:7765;top:10171;width:57;height:57" strokeweight="1.25pt">
                      <o:lock v:ext="edit" aspectratio="t"/>
                    </v:rect>
                    <v:shape id="_x0000_s1090" type="#_x0000_t5" style="position:absolute;left:5461;top:9406;width:85;height:85" strokeweight="1.5pt">
                      <o:lock v:ext="edit" aspectratio="t"/>
                    </v:shape>
                    <v:shape id="_x0000_s1091" type="#_x0000_t5" style="position:absolute;left:4261;top:10108;width:85;height:85" strokeweight="1.5pt">
                      <o:lock v:ext="edit" aspectratio="t"/>
                    </v:shape>
                    <v:shape id="_x0000_s1092" type="#_x0000_t5" style="position:absolute;left:7222;top:8395;width:85;height:85" strokeweight="1.5pt">
                      <o:lock v:ext="edit" aspectratio="t"/>
                    </v:shape>
                    <v:shape id="_x0000_s1093" type="#_x0000_t5" style="position:absolute;left:7318;top:8779;width:85;height:85" strokeweight="1.5pt">
                      <o:lock v:ext="edit" aspectratio="t"/>
                    </v:shape>
                    <v:shape id="_x0000_s1094" type="#_x0000_t202" style="position:absolute;left:2617;top:7491;width:2222;height:877">
                      <v:textbox style="mso-next-textbox:#_x0000_s1094" inset="0,0,0,0">
                        <w:txbxContent>
                          <w:p w:rsidR="009276B2" w:rsidRPr="00D418E5" w:rsidRDefault="009276B2" w:rsidP="00D463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463FB">
                              <w:rPr>
                                <w:sz w:val="16"/>
                              </w:rPr>
                              <w:t xml:space="preserve">     </w:t>
                            </w:r>
                            <w:r>
                              <w:rPr>
                                <w:sz w:val="16"/>
                              </w:rPr>
                              <w:t xml:space="preserve">- </w:t>
                            </w:r>
                            <w:r w:rsidRPr="00D418E5">
                              <w:rPr>
                                <w:sz w:val="18"/>
                                <w:szCs w:val="18"/>
                              </w:rPr>
                              <w:t xml:space="preserve">Напор </w:t>
                            </w:r>
                            <w:r w:rsidRPr="00D418E5">
                              <w:rPr>
                                <w:sz w:val="18"/>
                                <w:szCs w:val="18"/>
                                <w:lang w:val="en-US"/>
                              </w:rPr>
                              <w:t>Hr</w:t>
                            </w:r>
                          </w:p>
                          <w:p w:rsidR="009276B2" w:rsidRPr="00D418E5" w:rsidRDefault="009276B2" w:rsidP="00D463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- </w:t>
                            </w:r>
                            <w:r w:rsidRPr="00D418E5">
                              <w:rPr>
                                <w:sz w:val="18"/>
                                <w:szCs w:val="18"/>
                              </w:rPr>
                              <w:t xml:space="preserve">Производительность </w:t>
                            </w:r>
                            <w:proofErr w:type="gramStart"/>
                            <w:r w:rsidRPr="00D418E5">
                              <w:rPr>
                                <w:sz w:val="18"/>
                                <w:szCs w:val="18"/>
                              </w:rPr>
                              <w:t>П</w:t>
                            </w:r>
                            <w:proofErr w:type="gramEnd"/>
                          </w:p>
                          <w:p w:rsidR="009276B2" w:rsidRPr="00D418E5" w:rsidRDefault="009276B2" w:rsidP="00D463FB">
                            <w:pPr>
                              <w:ind w:left="426" w:hanging="42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    - </w:t>
                            </w:r>
                            <w:r w:rsidRPr="00D418E5">
                              <w:rPr>
                                <w:sz w:val="18"/>
                                <w:szCs w:val="18"/>
                              </w:rPr>
                              <w:t xml:space="preserve">Эффективность     </w:t>
                            </w:r>
                            <w:proofErr w:type="spellStart"/>
                            <w:r w:rsidRPr="00D418E5">
                              <w:rPr>
                                <w:sz w:val="18"/>
                                <w:szCs w:val="18"/>
                              </w:rPr>
                              <w:t>грунтозабора</w:t>
                            </w:r>
                            <w:proofErr w:type="spellEnd"/>
                            <w:proofErr w:type="gramStart"/>
                            <w:r w:rsidRPr="00D418E5">
                              <w:rPr>
                                <w:sz w:val="18"/>
                                <w:szCs w:val="18"/>
                              </w:rPr>
                              <w:t xml:space="preserve"> Э</w:t>
                            </w:r>
                            <w:proofErr w:type="gramEnd"/>
                          </w:p>
                        </w:txbxContent>
                      </v:textbox>
                    </v:shape>
                    <v:group id="_x0000_s1095" style="position:absolute;left:9237;top:7499;width:131;height:3609" coordorigin="8724,6186" coordsize="131,3609">
                      <v:line id="_x0000_s1096" style="position:absolute" from="8784,6192" to="8784,9792"/>
                      <v:line id="_x0000_s1097" style="position:absolute" from="8736,9795" to="8849,9795"/>
                      <v:line id="_x0000_s1098" style="position:absolute" from="8742,8880" to="8855,8880"/>
                      <v:line id="_x0000_s1099" style="position:absolute" from="8724,7977" to="8837,7977"/>
                      <v:line id="_x0000_s1100" style="position:absolute" from="8727,7047" to="8840,7047"/>
                      <v:line id="_x0000_s1101" style="position:absolute" from="8730,6186" to="8843,6186"/>
                    </v:group>
                    <v:group id="_x0000_s1102" style="position:absolute;left:10161;top:7479;width:131;height:3615" coordorigin="9153,6186" coordsize="131,3615">
                      <v:line id="_x0000_s1103" style="position:absolute" from="9216,6192" to="9216,9792"/>
                      <v:line id="_x0000_s1104" style="position:absolute" from="9162,6186" to="9275,6186"/>
                      <v:line id="_x0000_s1105" style="position:absolute" from="9165,7041" to="9278,7041"/>
                      <v:line id="_x0000_s1106" style="position:absolute" from="9165,6642" to="9278,6642"/>
                      <v:line id="_x0000_s1107" style="position:absolute" from="9153,7530" to="9266,7530"/>
                      <v:line id="_x0000_s1108" style="position:absolute" from="9165,7986" to="9278,7986"/>
                      <v:line id="_x0000_s1109" style="position:absolute" from="9162,8424" to="9275,8424"/>
                      <v:line id="_x0000_s1110" style="position:absolute" from="9171,8871" to="9284,8871"/>
                      <v:line id="_x0000_s1111" style="position:absolute" from="9168,9306" to="9281,9306"/>
                      <v:line id="_x0000_s1112" style="position:absolute" from="9162,9801" to="9275,9801"/>
                    </v:group>
                    <v:shape id="_x0000_s1113" type="#_x0000_t202" style="position:absolute;left:9444;top:10118;width:288;height:288" filled="f" stroked="f">
                      <v:textbox style="mso-next-textbox:#_x0000_s1113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_x0000_s1114" type="#_x0000_t202" style="position:absolute;left:9404;top:9202;width:288;height:288" filled="f" stroked="f">
                      <v:textbox style="mso-next-textbox:#_x0000_s1114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_x0000_s1115" type="#_x0000_t202" style="position:absolute;left:9379;top:8266;width:288;height:288" filled="f" stroked="f">
                      <v:textbox style="mso-next-textbox:#_x0000_s1115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_x0000_s1116" type="#_x0000_t202" style="position:absolute;left:9399;top:7392;width:288;height:288" filled="f" stroked="f">
                      <v:textbox style="mso-next-textbox:#_x0000_s1116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_x0000_s1117" type="#_x0000_t202" style="position:absolute;left:9153;top:7073;width:720;height:288" filled="f" stroked="f">
                      <v:textbox style="mso-next-textbox:#_x0000_s1117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 м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sz w:val="16"/>
                              </w:rPr>
                              <w:t>час</w:t>
                            </w:r>
                          </w:p>
                        </w:txbxContent>
                      </v:textbox>
                    </v:shape>
                    <v:shape id="_x0000_s1118" type="#_x0000_t202" style="position:absolute;left:10161;top:7053;width:1008;height:288" filled="f" stroked="f">
                      <v:textbox style="mso-next-textbox:#_x0000_s1118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  м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квт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.ч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ас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119" type="#_x0000_t202" style="position:absolute;left:10293;top:7772;width:288;height:288" filled="f" stroked="f">
                      <v:textbox style="mso-next-textbox:#_x0000_s1119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14,0</w:t>
                            </w:r>
                          </w:p>
                        </w:txbxContent>
                      </v:textbox>
                    </v:shape>
                    <v:shape id="_x0000_s1120" type="#_x0000_t202" style="position:absolute;left:10305;top:8205;width:288;height:288" filled="f" stroked="f">
                      <v:textbox style="mso-next-textbox:#_x0000_s1120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13,0</w:t>
                            </w:r>
                          </w:p>
                        </w:txbxContent>
                      </v:textbox>
                    </v:shape>
                    <v:shape id="_x0000_s1121" type="#_x0000_t202" style="position:absolute;left:10292;top:8696;width:288;height:288" filled="f" stroked="f">
                      <v:textbox style="mso-next-textbox:#_x0000_s1121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12,0</w:t>
                            </w:r>
                          </w:p>
                        </w:txbxContent>
                      </v:textbox>
                    </v:shape>
                    <v:shape id="_x0000_s1122" type="#_x0000_t202" style="position:absolute;left:10301;top:9130;width:288;height:288" filled="f" stroked="f">
                      <v:textbox style="mso-next-textbox:#_x0000_s1122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11,0</w:t>
                            </w:r>
                          </w:p>
                        </w:txbxContent>
                      </v:textbox>
                    </v:shape>
                    <v:shape id="_x0000_s1123" type="#_x0000_t202" style="position:absolute;left:10301;top:9582;width:288;height:288" filled="f" stroked="f">
                      <v:textbox style="mso-next-textbox:#_x0000_s1123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10,0</w:t>
                            </w:r>
                          </w:p>
                        </w:txbxContent>
                      </v:textbox>
                    </v:shape>
                    <v:shape id="_x0000_s1124" type="#_x0000_t202" style="position:absolute;left:10312;top:10052;width:288;height:288" filled="f" stroked="f">
                      <v:textbox style="mso-next-textbox:#_x0000_s1124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9,0</w:t>
                            </w:r>
                          </w:p>
                        </w:txbxContent>
                      </v:textbox>
                    </v:shape>
                    <v:shape id="_x0000_s1125" type="#_x0000_t202" style="position:absolute;left:10305;top:10509;width:288;height:288" filled="f" stroked="f">
                      <v:textbox style="mso-next-textbox:#_x0000_s1125" inset="0,.3mm,0,.3mm">
                        <w:txbxContent>
                          <w:p w:rsidR="009276B2" w:rsidRDefault="009276B2" w:rsidP="00D463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8,0</w:t>
                            </w:r>
                          </w:p>
                        </w:txbxContent>
                      </v:textbox>
                    </v:shape>
                    <v:shape id="_x0000_s1126" type="#_x0000_t75" style="position:absolute;left:4941;top:8104;width:1060;height:420" filled="t">
                      <v:imagedata r:id="rId47" o:title=""/>
                    </v:shape>
                    <v:shape id="_x0000_s1127" type="#_x0000_t75" style="position:absolute;left:6030;top:7590;width:940;height:420" filled="t">
                      <v:imagedata r:id="rId48" o:title=""/>
                    </v:shape>
                    <v:shape id="_x0000_s1128" type="#_x0000_t75" style="position:absolute;left:6021;top:9364;width:940;height:420" filled="t">
                      <v:imagedata r:id="rId49" o:title=""/>
                    </v:shape>
                    <v:line id="_x0000_s1129" style="position:absolute;flip:y" from="5121,8488" to="5301,8668"/>
                    <v:line id="_x0000_s1130" style="position:absolute" from="6561,7924" to="6741,8214"/>
                    <v:shape id="_x0000_s1131" type="#_x0000_t75" style="position:absolute;left:6021;top:9764;width:1060;height:340" filled="t">
                      <v:imagedata r:id="rId50" o:title=""/>
                    </v:shape>
                    <v:shape id="_x0000_s1132" type="#_x0000_t75" style="position:absolute;left:6277;top:10076;width:940;height:340" filled="t">
                      <v:imagedata r:id="rId51" o:title=""/>
                    </v:shape>
                    <v:shape id="_x0000_s1133" type="#_x0000_t75" style="position:absolute;left:6281;top:10420;width:900;height:420" filled="t">
                      <v:imagedata r:id="rId52" o:title=""/>
                    </v:shape>
                  </v:group>
                </v:group>
              </v:group>
            </v:group>
          </v:group>
          <o:OLEObject Type="Embed" ProgID="Word.Document.8" ShapeID="_x0000_s1065" DrawAspect="Content" ObjectID="_1277588818" r:id="rId53"/>
          <o:OLEObject Type="Embed" ProgID="Equation.3" ShapeID="_x0000_s1126" DrawAspect="Content" ObjectID="_1277588819" r:id="rId54"/>
          <o:OLEObject Type="Embed" ProgID="Equation.3" ShapeID="_x0000_s1127" DrawAspect="Content" ObjectID="_1277588820" r:id="rId55"/>
          <o:OLEObject Type="Embed" ProgID="Equation.3" ShapeID="_x0000_s1128" DrawAspect="Content" ObjectID="_1277588821" r:id="rId56"/>
          <o:OLEObject Type="Embed" ProgID="Equation.3" ShapeID="_x0000_s1131" DrawAspect="Content" ObjectID="_1277588822" r:id="rId57"/>
          <o:OLEObject Type="Embed" ProgID="Equation.3" ShapeID="_x0000_s1132" DrawAspect="Content" ObjectID="_1277588823" r:id="rId58"/>
          <o:OLEObject Type="Embed" ProgID="Equation.3" ShapeID="_x0000_s1133" DrawAspect="Content" ObjectID="_1277588824" r:id="rId59"/>
        </w:pict>
      </w:r>
    </w:p>
    <w:p w:rsidR="00D463FB" w:rsidRDefault="006A6267" w:rsidP="00D463FB">
      <w:pPr>
        <w:spacing w:line="360" w:lineRule="auto"/>
        <w:ind w:firstLine="709"/>
        <w:jc w:val="both"/>
        <w:rPr>
          <w:sz w:val="28"/>
        </w:rPr>
      </w:pPr>
      <w:r w:rsidRPr="006A6267">
        <w:rPr>
          <w:noProof/>
        </w:rPr>
        <w:pict>
          <v:oval id="_x0000_s1061" style="position:absolute;left:0;text-align:left;margin-left:49.6pt;margin-top:7.65pt;width:4.25pt;height:4.25pt;z-index:251664384" strokeweight="1.25pt">
            <o:lock v:ext="edit" aspectratio="t"/>
          </v:oval>
        </w:pict>
      </w:r>
      <w:r w:rsidRPr="006A6267">
        <w:rPr>
          <w:noProof/>
        </w:rPr>
        <w:pict>
          <v:shape id="_x0000_s1063" type="#_x0000_t5" style="position:absolute;left:0;text-align:left;margin-left:50pt;margin-top:18.75pt;width:4.25pt;height:4.25pt;z-index:251666432" strokeweight="1.5pt">
            <o:lock v:ext="edit" aspectratio="t"/>
          </v:shape>
        </w:pict>
      </w:r>
    </w:p>
    <w:p w:rsidR="00D463FB" w:rsidRDefault="006A6267" w:rsidP="00D463FB">
      <w:pPr>
        <w:spacing w:line="360" w:lineRule="auto"/>
        <w:ind w:firstLine="709"/>
        <w:jc w:val="both"/>
        <w:rPr>
          <w:sz w:val="28"/>
        </w:rPr>
      </w:pPr>
      <w:r w:rsidRPr="006A6267">
        <w:rPr>
          <w:noProof/>
        </w:rPr>
        <w:pict>
          <v:rect id="_x0000_s1062" style="position:absolute;left:0;text-align:left;margin-left:50.8pt;margin-top:6pt;width:2.85pt;height:2.85pt;z-index:251665408" strokeweight="1.25pt">
            <o:lock v:ext="edit" aspectratio="t"/>
          </v:rect>
        </w:pict>
      </w:r>
    </w:p>
    <w:p w:rsidR="00D463FB" w:rsidRDefault="006A6267" w:rsidP="00D463FB">
      <w:pPr>
        <w:spacing w:line="360" w:lineRule="auto"/>
        <w:ind w:firstLine="709"/>
        <w:jc w:val="both"/>
        <w:rPr>
          <w:sz w:val="28"/>
        </w:rPr>
      </w:pPr>
      <w:r w:rsidRPr="006A6267">
        <w:rPr>
          <w:noProof/>
        </w:rPr>
        <w:pict>
          <v:oval id="_x0000_s1060" style="position:absolute;left:0;text-align:left;margin-left:95.15pt;margin-top:.35pt;width:4.25pt;height:4.25pt;z-index:251663360" strokeweight="1.25pt">
            <o:lock v:ext="edit" aspectratio="t"/>
          </v:oval>
        </w:pict>
      </w: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Default="00D463FB" w:rsidP="00D463FB">
      <w:pPr>
        <w:spacing w:line="360" w:lineRule="auto"/>
        <w:ind w:firstLine="709"/>
        <w:jc w:val="both"/>
        <w:rPr>
          <w:sz w:val="28"/>
        </w:rPr>
      </w:pPr>
    </w:p>
    <w:p w:rsidR="00D463FB" w:rsidRPr="00D463FB" w:rsidRDefault="00D463FB" w:rsidP="00D463F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63FB">
        <w:rPr>
          <w:rFonts w:ascii="Times New Roman" w:hAnsi="Times New Roman" w:cs="Times New Roman"/>
          <w:sz w:val="28"/>
        </w:rPr>
        <w:t>Рисунок 12</w:t>
      </w:r>
      <w:r w:rsidRPr="00D463FB">
        <w:rPr>
          <w:rFonts w:ascii="Times New Roman" w:hAnsi="Times New Roman" w:cs="Times New Roman"/>
          <w:sz w:val="28"/>
          <w:szCs w:val="28"/>
        </w:rPr>
        <w:t xml:space="preserve"> –</w:t>
      </w:r>
      <w:r w:rsidRPr="00D463FB">
        <w:rPr>
          <w:rFonts w:ascii="Times New Roman" w:hAnsi="Times New Roman" w:cs="Times New Roman"/>
          <w:sz w:val="28"/>
        </w:rPr>
        <w:t>Рабочие характеристики кольцевого гидроземлесоса при работе на гидросмеси.</w:t>
      </w:r>
    </w:p>
    <w:p w:rsidR="00D463FB" w:rsidRDefault="00D463FB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</w:p>
    <w:p w:rsidR="00D463FB" w:rsidRDefault="00D463FB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На основании проведённого анализа таблиц 1-3 и рисунков 11, 12 сделаны следующие выводы:</w:t>
      </w:r>
    </w:p>
    <w:p w:rsidR="007B68AB" w:rsidRPr="007B68AB" w:rsidRDefault="007B68AB" w:rsidP="007B68AB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1</w:t>
      </w:r>
      <w:r w:rsidRPr="007B68AB">
        <w:rPr>
          <w:sz w:val="28"/>
          <w:szCs w:val="28"/>
        </w:rPr>
        <w:t>. Тот факт, что гидроземлесос при натурных испытаниях засасывал грунт высок</w:t>
      </w:r>
      <w:r>
        <w:rPr>
          <w:sz w:val="28"/>
          <w:szCs w:val="28"/>
        </w:rPr>
        <w:t xml:space="preserve">ой консистенции и максимальный </w:t>
      </w:r>
      <w:r w:rsidRPr="007B68AB">
        <w:rPr>
          <w:sz w:val="28"/>
          <w:szCs w:val="28"/>
        </w:rPr>
        <w:t xml:space="preserve">весовой коэффициент эжекции при работе на гидросмеси оставался близким по значению к одноименному коэффициенту при </w:t>
      </w:r>
      <w:r w:rsidRPr="007B68AB">
        <w:rPr>
          <w:sz w:val="28"/>
          <w:szCs w:val="28"/>
        </w:rPr>
        <w:lastRenderedPageBreak/>
        <w:t>работе на воде (</w:t>
      </w:r>
      <w:r w:rsidRPr="007B68AB">
        <w:rPr>
          <w:sz w:val="28"/>
          <w:szCs w:val="28"/>
        </w:rPr>
        <w:sym w:font="Symbol" w:char="F061"/>
      </w:r>
      <w:r w:rsidRPr="007B68AB">
        <w:rPr>
          <w:sz w:val="28"/>
          <w:szCs w:val="28"/>
          <w:vertAlign w:val="subscript"/>
        </w:rPr>
        <w:t>0</w:t>
      </w:r>
      <w:r w:rsidRPr="007B68AB">
        <w:rPr>
          <w:sz w:val="28"/>
          <w:szCs w:val="28"/>
        </w:rPr>
        <w:t xml:space="preserve"> = 1,35</w:t>
      </w:r>
      <w:r w:rsidRPr="007B68AB">
        <w:rPr>
          <w:sz w:val="28"/>
          <w:szCs w:val="28"/>
        </w:rPr>
        <w:sym w:font="Symbol" w:char="F0B8"/>
      </w:r>
      <w:r w:rsidRPr="007B68AB">
        <w:rPr>
          <w:sz w:val="28"/>
          <w:szCs w:val="28"/>
        </w:rPr>
        <w:t xml:space="preserve">1,40) подтверждает выводы, сделанные в результате ранее проведенных исследованиях </w:t>
      </w:r>
      <w:r>
        <w:rPr>
          <w:sz w:val="28"/>
          <w:szCs w:val="28"/>
        </w:rPr>
        <w:t>авторов</w:t>
      </w:r>
      <w:r w:rsidRPr="007B68AB">
        <w:rPr>
          <w:sz w:val="28"/>
          <w:szCs w:val="28"/>
        </w:rPr>
        <w:t>.</w:t>
      </w:r>
    </w:p>
    <w:p w:rsidR="007B68AB" w:rsidRPr="007B68AB" w:rsidRDefault="007B68AB" w:rsidP="007B68A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68AB">
        <w:rPr>
          <w:rFonts w:ascii="Times New Roman" w:hAnsi="Times New Roman" w:cs="Times New Roman"/>
          <w:sz w:val="28"/>
          <w:szCs w:val="28"/>
        </w:rPr>
        <w:t>2. С уменьшением приведенного напора нагнетателя опытный критический коэффициент эжекции изменяется  следующим образом: при Н</w:t>
      </w:r>
      <w:r w:rsidRPr="007B68AB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7B68AB">
        <w:rPr>
          <w:rFonts w:ascii="Times New Roman" w:hAnsi="Times New Roman" w:cs="Times New Roman"/>
          <w:sz w:val="28"/>
          <w:szCs w:val="28"/>
        </w:rPr>
        <w:t xml:space="preserve"> = 90,7; 82,6; 70,5 м соответственно </w:t>
      </w:r>
      <w:r w:rsidR="002B2284" w:rsidRPr="00EA0C12">
        <w:rPr>
          <w:sz w:val="28"/>
          <w:szCs w:val="28"/>
        </w:rPr>
        <w:sym w:font="Symbol" w:char="F061"/>
      </w:r>
      <w:r w:rsidRPr="007B68AB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 w:rsidRPr="007B68AB">
        <w:rPr>
          <w:rFonts w:ascii="Times New Roman" w:hAnsi="Times New Roman" w:cs="Times New Roman"/>
          <w:sz w:val="28"/>
          <w:szCs w:val="28"/>
        </w:rPr>
        <w:t xml:space="preserve"> = 1,31; 1,48; 1,63, что подтверждается </w:t>
      </w:r>
      <w:r w:rsidR="002B2284">
        <w:rPr>
          <w:rFonts w:ascii="Times New Roman" w:hAnsi="Times New Roman" w:cs="Times New Roman"/>
          <w:sz w:val="28"/>
          <w:szCs w:val="28"/>
        </w:rPr>
        <w:t xml:space="preserve">вышеприведёнными </w:t>
      </w:r>
      <w:r w:rsidRPr="007B68AB">
        <w:rPr>
          <w:rFonts w:ascii="Times New Roman" w:hAnsi="Times New Roman" w:cs="Times New Roman"/>
          <w:sz w:val="28"/>
          <w:szCs w:val="28"/>
        </w:rPr>
        <w:t xml:space="preserve"> теоретическими расчетами.</w:t>
      </w:r>
    </w:p>
    <w:p w:rsidR="007B68AB" w:rsidRPr="007B68AB" w:rsidRDefault="007B68AB" w:rsidP="007B68A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68AB">
        <w:rPr>
          <w:rFonts w:ascii="Times New Roman" w:hAnsi="Times New Roman" w:cs="Times New Roman"/>
          <w:sz w:val="28"/>
          <w:szCs w:val="28"/>
        </w:rPr>
        <w:t>3. Опытные  критические коэффициенты эжекции при работе на воде (таблица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B68AB">
        <w:rPr>
          <w:rFonts w:ascii="Times New Roman" w:hAnsi="Times New Roman" w:cs="Times New Roman"/>
          <w:sz w:val="28"/>
          <w:szCs w:val="28"/>
        </w:rPr>
        <w:t xml:space="preserve">1) и на гидросмеси (таблица </w:t>
      </w:r>
      <w:r>
        <w:rPr>
          <w:rFonts w:ascii="Times New Roman" w:hAnsi="Times New Roman" w:cs="Times New Roman"/>
          <w:sz w:val="28"/>
          <w:szCs w:val="28"/>
        </w:rPr>
        <w:t>2) совпадают с теоретическими</w:t>
      </w:r>
      <w:r w:rsidRPr="007B68AB">
        <w:rPr>
          <w:rFonts w:ascii="Times New Roman" w:hAnsi="Times New Roman" w:cs="Times New Roman"/>
          <w:sz w:val="28"/>
          <w:szCs w:val="28"/>
        </w:rPr>
        <w:t>.</w:t>
      </w:r>
    </w:p>
    <w:p w:rsidR="007B68AB" w:rsidRPr="007B68AB" w:rsidRDefault="007B68AB" w:rsidP="007B68A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68AB">
        <w:rPr>
          <w:rFonts w:ascii="Times New Roman" w:hAnsi="Times New Roman" w:cs="Times New Roman"/>
          <w:sz w:val="28"/>
          <w:szCs w:val="28"/>
        </w:rPr>
        <w:t xml:space="preserve">4. Коэффициент гидравлического сопротивления кольцевого сопла может </w:t>
      </w:r>
      <w:r>
        <w:rPr>
          <w:rFonts w:ascii="Times New Roman" w:hAnsi="Times New Roman" w:cs="Times New Roman"/>
          <w:sz w:val="28"/>
          <w:szCs w:val="28"/>
        </w:rPr>
        <w:t xml:space="preserve">быть принят по данным таблицы </w:t>
      </w:r>
      <w:r w:rsidRPr="007B68AB">
        <w:rPr>
          <w:rFonts w:ascii="Times New Roman" w:hAnsi="Times New Roman" w:cs="Times New Roman"/>
          <w:sz w:val="28"/>
          <w:szCs w:val="28"/>
        </w:rPr>
        <w:t>1 при Н</w:t>
      </w:r>
      <w:r w:rsidRPr="007B68AB">
        <w:rPr>
          <w:rFonts w:ascii="Times New Roman" w:hAnsi="Times New Roman" w:cs="Times New Roman"/>
          <w:sz w:val="28"/>
          <w:szCs w:val="28"/>
          <w:vertAlign w:val="subscript"/>
        </w:rPr>
        <w:t xml:space="preserve">нпр </w:t>
      </w:r>
      <w:r w:rsidR="002B2284">
        <w:rPr>
          <w:rFonts w:ascii="Times New Roman" w:hAnsi="Times New Roman" w:cs="Times New Roman"/>
          <w:sz w:val="28"/>
          <w:szCs w:val="28"/>
        </w:rPr>
        <w:t>= 90,7 м</w:t>
      </w:r>
      <w:r w:rsidRPr="007B68AB">
        <w:rPr>
          <w:rFonts w:ascii="Times New Roman" w:hAnsi="Times New Roman" w:cs="Times New Roman"/>
          <w:sz w:val="28"/>
          <w:szCs w:val="28"/>
        </w:rPr>
        <w:t xml:space="preserve"> </w:t>
      </w:r>
      <w:r w:rsidRPr="007B68AB">
        <w:rPr>
          <w:rFonts w:ascii="Times New Roman" w:hAnsi="Times New Roman" w:cs="Times New Roman"/>
          <w:sz w:val="28"/>
          <w:szCs w:val="28"/>
        </w:rPr>
        <w:sym w:font="Symbol" w:char="F078"/>
      </w:r>
      <w:r w:rsidRPr="007B68A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7B68AB">
        <w:rPr>
          <w:rFonts w:ascii="Times New Roman" w:hAnsi="Times New Roman" w:cs="Times New Roman"/>
          <w:sz w:val="28"/>
          <w:szCs w:val="28"/>
        </w:rPr>
        <w:t xml:space="preserve">= 0,08 </w:t>
      </w:r>
      <w:r w:rsidRPr="007B68AB">
        <w:rPr>
          <w:rFonts w:ascii="Times New Roman" w:hAnsi="Times New Roman" w:cs="Times New Roman"/>
          <w:sz w:val="28"/>
          <w:szCs w:val="28"/>
        </w:rPr>
        <w:sym w:font="Symbol" w:char="F0B8"/>
      </w:r>
      <w:r w:rsidRPr="007B68AB">
        <w:rPr>
          <w:rFonts w:ascii="Times New Roman" w:hAnsi="Times New Roman" w:cs="Times New Roman"/>
          <w:sz w:val="28"/>
          <w:szCs w:val="28"/>
        </w:rPr>
        <w:t xml:space="preserve"> 0,11 или </w:t>
      </w:r>
      <w:r w:rsidRPr="007B68AB">
        <w:rPr>
          <w:rFonts w:ascii="Times New Roman" w:hAnsi="Times New Roman" w:cs="Times New Roman"/>
          <w:sz w:val="28"/>
          <w:szCs w:val="28"/>
        </w:rPr>
        <w:sym w:font="Symbol" w:char="F078"/>
      </w:r>
      <w:r w:rsidRPr="007B68AB">
        <w:rPr>
          <w:rFonts w:ascii="Times New Roman" w:hAnsi="Times New Roman" w:cs="Times New Roman"/>
          <w:sz w:val="28"/>
          <w:szCs w:val="28"/>
          <w:vertAlign w:val="subscript"/>
        </w:rPr>
        <w:t>0 ср</w:t>
      </w:r>
      <w:r w:rsidRPr="007B68AB">
        <w:rPr>
          <w:rFonts w:ascii="Times New Roman" w:hAnsi="Times New Roman" w:cs="Times New Roman"/>
          <w:sz w:val="28"/>
          <w:szCs w:val="28"/>
        </w:rPr>
        <w:t xml:space="preserve">=0,1; </w:t>
      </w:r>
      <w:r w:rsidR="002B2284">
        <w:rPr>
          <w:rFonts w:ascii="Times New Roman" w:hAnsi="Times New Roman" w:cs="Times New Roman"/>
          <w:sz w:val="28"/>
          <w:szCs w:val="28"/>
        </w:rPr>
        <w:t>данное</w:t>
      </w:r>
      <w:r w:rsidRPr="007B68AB">
        <w:rPr>
          <w:rFonts w:ascii="Times New Roman" w:hAnsi="Times New Roman" w:cs="Times New Roman"/>
          <w:sz w:val="28"/>
          <w:szCs w:val="28"/>
        </w:rPr>
        <w:t xml:space="preserve"> значение коэффициента подтверждается лабораторны</w:t>
      </w:r>
      <w:r w:rsidR="002B2284">
        <w:rPr>
          <w:rFonts w:ascii="Times New Roman" w:hAnsi="Times New Roman" w:cs="Times New Roman"/>
          <w:sz w:val="28"/>
          <w:szCs w:val="28"/>
        </w:rPr>
        <w:t>ми</w:t>
      </w:r>
      <w:r w:rsidRPr="007B68AB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2B2284">
        <w:rPr>
          <w:rFonts w:ascii="Times New Roman" w:hAnsi="Times New Roman" w:cs="Times New Roman"/>
          <w:sz w:val="28"/>
          <w:szCs w:val="28"/>
        </w:rPr>
        <w:t xml:space="preserve">ями </w:t>
      </w:r>
      <w:r w:rsidR="002B2284" w:rsidRPr="00DD537F">
        <w:rPr>
          <w:color w:val="auto"/>
          <w:sz w:val="28"/>
          <w:szCs w:val="28"/>
        </w:rPr>
        <w:t>[7]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68AB" w:rsidRPr="007B68AB" w:rsidRDefault="007B68AB" w:rsidP="007B68A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B68AB">
        <w:rPr>
          <w:rFonts w:ascii="Times New Roman" w:hAnsi="Times New Roman" w:cs="Times New Roman"/>
          <w:sz w:val="28"/>
          <w:szCs w:val="28"/>
        </w:rPr>
        <w:t xml:space="preserve">. При бескавитационном режиме работы опытные и расчетные характеристики </w:t>
      </w:r>
      <w:r w:rsidRPr="007B68AB">
        <w:rPr>
          <w:rFonts w:ascii="Times New Roman" w:hAnsi="Times New Roman" w:cs="Times New Roman"/>
          <w:position w:val="-12"/>
          <w:sz w:val="28"/>
          <w:szCs w:val="28"/>
        </w:rPr>
        <w:object w:dxaOrig="1219" w:dyaOrig="380">
          <v:shape id="_x0000_i1050" type="#_x0000_t75" style="width:61.3pt;height:19.45pt" o:ole="">
            <v:imagedata r:id="rId60" o:title=""/>
          </v:shape>
          <o:OLEObject Type="Embed" ProgID="Equation.3" ShapeID="_x0000_i1050" DrawAspect="Content" ObjectID="_1277588816" r:id="rId61"/>
        </w:object>
      </w:r>
      <w:r w:rsidRPr="007B68AB">
        <w:rPr>
          <w:rFonts w:ascii="Times New Roman" w:hAnsi="Times New Roman" w:cs="Times New Roman"/>
          <w:sz w:val="28"/>
          <w:szCs w:val="28"/>
        </w:rPr>
        <w:t xml:space="preserve"> при работе на воде и гидросмеси совпадают удовлетворительно.</w:t>
      </w:r>
    </w:p>
    <w:p w:rsidR="007B68AB" w:rsidRPr="007B68AB" w:rsidRDefault="007B68AB" w:rsidP="007B68A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68AB">
        <w:rPr>
          <w:rFonts w:ascii="Times New Roman" w:hAnsi="Times New Roman" w:cs="Times New Roman"/>
          <w:sz w:val="28"/>
          <w:szCs w:val="28"/>
        </w:rPr>
        <w:t>6. С учетом весовых коэффициентов эжекции и плотностей эжектируемой гидросмеси, полученных в проведенных испытаниях, гидроземлесос развивает максимальную производительность и эффективность грунтозабора при работе на наносах с относительной плот</w:t>
      </w:r>
      <w:r>
        <w:rPr>
          <w:rFonts w:ascii="Times New Roman" w:hAnsi="Times New Roman" w:cs="Times New Roman"/>
          <w:sz w:val="28"/>
          <w:szCs w:val="28"/>
        </w:rPr>
        <w:t>ностью в естественном сложении</w:t>
      </w:r>
      <w:r w:rsidRPr="007B68AB">
        <w:rPr>
          <w:rFonts w:ascii="Times New Roman" w:hAnsi="Times New Roman" w:cs="Times New Roman"/>
          <w:sz w:val="28"/>
          <w:szCs w:val="28"/>
        </w:rPr>
        <w:t xml:space="preserve"> </w:t>
      </w:r>
      <w:r w:rsidRPr="007B68AB">
        <w:rPr>
          <w:rFonts w:ascii="Times New Roman" w:hAnsi="Times New Roman" w:cs="Times New Roman"/>
          <w:i/>
          <w:iCs/>
          <w:sz w:val="28"/>
          <w:szCs w:val="28"/>
        </w:rPr>
        <w:sym w:font="Symbol" w:char="F072"/>
      </w:r>
      <w:r w:rsidRPr="007B68AB">
        <w:rPr>
          <w:rFonts w:ascii="Times New Roman" w:hAnsi="Times New Roman" w:cs="Times New Roman"/>
          <w:sz w:val="28"/>
          <w:szCs w:val="28"/>
          <w:vertAlign w:val="subscript"/>
        </w:rPr>
        <w:t>е</w:t>
      </w:r>
      <w:r w:rsidRPr="007B68AB">
        <w:rPr>
          <w:rFonts w:ascii="Times New Roman" w:hAnsi="Times New Roman" w:cs="Times New Roman"/>
          <w:sz w:val="28"/>
          <w:szCs w:val="28"/>
        </w:rPr>
        <w:t xml:space="preserve"> =1,92 и </w:t>
      </w:r>
      <w:r w:rsidRPr="007B68AB">
        <w:rPr>
          <w:rFonts w:ascii="Times New Roman" w:hAnsi="Times New Roman" w:cs="Times New Roman"/>
          <w:i/>
          <w:iCs/>
          <w:sz w:val="28"/>
          <w:szCs w:val="28"/>
        </w:rPr>
        <w:sym w:font="Symbol" w:char="F072"/>
      </w:r>
      <w:r w:rsidRPr="007B68AB">
        <w:rPr>
          <w:rFonts w:ascii="Times New Roman" w:hAnsi="Times New Roman" w:cs="Times New Roman"/>
          <w:sz w:val="28"/>
          <w:szCs w:val="28"/>
          <w:vertAlign w:val="subscript"/>
        </w:rPr>
        <w:t>е</w:t>
      </w:r>
      <w:r w:rsidRPr="007B68AB">
        <w:rPr>
          <w:rFonts w:ascii="Times New Roman" w:hAnsi="Times New Roman" w:cs="Times New Roman"/>
          <w:sz w:val="28"/>
          <w:szCs w:val="28"/>
        </w:rPr>
        <w:t xml:space="preserve"> = 2,01 соответственно </w:t>
      </w:r>
    </w:p>
    <w:p w:rsidR="007B68AB" w:rsidRPr="007B68AB" w:rsidRDefault="007B68AB" w:rsidP="007B68AB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68AB">
        <w:rPr>
          <w:rFonts w:ascii="Times New Roman" w:hAnsi="Times New Roman" w:cs="Times New Roman"/>
          <w:sz w:val="28"/>
          <w:szCs w:val="28"/>
        </w:rPr>
        <w:t>П = 57 м</w:t>
      </w:r>
      <w:r w:rsidRPr="007B68A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B68AB">
        <w:rPr>
          <w:rFonts w:ascii="Times New Roman" w:hAnsi="Times New Roman" w:cs="Times New Roman"/>
          <w:sz w:val="28"/>
          <w:szCs w:val="28"/>
        </w:rPr>
        <w:t>/ч, Э = 15,8 м</w:t>
      </w:r>
      <w:r w:rsidRPr="007B68AB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7B68AB">
        <w:rPr>
          <w:rFonts w:ascii="Times New Roman" w:hAnsi="Times New Roman" w:cs="Times New Roman"/>
          <w:sz w:val="28"/>
          <w:szCs w:val="28"/>
        </w:rPr>
        <w:t>/кВт.ч.</w:t>
      </w:r>
    </w:p>
    <w:p w:rsidR="007B68AB" w:rsidRPr="007B68AB" w:rsidRDefault="007B68AB" w:rsidP="007B68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8AB">
        <w:rPr>
          <w:rFonts w:ascii="Times New Roman" w:hAnsi="Times New Roman" w:cs="Times New Roman"/>
          <w:sz w:val="28"/>
          <w:szCs w:val="28"/>
        </w:rPr>
        <w:t>П = 50 м</w:t>
      </w:r>
      <w:r w:rsidRPr="007B68A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B68AB">
        <w:rPr>
          <w:rFonts w:ascii="Times New Roman" w:hAnsi="Times New Roman" w:cs="Times New Roman"/>
          <w:sz w:val="28"/>
          <w:szCs w:val="28"/>
        </w:rPr>
        <w:t>/ч, Э = 14,2 м</w:t>
      </w:r>
      <w:r w:rsidRPr="007B68AB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7B68AB">
        <w:rPr>
          <w:rFonts w:ascii="Times New Roman" w:hAnsi="Times New Roman" w:cs="Times New Roman"/>
          <w:sz w:val="28"/>
          <w:szCs w:val="28"/>
        </w:rPr>
        <w:t>/кВт.ч.</w:t>
      </w:r>
    </w:p>
    <w:p w:rsidR="00D463FB" w:rsidRPr="00F0370D" w:rsidRDefault="00D463FB" w:rsidP="00F0370D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</w:p>
    <w:p w:rsidR="00925009" w:rsidRDefault="0092500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B92B1C" w:rsidRPr="008C64B4" w:rsidRDefault="00CA3E99" w:rsidP="00530155">
      <w:pPr>
        <w:pStyle w:val="20"/>
        <w:shd w:val="clear" w:color="auto" w:fill="auto"/>
        <w:spacing w:before="0" w:line="360" w:lineRule="auto"/>
        <w:ind w:firstLine="709"/>
        <w:contextualSpacing/>
        <w:jc w:val="center"/>
        <w:rPr>
          <w:sz w:val="28"/>
          <w:szCs w:val="28"/>
        </w:rPr>
      </w:pPr>
      <w:r w:rsidRPr="008C64B4">
        <w:rPr>
          <w:sz w:val="28"/>
          <w:szCs w:val="28"/>
        </w:rPr>
        <w:lastRenderedPageBreak/>
        <w:t>Литература</w:t>
      </w:r>
    </w:p>
    <w:p w:rsidR="007B68AB" w:rsidRDefault="007B68AB" w:rsidP="00925009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1. Ефимов, Д.С. Коэффициент гидравлического трения по поверхности затопленной турбулентной струи, вытекающей с плотностью, меньшей, чем плотность затопляемой среды / Д.С. Ефимов, С.А. Тарасьянц - Сборник статей ФГНУ "РосНИИПМ": Пути повышения эффективности орошаемого земледелия. </w:t>
      </w:r>
      <w:r w:rsidR="00E81607">
        <w:rPr>
          <w:sz w:val="28"/>
          <w:szCs w:val="28"/>
        </w:rPr>
        <w:t>- Новочеркасск, 2008 г. - с. 144 - 146.</w:t>
      </w:r>
    </w:p>
    <w:p w:rsidR="007B68AB" w:rsidRDefault="00E81607" w:rsidP="00925009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2. Ефимов, Д.С. Анализ рыхлительных устройств в гидромеханизации / Д.С. Ефимов, В.А. Тимошенко. - Сборник статей студентов и молодых учёных ФГБОУ ВПО НГМА: машины и оборудование природообустройства и защиты окружающей среды. - Новочеркасск. 2011г. - с. 59 - 63.</w:t>
      </w:r>
    </w:p>
    <w:p w:rsidR="00B92B1C" w:rsidRPr="00925009" w:rsidRDefault="007B68AB" w:rsidP="00925009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3</w:t>
      </w:r>
      <w:r w:rsidR="00925009">
        <w:rPr>
          <w:sz w:val="28"/>
          <w:szCs w:val="28"/>
        </w:rPr>
        <w:t xml:space="preserve">. </w:t>
      </w:r>
      <w:r w:rsidR="00CA3E99" w:rsidRPr="008C64B4">
        <w:rPr>
          <w:sz w:val="28"/>
          <w:szCs w:val="28"/>
        </w:rPr>
        <w:t>Бутов, А. С. О повышении э</w:t>
      </w:r>
      <w:r w:rsidR="002D5712">
        <w:rPr>
          <w:sz w:val="28"/>
          <w:szCs w:val="28"/>
        </w:rPr>
        <w:t>ффективности гидромеханизации /</w:t>
      </w:r>
      <w:r w:rsidR="00925009">
        <w:rPr>
          <w:sz w:val="28"/>
          <w:szCs w:val="28"/>
        </w:rPr>
        <w:t xml:space="preserve"> </w:t>
      </w:r>
      <w:r w:rsidR="00925009" w:rsidRPr="00925009">
        <w:rPr>
          <w:sz w:val="28"/>
          <w:szCs w:val="28"/>
        </w:rPr>
        <w:t xml:space="preserve">А.С. </w:t>
      </w:r>
      <w:r w:rsidR="00CA3E99" w:rsidRPr="00925009">
        <w:rPr>
          <w:sz w:val="28"/>
          <w:szCs w:val="28"/>
        </w:rPr>
        <w:t>Бутов и др. // Механизация строительства. - №5. - М., 1955.</w:t>
      </w:r>
    </w:p>
    <w:p w:rsidR="00B92B1C" w:rsidRPr="008C64B4" w:rsidRDefault="007B68AB" w:rsidP="00925009">
      <w:pPr>
        <w:pStyle w:val="1"/>
        <w:shd w:val="clear" w:color="auto" w:fill="auto"/>
        <w:tabs>
          <w:tab w:val="left" w:pos="893"/>
        </w:tabs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="002D5712">
        <w:rPr>
          <w:sz w:val="28"/>
          <w:szCs w:val="28"/>
        </w:rPr>
        <w:t xml:space="preserve">. </w:t>
      </w:r>
      <w:r w:rsidR="00CA3E99" w:rsidRPr="008C64B4">
        <w:rPr>
          <w:sz w:val="28"/>
          <w:szCs w:val="28"/>
        </w:rPr>
        <w:t>Сизов, Г.Н. Работа затопленной гидромониторной струи / Г.Н. Си</w:t>
      </w:r>
      <w:r w:rsidR="00CA3E99" w:rsidRPr="008C64B4">
        <w:rPr>
          <w:sz w:val="28"/>
          <w:szCs w:val="28"/>
        </w:rPr>
        <w:softHyphen/>
        <w:t xml:space="preserve">зов. </w:t>
      </w:r>
      <w:r w:rsidR="00925009">
        <w:rPr>
          <w:sz w:val="28"/>
          <w:szCs w:val="28"/>
        </w:rPr>
        <w:t>-</w:t>
      </w:r>
      <w:r w:rsidR="00CA3E99" w:rsidRPr="008C64B4">
        <w:rPr>
          <w:sz w:val="28"/>
          <w:szCs w:val="28"/>
        </w:rPr>
        <w:t xml:space="preserve"> М. : Водтрансиздат, 1953.</w:t>
      </w:r>
    </w:p>
    <w:p w:rsidR="00B92B1C" w:rsidRPr="008C64B4" w:rsidRDefault="007B68AB" w:rsidP="00925009">
      <w:pPr>
        <w:pStyle w:val="1"/>
        <w:shd w:val="clear" w:color="auto" w:fill="auto"/>
        <w:tabs>
          <w:tab w:val="left" w:pos="888"/>
        </w:tabs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5</w:t>
      </w:r>
      <w:r w:rsidR="002D5712">
        <w:rPr>
          <w:sz w:val="28"/>
          <w:szCs w:val="28"/>
        </w:rPr>
        <w:t xml:space="preserve">. </w:t>
      </w:r>
      <w:r w:rsidR="00CA3E99" w:rsidRPr="008C64B4">
        <w:rPr>
          <w:sz w:val="28"/>
          <w:szCs w:val="28"/>
        </w:rPr>
        <w:t>Бычков, П. А. Суда технического</w:t>
      </w:r>
      <w:r w:rsidR="00925009">
        <w:rPr>
          <w:sz w:val="28"/>
          <w:szCs w:val="28"/>
        </w:rPr>
        <w:t xml:space="preserve"> флота / П.А. Бычков. - М. : Во</w:t>
      </w:r>
      <w:r w:rsidR="00CA3E99" w:rsidRPr="008C64B4">
        <w:rPr>
          <w:sz w:val="28"/>
          <w:szCs w:val="28"/>
        </w:rPr>
        <w:t>дтрансиздат, 1954.</w:t>
      </w:r>
    </w:p>
    <w:p w:rsidR="00B92B1C" w:rsidRPr="002D5712" w:rsidRDefault="007B68AB" w:rsidP="00925009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6</w:t>
      </w:r>
      <w:r w:rsidR="00925009">
        <w:rPr>
          <w:sz w:val="28"/>
          <w:szCs w:val="28"/>
        </w:rPr>
        <w:t xml:space="preserve">. </w:t>
      </w:r>
      <w:r w:rsidR="00CA3E99" w:rsidRPr="008C64B4">
        <w:rPr>
          <w:sz w:val="28"/>
          <w:szCs w:val="28"/>
        </w:rPr>
        <w:t>Назаров, Н.Т. Лабораторные исследования эжетора /Н.Т. Назаров,</w:t>
      </w:r>
      <w:r w:rsidR="002D5712">
        <w:rPr>
          <w:sz w:val="28"/>
          <w:szCs w:val="28"/>
        </w:rPr>
        <w:t xml:space="preserve"> </w:t>
      </w:r>
      <w:r w:rsidR="00925009">
        <w:rPr>
          <w:sz w:val="28"/>
          <w:szCs w:val="28"/>
        </w:rPr>
        <w:t xml:space="preserve">В.В. </w:t>
      </w:r>
      <w:r w:rsidR="00CA3E99" w:rsidRPr="002D5712">
        <w:rPr>
          <w:sz w:val="28"/>
          <w:szCs w:val="28"/>
        </w:rPr>
        <w:t>Сластенин // Добыча и переработка нерудных строительных материалов. -Вып. 2.-М. : Госстройиздат, 1962.</w:t>
      </w:r>
    </w:p>
    <w:p w:rsidR="00B92B1C" w:rsidRDefault="00E81607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2B2284">
        <w:rPr>
          <w:sz w:val="28"/>
          <w:szCs w:val="28"/>
        </w:rPr>
        <w:t>Мускевич, Г.Е</w:t>
      </w:r>
      <w:r>
        <w:rPr>
          <w:sz w:val="28"/>
          <w:szCs w:val="28"/>
        </w:rPr>
        <w:t xml:space="preserve">. </w:t>
      </w:r>
      <w:r w:rsidR="002B2284">
        <w:rPr>
          <w:sz w:val="28"/>
          <w:szCs w:val="28"/>
        </w:rPr>
        <w:t>Исследование рабочих органов мелиоративного снаряда</w:t>
      </w:r>
      <w:r>
        <w:rPr>
          <w:sz w:val="28"/>
          <w:szCs w:val="28"/>
        </w:rPr>
        <w:t xml:space="preserve"> /</w:t>
      </w:r>
      <w:r w:rsidR="002B2284">
        <w:rPr>
          <w:sz w:val="28"/>
          <w:szCs w:val="28"/>
        </w:rPr>
        <w:t xml:space="preserve"> Г.Е. Мускевич,</w:t>
      </w:r>
      <w:r>
        <w:rPr>
          <w:sz w:val="28"/>
          <w:szCs w:val="28"/>
        </w:rPr>
        <w:t xml:space="preserve"> </w:t>
      </w:r>
      <w:r w:rsidR="002B2284">
        <w:rPr>
          <w:sz w:val="28"/>
          <w:szCs w:val="28"/>
        </w:rPr>
        <w:t xml:space="preserve">С.А. Тарасьянц </w:t>
      </w:r>
      <w:r>
        <w:rPr>
          <w:sz w:val="28"/>
          <w:szCs w:val="28"/>
        </w:rPr>
        <w:t xml:space="preserve">– </w:t>
      </w:r>
      <w:r w:rsidR="002B2284">
        <w:rPr>
          <w:sz w:val="28"/>
          <w:szCs w:val="28"/>
        </w:rPr>
        <w:t>Отчёт о НИР НИМИ</w:t>
      </w:r>
      <w:r>
        <w:rPr>
          <w:sz w:val="28"/>
          <w:szCs w:val="28"/>
        </w:rPr>
        <w:t>. - Новочеркасск, 197</w:t>
      </w:r>
      <w:r w:rsidR="002B2284">
        <w:rPr>
          <w:sz w:val="28"/>
          <w:szCs w:val="28"/>
        </w:rPr>
        <w:t>5г</w:t>
      </w:r>
      <w:r>
        <w:rPr>
          <w:sz w:val="28"/>
          <w:szCs w:val="28"/>
        </w:rPr>
        <w:t xml:space="preserve">. – </w:t>
      </w:r>
      <w:r w:rsidR="002B2284">
        <w:rPr>
          <w:sz w:val="28"/>
          <w:szCs w:val="28"/>
        </w:rPr>
        <w:t>58 с. - №ГР76084595 - Инв. №Б539401.</w:t>
      </w:r>
    </w:p>
    <w:p w:rsidR="002B2284" w:rsidRDefault="002B2284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8. Ефимов, Д.С. Теоретический расчёт эжектирования на воде и гидросмеси / Д.С. Ефимов, С.А. Тарасьянц - Политематический электронный журнал КубГАУ №77 - Краснодар, 2012г. - с.506-5014.</w:t>
      </w:r>
    </w:p>
    <w:p w:rsidR="00E81607" w:rsidRDefault="00E81607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</w:p>
    <w:p w:rsidR="00E81607" w:rsidRDefault="00E81607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</w:p>
    <w:p w:rsidR="00E81607" w:rsidRPr="008C64B4" w:rsidRDefault="00E81607" w:rsidP="00530155">
      <w:pPr>
        <w:pStyle w:val="1"/>
        <w:shd w:val="clear" w:color="auto" w:fill="auto"/>
        <w:spacing w:line="360" w:lineRule="auto"/>
        <w:ind w:firstLine="709"/>
        <w:contextualSpacing/>
        <w:rPr>
          <w:sz w:val="28"/>
          <w:szCs w:val="28"/>
        </w:rPr>
      </w:pPr>
    </w:p>
    <w:sectPr w:rsidR="00E81607" w:rsidRPr="008C64B4" w:rsidSect="004C1A98">
      <w:pgSz w:w="11905" w:h="16837"/>
      <w:pgMar w:top="1018" w:right="492" w:bottom="768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6E5F" w:rsidRDefault="00666E5F" w:rsidP="00B92B1C">
      <w:r>
        <w:separator/>
      </w:r>
    </w:p>
  </w:endnote>
  <w:endnote w:type="continuationSeparator" w:id="1">
    <w:p w:rsidR="00666E5F" w:rsidRDefault="00666E5F" w:rsidP="00B92B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6E5F" w:rsidRDefault="00666E5F"/>
  </w:footnote>
  <w:footnote w:type="continuationSeparator" w:id="1">
    <w:p w:rsidR="00666E5F" w:rsidRDefault="00666E5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784C"/>
    <w:multiLevelType w:val="hybridMultilevel"/>
    <w:tmpl w:val="E9C010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A3421"/>
    <w:multiLevelType w:val="singleLevel"/>
    <w:tmpl w:val="3A066E5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1A596E0D"/>
    <w:multiLevelType w:val="hybridMultilevel"/>
    <w:tmpl w:val="E19A6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263E86"/>
    <w:multiLevelType w:val="multilevel"/>
    <w:tmpl w:val="B95C8C06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1CD08B4"/>
    <w:multiLevelType w:val="multilevel"/>
    <w:tmpl w:val="E5F20A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upperLetter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92B1C"/>
    <w:rsid w:val="0009500C"/>
    <w:rsid w:val="0011211F"/>
    <w:rsid w:val="00160903"/>
    <w:rsid w:val="002B2284"/>
    <w:rsid w:val="002D5712"/>
    <w:rsid w:val="002D6159"/>
    <w:rsid w:val="003A5263"/>
    <w:rsid w:val="004C1A98"/>
    <w:rsid w:val="005152B2"/>
    <w:rsid w:val="0051542A"/>
    <w:rsid w:val="00520C8F"/>
    <w:rsid w:val="00530155"/>
    <w:rsid w:val="00545B8E"/>
    <w:rsid w:val="005D170D"/>
    <w:rsid w:val="0065178A"/>
    <w:rsid w:val="00666E5F"/>
    <w:rsid w:val="006A6267"/>
    <w:rsid w:val="006B3029"/>
    <w:rsid w:val="00750557"/>
    <w:rsid w:val="007633FD"/>
    <w:rsid w:val="007B68AB"/>
    <w:rsid w:val="00800B10"/>
    <w:rsid w:val="008C64B4"/>
    <w:rsid w:val="00914F02"/>
    <w:rsid w:val="00925009"/>
    <w:rsid w:val="009276B2"/>
    <w:rsid w:val="009677D7"/>
    <w:rsid w:val="00977490"/>
    <w:rsid w:val="009E23F5"/>
    <w:rsid w:val="00A50A2E"/>
    <w:rsid w:val="00A50CE8"/>
    <w:rsid w:val="00AD3442"/>
    <w:rsid w:val="00B7667F"/>
    <w:rsid w:val="00B92B1C"/>
    <w:rsid w:val="00BA64E2"/>
    <w:rsid w:val="00BC37A9"/>
    <w:rsid w:val="00BE3C85"/>
    <w:rsid w:val="00CA3E99"/>
    <w:rsid w:val="00CF16A3"/>
    <w:rsid w:val="00D463FB"/>
    <w:rsid w:val="00D66062"/>
    <w:rsid w:val="00DD537F"/>
    <w:rsid w:val="00E1641C"/>
    <w:rsid w:val="00E81607"/>
    <w:rsid w:val="00E83054"/>
    <w:rsid w:val="00E912BE"/>
    <w:rsid w:val="00EA0C12"/>
    <w:rsid w:val="00EE3594"/>
    <w:rsid w:val="00EF79CA"/>
    <w:rsid w:val="00F0370D"/>
    <w:rsid w:val="00FB286B"/>
    <w:rsid w:val="00FF4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2B1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92B1C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B92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">
    <w:name w:val="Заголовок №1_"/>
    <w:basedOn w:val="a0"/>
    <w:link w:val="11"/>
    <w:rsid w:val="00B92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5">
    <w:name w:val="Основной текст + Курсив"/>
    <w:basedOn w:val="a4"/>
    <w:rsid w:val="00B92B1C"/>
    <w:rPr>
      <w:i/>
      <w:iCs/>
      <w:spacing w:val="0"/>
      <w:lang w:val="en-US"/>
    </w:rPr>
  </w:style>
  <w:style w:type="character" w:customStyle="1" w:styleId="2">
    <w:name w:val="Основной текст (2)_"/>
    <w:basedOn w:val="a0"/>
    <w:link w:val="20"/>
    <w:rsid w:val="00B92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">
    <w:name w:val="Заголовок №3_"/>
    <w:basedOn w:val="a0"/>
    <w:link w:val="30"/>
    <w:rsid w:val="00B92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Основной текст (3)_"/>
    <w:basedOn w:val="a0"/>
    <w:link w:val="32"/>
    <w:rsid w:val="00B92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">
    <w:name w:val="Основной текст (4)_"/>
    <w:basedOn w:val="a0"/>
    <w:link w:val="40"/>
    <w:rsid w:val="00B92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-1pt">
    <w:name w:val="Основной текст (4) + Интервал -1 pt"/>
    <w:basedOn w:val="4"/>
    <w:rsid w:val="00B92B1C"/>
    <w:rPr>
      <w:spacing w:val="-20"/>
    </w:rPr>
  </w:style>
  <w:style w:type="character" w:customStyle="1" w:styleId="-1pt">
    <w:name w:val="Основной текст + Интервал -1 pt"/>
    <w:basedOn w:val="a4"/>
    <w:rsid w:val="00B92B1C"/>
    <w:rPr>
      <w:spacing w:val="-20"/>
    </w:rPr>
  </w:style>
  <w:style w:type="character" w:customStyle="1" w:styleId="21">
    <w:name w:val="Заголовок №2_"/>
    <w:basedOn w:val="a0"/>
    <w:link w:val="22"/>
    <w:rsid w:val="00B92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3">
    <w:name w:val="Заголовок №2 + Курсив"/>
    <w:basedOn w:val="21"/>
    <w:rsid w:val="00B92B1C"/>
    <w:rPr>
      <w:i/>
      <w:iCs/>
      <w:spacing w:val="0"/>
      <w:lang w:val="en-US"/>
    </w:rPr>
  </w:style>
  <w:style w:type="character" w:customStyle="1" w:styleId="2CordiaUPC16pt">
    <w:name w:val="Заголовок №2 + CordiaUPC;16 pt"/>
    <w:basedOn w:val="21"/>
    <w:rsid w:val="00B92B1C"/>
    <w:rPr>
      <w:rFonts w:ascii="CordiaUPC" w:eastAsia="CordiaUPC" w:hAnsi="CordiaUPC" w:cs="CordiaUPC"/>
      <w:spacing w:val="0"/>
      <w:sz w:val="32"/>
      <w:szCs w:val="32"/>
    </w:rPr>
  </w:style>
  <w:style w:type="character" w:customStyle="1" w:styleId="a6">
    <w:name w:val="Основной текст + Курсив"/>
    <w:basedOn w:val="a4"/>
    <w:rsid w:val="00B92B1C"/>
    <w:rPr>
      <w:i/>
      <w:iCs/>
      <w:spacing w:val="0"/>
    </w:rPr>
  </w:style>
  <w:style w:type="character" w:customStyle="1" w:styleId="7">
    <w:name w:val="Основной текст (7)_"/>
    <w:basedOn w:val="a0"/>
    <w:link w:val="70"/>
    <w:rsid w:val="00B92B1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">
    <w:name w:val="Основной текст (5)_"/>
    <w:basedOn w:val="a0"/>
    <w:link w:val="50"/>
    <w:rsid w:val="00B92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">
    <w:name w:val="Основной текст (6)_"/>
    <w:basedOn w:val="a0"/>
    <w:link w:val="60"/>
    <w:rsid w:val="00B92B1C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33">
    <w:name w:val="Основной текст (3) + Курсив"/>
    <w:basedOn w:val="31"/>
    <w:rsid w:val="00B92B1C"/>
    <w:rPr>
      <w:i/>
      <w:iCs/>
      <w:spacing w:val="0"/>
    </w:rPr>
  </w:style>
  <w:style w:type="paragraph" w:customStyle="1" w:styleId="1">
    <w:name w:val="Основной текст1"/>
    <w:basedOn w:val="a"/>
    <w:link w:val="a4"/>
    <w:rsid w:val="00B92B1C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Заголовок №1"/>
    <w:basedOn w:val="a"/>
    <w:link w:val="10"/>
    <w:rsid w:val="00B92B1C"/>
    <w:pPr>
      <w:shd w:val="clear" w:color="auto" w:fill="FFFFFF"/>
      <w:spacing w:before="240" w:after="900" w:line="0" w:lineRule="atLeast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B92B1C"/>
    <w:pPr>
      <w:shd w:val="clear" w:color="auto" w:fill="FFFFFF"/>
      <w:spacing w:before="240" w:line="230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0">
    <w:name w:val="Заголовок №3"/>
    <w:basedOn w:val="a"/>
    <w:link w:val="3"/>
    <w:rsid w:val="00B92B1C"/>
    <w:pPr>
      <w:shd w:val="clear" w:color="auto" w:fill="FFFFFF"/>
      <w:spacing w:before="24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2">
    <w:name w:val="Основной текст (3)"/>
    <w:basedOn w:val="a"/>
    <w:link w:val="31"/>
    <w:rsid w:val="00B92B1C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rsid w:val="00B92B1C"/>
    <w:pPr>
      <w:shd w:val="clear" w:color="auto" w:fill="FFFFFF"/>
      <w:spacing w:before="240" w:line="0" w:lineRule="atLeast"/>
      <w:ind w:firstLine="480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22">
    <w:name w:val="Заголовок №2"/>
    <w:basedOn w:val="a"/>
    <w:link w:val="21"/>
    <w:rsid w:val="00B92B1C"/>
    <w:pPr>
      <w:shd w:val="clear" w:color="auto" w:fill="FFFFFF"/>
      <w:spacing w:line="365" w:lineRule="exact"/>
      <w:outlineLvl w:val="1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0">
    <w:name w:val="Основной текст (7)"/>
    <w:basedOn w:val="a"/>
    <w:link w:val="7"/>
    <w:rsid w:val="00B92B1C"/>
    <w:pPr>
      <w:shd w:val="clear" w:color="auto" w:fill="FFFFFF"/>
      <w:spacing w:line="0" w:lineRule="atLeast"/>
    </w:pPr>
    <w:rPr>
      <w:rFonts w:ascii="MS Gothic" w:eastAsia="MS Gothic" w:hAnsi="MS Gothic" w:cs="MS Gothic"/>
      <w:sz w:val="20"/>
      <w:szCs w:val="20"/>
    </w:rPr>
  </w:style>
  <w:style w:type="paragraph" w:customStyle="1" w:styleId="50">
    <w:name w:val="Основной текст (5)"/>
    <w:basedOn w:val="a"/>
    <w:link w:val="5"/>
    <w:rsid w:val="00B92B1C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0">
    <w:name w:val="Основной текст (6)"/>
    <w:basedOn w:val="a"/>
    <w:link w:val="6"/>
    <w:rsid w:val="00B92B1C"/>
    <w:pPr>
      <w:shd w:val="clear" w:color="auto" w:fill="FFFFFF"/>
      <w:spacing w:before="60" w:line="0" w:lineRule="atLeast"/>
    </w:pPr>
    <w:rPr>
      <w:rFonts w:ascii="MS Gothic" w:eastAsia="MS Gothic" w:hAnsi="MS Gothic" w:cs="MS Gothic"/>
      <w:sz w:val="11"/>
      <w:szCs w:val="11"/>
    </w:rPr>
  </w:style>
  <w:style w:type="character" w:styleId="a7">
    <w:name w:val="Placeholder Text"/>
    <w:basedOn w:val="a0"/>
    <w:uiPriority w:val="99"/>
    <w:semiHidden/>
    <w:rsid w:val="008C64B4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8C64B4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64B4"/>
    <w:rPr>
      <w:color w:val="000000"/>
      <w:sz w:val="16"/>
      <w:szCs w:val="16"/>
    </w:rPr>
  </w:style>
  <w:style w:type="paragraph" w:styleId="34">
    <w:name w:val="Body Text Indent 3"/>
    <w:basedOn w:val="a"/>
    <w:link w:val="35"/>
    <w:rsid w:val="00EF79CA"/>
    <w:pPr>
      <w:shd w:val="clear" w:color="auto" w:fill="FFFFFF"/>
      <w:spacing w:line="360" w:lineRule="auto"/>
      <w:ind w:firstLine="709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35">
    <w:name w:val="Основной текст с отступом 3 Знак"/>
    <w:basedOn w:val="a0"/>
    <w:link w:val="34"/>
    <w:rsid w:val="00EF79CA"/>
    <w:rPr>
      <w:rFonts w:ascii="Times New Roman" w:eastAsia="Times New Roman" w:hAnsi="Times New Roman" w:cs="Times New Roman"/>
      <w:snapToGrid w:val="0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9677D7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0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19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_________Microsoft_Office_Word_97_-_20031.doc"/><Relationship Id="rId58" Type="http://schemas.openxmlformats.org/officeDocument/2006/relationships/oleObject" Target="embeddings/oleObject2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4.wmf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5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image" Target="media/image27.wmf"/><Relationship Id="rId60" Type="http://schemas.openxmlformats.org/officeDocument/2006/relationships/image" Target="media/image2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oleObject" Target="embeddings/oleObject21.bin"/><Relationship Id="rId8" Type="http://schemas.openxmlformats.org/officeDocument/2006/relationships/image" Target="media/image1.png"/><Relationship Id="rId51" Type="http://schemas.openxmlformats.org/officeDocument/2006/relationships/image" Target="media/image26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EFD0F-9B53-43AB-B21C-38EAA50BF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17</Pages>
  <Words>2367</Words>
  <Characters>13495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</cp:lastModifiedBy>
  <cp:revision>15</cp:revision>
  <cp:lastPrinted>2016-11-27T13:54:00Z</cp:lastPrinted>
  <dcterms:created xsi:type="dcterms:W3CDTF">2016-11-24T17:27:00Z</dcterms:created>
  <dcterms:modified xsi:type="dcterms:W3CDTF">2008-07-14T20:59:00Z</dcterms:modified>
</cp:coreProperties>
</file>