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 w:val="false"/>
          <w:bCs w:val="false"/>
          <w:sz w:val="24"/>
          <w:szCs w:val="24"/>
        </w:rPr>
        <w:t>М</w:t>
      </w:r>
      <w:r>
        <w:rPr>
          <w:sz w:val="24"/>
          <w:szCs w:val="24"/>
        </w:rPr>
        <w:t xml:space="preserve">униципальное бюджетное дошкольное образовательное учреждение </w:t>
      </w:r>
    </w:p>
    <w:p>
      <w:pPr>
        <w:pStyle w:val="Normal"/>
        <w:jc w:val="center"/>
        <w:rPr/>
      </w:pPr>
      <w:r>
        <w:rPr>
          <w:sz w:val="24"/>
          <w:szCs w:val="24"/>
        </w:rPr>
        <w:t>«Детский сад № 118»</w:t>
      </w:r>
    </w:p>
    <w:p>
      <w:pPr>
        <w:pStyle w:val="Normal"/>
        <w:jc w:val="center"/>
        <w:rPr/>
      </w:pPr>
      <w:r>
        <w:rPr>
          <w:sz w:val="24"/>
          <w:szCs w:val="24"/>
        </w:rPr>
        <w:t>г. Рязань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/>
      </w:pPr>
      <w:r>
        <w:rPr>
          <w:b/>
          <w:bCs/>
          <w:sz w:val="24"/>
          <w:szCs w:val="24"/>
        </w:rPr>
        <w:t xml:space="preserve">Утверждаю                  </w:t>
      </w:r>
    </w:p>
    <w:p>
      <w:pPr>
        <w:pStyle w:val="Normal"/>
        <w:jc w:val="right"/>
        <w:rPr/>
      </w:pPr>
      <w:r>
        <w:rPr>
          <w:sz w:val="24"/>
          <w:szCs w:val="24"/>
        </w:rPr>
        <w:t>Заведующий М</w:t>
      </w:r>
      <w:r>
        <w:rPr>
          <w:sz w:val="24"/>
          <w:szCs w:val="24"/>
        </w:rPr>
        <w:t>Б</w:t>
      </w:r>
      <w:r>
        <w:rPr>
          <w:sz w:val="24"/>
          <w:szCs w:val="24"/>
        </w:rPr>
        <w:t xml:space="preserve">ДОУ       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"Детский сад № 118"          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"___" ______2016 года     </w:t>
      </w:r>
    </w:p>
    <w:p>
      <w:pPr>
        <w:pStyle w:val="Normal"/>
        <w:jc w:val="right"/>
        <w:rPr/>
      </w:pPr>
      <w:r>
        <w:rPr>
          <w:sz w:val="24"/>
          <w:szCs w:val="24"/>
        </w:rPr>
        <w:t>________Т.Е. Смирнягина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/>
      </w:pPr>
      <w:r>
        <w:rPr>
          <w:b/>
          <w:bCs/>
          <w:sz w:val="24"/>
          <w:szCs w:val="24"/>
        </w:rPr>
        <w:t xml:space="preserve">Принято                                            </w:t>
      </w:r>
    </w:p>
    <w:p>
      <w:pPr>
        <w:pStyle w:val="Normal"/>
        <w:jc w:val="right"/>
        <w:rPr/>
      </w:pPr>
      <w:r>
        <w:rPr>
          <w:b/>
          <w:bCs/>
          <w:sz w:val="24"/>
          <w:szCs w:val="24"/>
        </w:rPr>
        <w:t xml:space="preserve">                                          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Советом педагогов                             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           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МБДОУ "Детский сад № 118"           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      </w:t>
      </w:r>
    </w:p>
    <w:p>
      <w:pPr>
        <w:pStyle w:val="Normal"/>
        <w:jc w:val="right"/>
        <w:rPr/>
      </w:pPr>
      <w:r>
        <w:rPr>
          <w:sz w:val="24"/>
          <w:szCs w:val="24"/>
        </w:rPr>
        <w:t>Протокол №____ от "___" ____ 2016 года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Программа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работы родительского клуба 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«Рука в руке»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руппы №1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на 2016-2017 учебный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>
          <w:sz w:val="28"/>
          <w:szCs w:val="28"/>
        </w:rPr>
        <w:t>Составили: учитель-дефектолог  Уварова А.С.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Воспитатели:     Гребец С.Л.  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Шубина Е.А.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8"/>
          <w:szCs w:val="28"/>
        </w:rPr>
        <w:t>о родительском клубе «Рука в руке»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>
      <w:pPr>
        <w:pStyle w:val="NoSpacing"/>
        <w:ind w:left="72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>1.1. Настоящее положение регулирует деятельность родительского клуба «Рука в руке»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1.2. Родительский клуб создан для оказания психолого – педагогической помощи родителям детей с ограниченными возможностями здоровья.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Родительский клуб является одной из форм взаимодействия ДОУ с семьей. 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>1.4 Родительский клуб в своей деятельности руководствуется нормативно – правовыми документами, регламентирующими деятельность ДОУ №118.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Родительский клуб несет ответственность в своей деятельности перед родителями и администрацией: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компетентность и профессиональный уровень педагогических кадров, осуществляющих консультационную деятельность;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правильность в выборе форм и методов работы, адекватность используемых тестов и диагностик, опросов;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обоснованность и эффективность рекомендаций.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 Родительский клуб строится на принципах: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Целенаправленность</w:t>
      </w:r>
      <w:r>
        <w:rPr>
          <w:sz w:val="28"/>
          <w:szCs w:val="28"/>
        </w:rPr>
        <w:t xml:space="preserve"> педагогического проекта – Программы  родительского клуба «Рука в руке»  на актуальные проблемы семейного воспитания и развития ребенка.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Вариативность </w:t>
      </w:r>
      <w:r>
        <w:rPr>
          <w:sz w:val="28"/>
          <w:szCs w:val="28"/>
        </w:rPr>
        <w:t xml:space="preserve"> содержания форм и методов образования родителей.</w:t>
      </w:r>
    </w:p>
    <w:p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Принцип открытости и доверия</w:t>
      </w:r>
      <w:r>
        <w:rPr>
          <w:rFonts w:ascii="Times New Roman" w:hAnsi="Times New Roman"/>
          <w:color w:val="000000"/>
          <w:sz w:val="28"/>
          <w:szCs w:val="28"/>
        </w:rPr>
        <w:t xml:space="preserve"> – предоставление каждому родителю возможности знать и видеть, как развиваются и живут дети в детском саду;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Взаимодействие </w:t>
      </w:r>
      <w:r>
        <w:rPr>
          <w:color w:val="000000"/>
          <w:sz w:val="28"/>
          <w:szCs w:val="28"/>
        </w:rPr>
        <w:t>– согласованное установление  взаимосвязи семьи и детского сада таким образом, чтобы действия одного партнера обязательно сопровождались соответствующими действиями другого.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Развитие и сотрудничество</w:t>
      </w:r>
      <w:r>
        <w:rPr>
          <w:color w:val="000000"/>
          <w:sz w:val="28"/>
          <w:szCs w:val="28"/>
        </w:rPr>
        <w:t>, т.е. включение родителей  в развивающее педагогическое пространство как равноправных субъектов (наряду с воспитателями и специалистами как субъектами саморазвития и профессионального самосовершенства).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Комплексность – </w:t>
      </w:r>
      <w:r>
        <w:rPr>
          <w:color w:val="000000"/>
          <w:sz w:val="28"/>
          <w:szCs w:val="28"/>
        </w:rPr>
        <w:t>установление внутреннего единства, гармонии всех форм взаимодействия работы с родителями.</w:t>
      </w:r>
    </w:p>
    <w:p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Принцип воздействия на семью через ребенка</w:t>
      </w:r>
      <w:r>
        <w:rPr>
          <w:rFonts w:ascii="Times New Roman" w:hAnsi="Times New Roman"/>
          <w:color w:val="000000"/>
          <w:sz w:val="28"/>
          <w:szCs w:val="28"/>
        </w:rPr>
        <w:t xml:space="preserve"> – если жизнь в группе эмоционально насыщена, комфортна, содержательна, то ребенок обязательно поделится впечатлениями с родителями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2.Основные задачи</w:t>
      </w:r>
    </w:p>
    <w:p>
      <w:pPr>
        <w:pStyle w:val="NoSpacing"/>
        <w:numPr>
          <w:ilvl w:val="0"/>
          <w:numId w:val="0"/>
        </w:numPr>
        <w:rPr/>
      </w:pPr>
      <w:r>
        <w:rPr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Преодолеть барьер недоверия родителей к ДОУ; </w:t>
      </w:r>
    </w:p>
    <w:p>
      <w:pPr>
        <w:pStyle w:val="NoSpacing"/>
        <w:numPr>
          <w:ilvl w:val="0"/>
          <w:numId w:val="0"/>
        </w:numPr>
        <w:rPr/>
      </w:pPr>
      <w:r>
        <w:rPr>
          <w:rFonts w:ascii="Times New Roman" w:hAnsi="Times New Roman"/>
          <w:sz w:val="28"/>
          <w:szCs w:val="28"/>
        </w:rPr>
        <w:t>2 Повысить педагогическую культуру родителей в вопросах развития и воспитания детей;</w:t>
      </w:r>
    </w:p>
    <w:p>
      <w:pPr>
        <w:pStyle w:val="NoSpacing"/>
        <w:numPr>
          <w:ilvl w:val="0"/>
          <w:numId w:val="0"/>
        </w:numPr>
        <w:rPr/>
      </w:pPr>
      <w:r>
        <w:rPr>
          <w:rFonts w:ascii="Times New Roman" w:hAnsi="Times New Roman"/>
          <w:sz w:val="28"/>
          <w:szCs w:val="28"/>
        </w:rPr>
        <w:t>3 Пропагандировать положительный опыт семейного воспитания;</w:t>
      </w:r>
    </w:p>
    <w:p>
      <w:pPr>
        <w:pStyle w:val="NoSpacing"/>
        <w:numPr>
          <w:ilvl w:val="0"/>
          <w:numId w:val="0"/>
        </w:numPr>
        <w:rPr/>
      </w:pPr>
      <w:r>
        <w:rPr>
          <w:rFonts w:ascii="Times New Roman" w:hAnsi="Times New Roman"/>
          <w:sz w:val="28"/>
          <w:szCs w:val="28"/>
        </w:rPr>
        <w:t>4 Осуществлять адаптационные меры при переходе детей из домашней среды в ДОУ;</w:t>
      </w:r>
    </w:p>
    <w:p>
      <w:pPr>
        <w:pStyle w:val="NoSpacing"/>
        <w:numPr>
          <w:ilvl w:val="0"/>
          <w:numId w:val="0"/>
        </w:numPr>
        <w:rPr/>
      </w:pPr>
      <w:r>
        <w:rPr>
          <w:rFonts w:ascii="Times New Roman" w:hAnsi="Times New Roman"/>
          <w:sz w:val="28"/>
          <w:szCs w:val="28"/>
        </w:rPr>
        <w:t>5 Сплотить родительский коллектив;</w:t>
      </w:r>
    </w:p>
    <w:p>
      <w:pPr>
        <w:pStyle w:val="NoSpacing"/>
        <w:numPr>
          <w:ilvl w:val="0"/>
          <w:numId w:val="0"/>
        </w:numPr>
        <w:rPr/>
      </w:pPr>
      <w:r>
        <w:rPr>
          <w:rFonts w:ascii="Times New Roman" w:hAnsi="Times New Roman"/>
          <w:sz w:val="28"/>
          <w:szCs w:val="28"/>
        </w:rPr>
        <w:t>6 Установить доверительные отношения между семьей и ДОУ;</w:t>
      </w:r>
    </w:p>
    <w:p>
      <w:pPr>
        <w:pStyle w:val="NoSpacing"/>
        <w:numPr>
          <w:ilvl w:val="0"/>
          <w:numId w:val="0"/>
        </w:numPr>
        <w:rPr/>
      </w:pPr>
      <w:r>
        <w:rPr>
          <w:rFonts w:ascii="Times New Roman" w:hAnsi="Times New Roman"/>
          <w:sz w:val="28"/>
          <w:szCs w:val="28"/>
        </w:rPr>
        <w:t>7 Воспитание потребности делиться друг с другом своими проблемами и решать их совместно, радоваться успехам и удачам каждого;</w:t>
      </w:r>
    </w:p>
    <w:p>
      <w:pPr>
        <w:pStyle w:val="NoSpacing"/>
        <w:numPr>
          <w:ilvl w:val="0"/>
          <w:numId w:val="0"/>
        </w:numPr>
        <w:rPr/>
      </w:pPr>
      <w:r>
        <w:rPr>
          <w:rFonts w:ascii="Times New Roman" w:hAnsi="Times New Roman"/>
          <w:sz w:val="28"/>
          <w:szCs w:val="28"/>
        </w:rPr>
        <w:t>8.Укрепление института семьи, возрождение семейных традиций;</w:t>
      </w:r>
    </w:p>
    <w:p>
      <w:pPr>
        <w:pStyle w:val="NoSpacing"/>
        <w:numPr>
          <w:ilvl w:val="0"/>
          <w:numId w:val="0"/>
        </w:numPr>
        <w:rPr/>
      </w:pPr>
      <w:r>
        <w:rPr>
          <w:rFonts w:ascii="Times New Roman" w:hAnsi="Times New Roman"/>
          <w:sz w:val="28"/>
          <w:szCs w:val="28"/>
        </w:rPr>
        <w:t>9. Передача опыта в воспитании детей</w:t>
      </w:r>
    </w:p>
    <w:p>
      <w:pPr>
        <w:pStyle w:val="NoSpacing"/>
        <w:numPr>
          <w:ilvl w:val="0"/>
          <w:numId w:val="0"/>
        </w:numPr>
        <w:rPr/>
      </w:pPr>
      <w:r>
        <w:rPr>
          <w:rFonts w:ascii="Times New Roman" w:hAnsi="Times New Roman"/>
          <w:sz w:val="28"/>
          <w:szCs w:val="28"/>
        </w:rPr>
        <w:t>10. Повышать правовую культуру родителей для усиления их ответственности и формирования сознательного отношения к воспитанию детей</w:t>
      </w:r>
    </w:p>
    <w:p>
      <w:pPr>
        <w:pStyle w:val="NoSpacing"/>
        <w:numPr>
          <w:ilvl w:val="0"/>
          <w:numId w:val="0"/>
        </w:numPr>
        <w:rPr/>
      </w:pPr>
      <w:r>
        <w:rPr>
          <w:rFonts w:ascii="Times New Roman" w:hAnsi="Times New Roman"/>
          <w:sz w:val="28"/>
          <w:szCs w:val="28"/>
        </w:rPr>
        <w:t>11.Изучать и обобщать лучший опыт семейного воспитания, традиции и ценности. Создать «копилку» семейного опыта.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8"/>
          <w:szCs w:val="28"/>
        </w:rPr>
        <w:t>3. Основная деятельность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 xml:space="preserve">Основными направлениями деятельности родительского клуба являются: </w:t>
      </w:r>
    </w:p>
    <w:p>
      <w:pPr>
        <w:pStyle w:val="Normal"/>
        <w:tabs>
          <w:tab w:val="left" w:pos="261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Коммуникативную</w:t>
      </w:r>
      <w:r>
        <w:rPr>
          <w:rFonts w:ascii="Times New Roman" w:hAnsi="Times New Roman"/>
          <w:sz w:val="28"/>
          <w:szCs w:val="28"/>
        </w:rPr>
        <w:t xml:space="preserve"> – функцию создания и сплочения родительского коллектива как совокупного объекта педагогической деятельности;</w:t>
      </w:r>
    </w:p>
    <w:p>
      <w:pPr>
        <w:pStyle w:val="NoSpacing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Личностно – ориентированную</w:t>
      </w:r>
      <w:r>
        <w:rPr>
          <w:rFonts w:ascii="Times New Roman" w:hAnsi="Times New Roman"/>
          <w:sz w:val="28"/>
          <w:szCs w:val="28"/>
        </w:rPr>
        <w:t xml:space="preserve"> –  направленную на самоопределение, актуализацию личной ответственности, снятие ограничений и раскрытие ресурсов родителей;</w:t>
      </w:r>
    </w:p>
    <w:p>
      <w:pPr>
        <w:pStyle w:val="NoSpacing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Содержательную</w:t>
      </w:r>
      <w:r>
        <w:rPr>
          <w:rFonts w:ascii="Times New Roman" w:hAnsi="Times New Roman"/>
          <w:sz w:val="28"/>
          <w:szCs w:val="28"/>
        </w:rPr>
        <w:t xml:space="preserve"> – направленную на решение проблем;</w:t>
      </w:r>
    </w:p>
    <w:p>
      <w:pPr>
        <w:pStyle w:val="NoSpacing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Инструментальную</w:t>
      </w:r>
      <w:r>
        <w:rPr>
          <w:rFonts w:ascii="Times New Roman" w:hAnsi="Times New Roman"/>
          <w:sz w:val="28"/>
          <w:szCs w:val="28"/>
        </w:rPr>
        <w:t xml:space="preserve"> – позволяющую выработать навыки анализа реальных ситуаций, сформировать умение коллективной творческой деятельности, овладеть навыками самоорганизации и самоуправления;</w:t>
      </w:r>
    </w:p>
    <w:p>
      <w:pPr>
        <w:pStyle w:val="NoSpacing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Умения слушать</w:t>
      </w:r>
      <w:r>
        <w:rPr>
          <w:rFonts w:ascii="Times New Roman" w:hAnsi="Times New Roman"/>
          <w:sz w:val="28"/>
          <w:szCs w:val="28"/>
        </w:rPr>
        <w:t xml:space="preserve"> и взаимодействовать с другими участниками.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8"/>
          <w:szCs w:val="28"/>
        </w:rPr>
        <w:t>4. Организация деятельности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>1. Общий контроль за деятельностью родительского клуба , координацию и организацию взаимодействия педагогов ДОУ осуществляет учитель дефектолог  - Уварова А. С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На заседаниях творческой группы  выносятся для обсуждения предложения по организации и проведению клубных форм работы с родителями, результаты проведенной работы. 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Руководитель родительского клуба  отчитывается на педагогическом совете в конце учебного года по итогам работы клуба. </w:t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5.Режим работы 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Режим работы родительского клуба определяется годовым планом работы, планом проведения основных мероприятий родительского клуба на месяц. </w:t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Таким образом, первоочередная цель работы дефектолога в родительском клубе:</w:t>
      </w:r>
    </w:p>
    <w:p>
      <w:pPr>
        <w:pStyle w:val="Normal"/>
        <w:ind w:left="5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Сохранение психологического здоровья детей и родителей, гармонизация межличностных внутрисемейных отношений, основанных на взаимопонимании, поддержке и уважении друг друга. А именно: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взаимопонимание взрослых и детей, используя вербальные и невербальные средства общения ( мимику, жесты, речь и т.д)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интерес родителей к играм детей, получение положительных эмоций от совместно выполненной деятельности;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развивать творческие способности и воображение взрослых и детей в процессе игрового общения.</w:t>
      </w:r>
    </w:p>
    <w:p>
      <w:pPr>
        <w:pStyle w:val="Normal"/>
        <w:jc w:val="center"/>
        <w:rPr/>
      </w:pPr>
      <w:r>
        <w:rPr>
          <w:b/>
          <w:i/>
          <w:sz w:val="28"/>
          <w:szCs w:val="28"/>
        </w:rPr>
        <w:t>Этапы работы родительского клуба: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Первый этап:</w:t>
      </w:r>
    </w:p>
    <w:p>
      <w:pPr>
        <w:pStyle w:val="Normal"/>
        <w:numPr>
          <w:ilvl w:val="0"/>
          <w:numId w:val="2"/>
        </w:numPr>
        <w:ind w:left="57" w:firstLine="684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Диагностический:</w:t>
      </w:r>
    </w:p>
    <w:p>
      <w:pPr>
        <w:pStyle w:val="Normal"/>
        <w:ind w:left="57" w:hanging="0"/>
        <w:jc w:val="both"/>
        <w:rPr>
          <w:sz w:val="28"/>
          <w:szCs w:val="28"/>
        </w:rPr>
      </w:pPr>
      <w:r>
        <w:rPr>
          <w:sz w:val="28"/>
          <w:szCs w:val="28"/>
        </w:rPr>
        <w:t>На данном этапе педагоги клуба по средствам минимальной диагностики и опросов собирают информацию у родителей детского о востребованных вопросах деятельности клуба;</w:t>
      </w:r>
    </w:p>
    <w:p>
      <w:pPr>
        <w:pStyle w:val="Normal"/>
        <w:ind w:left="57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Второй этап:</w:t>
      </w:r>
    </w:p>
    <w:p>
      <w:pPr>
        <w:pStyle w:val="ListParagraph"/>
        <w:numPr>
          <w:ilvl w:val="0"/>
          <w:numId w:val="11"/>
        </w:numPr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Планирование: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 данном этапе идет написание годового пана раюоты на весь клуб. И написание тематического планирования творческих групп и педагогов по разделам;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Третий этап:</w:t>
      </w:r>
    </w:p>
    <w:p>
      <w:pPr>
        <w:pStyle w:val="ListParagraph"/>
        <w:numPr>
          <w:ilvl w:val="0"/>
          <w:numId w:val="11"/>
        </w:numPr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Практический: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данном этапе осуществляется собственно работа всего клуба.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Четвертый этап:</w:t>
      </w:r>
    </w:p>
    <w:p>
      <w:pPr>
        <w:pStyle w:val="ListParagraph"/>
        <w:numPr>
          <w:ilvl w:val="0"/>
          <w:numId w:val="12"/>
        </w:numPr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Аналитический;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 данном этапе осуществляется подведение итогов работы за учебный год в целом и по разделам. Проводится итоговое родительское собрание, руководитель клуба отчитывается о проведенной работе на итоговом педсовете.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Права и обязанности участников клуба «Рука в руке»</w:t>
      </w:r>
    </w:p>
    <w:p>
      <w:pPr>
        <w:pStyle w:val="Normal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Родители – члены Клуба имеют право: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На получение квалифицированной консультативной помощи по уходу за ребенком, проблемам обучения, воспитания, развития и адаптации ребенка в ДОУ;</w:t>
      </w:r>
    </w:p>
    <w:p>
      <w:pPr>
        <w:pStyle w:val="Normal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Получение практической помощи в организации занятий с детьми дома;</w:t>
      </w:r>
    </w:p>
    <w:p>
      <w:pPr>
        <w:pStyle w:val="Normal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Высказывания собственного мнения и обмен опытом воспитания детей;</w:t>
      </w:r>
    </w:p>
    <w:p>
      <w:pPr>
        <w:pStyle w:val="Normal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Давать оценку эффективности работы клуба в целом и по отдельным вопросам;</w:t>
      </w:r>
    </w:p>
    <w:p>
      <w:pPr>
        <w:pStyle w:val="Normal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планировании работы клуба;</w:t>
      </w:r>
    </w:p>
    <w:p>
      <w:pPr>
        <w:pStyle w:val="Normal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Педагоги ДОУ  имеют право: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выявление, изучение и распространение положительного опыта семейного воспитания;</w:t>
      </w:r>
    </w:p>
    <w:p>
      <w:pPr>
        <w:pStyle w:val="Normal"/>
        <w:numPr>
          <w:ilvl w:val="0"/>
          <w:numId w:val="14"/>
        </w:numPr>
        <w:jc w:val="both"/>
        <w:rPr/>
      </w:pPr>
      <w:r>
        <w:rPr>
          <w:sz w:val="28"/>
          <w:szCs w:val="28"/>
        </w:rPr>
        <w:t>Внесение корректировки в план работы клуба «Рука в руке» в зависимости от возникающих проблем, запросов, актуальности предыдущего заседания</w:t>
      </w:r>
    </w:p>
    <w:p>
      <w:pPr>
        <w:pStyle w:val="Normal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Педагоги группы ДОУ обязаны:</w:t>
      </w:r>
    </w:p>
    <w:p>
      <w:pPr>
        <w:pStyle w:val="Normal"/>
        <w:numPr>
          <w:ilvl w:val="0"/>
          <w:numId w:val="15"/>
        </w:numPr>
        <w:jc w:val="both"/>
        <w:rPr/>
      </w:pPr>
      <w:r>
        <w:rPr>
          <w:sz w:val="28"/>
          <w:szCs w:val="28"/>
        </w:rPr>
        <w:t>Планировать работу Клуба в соответствии с выявленными запросами родителей и основываясь на психических закономерностях развития детей данного дошкольного возраста;</w:t>
      </w:r>
    </w:p>
    <w:p>
      <w:pPr>
        <w:pStyle w:val="Normal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квалифицированную консультативную и практическую помощь родителям;</w:t>
      </w:r>
    </w:p>
    <w:p>
      <w:pPr>
        <w:pStyle w:val="Normal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принцип конфиденциальности в решении возникающих проблем семейного воспитания;</w:t>
      </w:r>
    </w:p>
    <w:p>
      <w:pPr>
        <w:pStyle w:val="Normal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Родители – члены семейного Клуба обязаны:</w:t>
      </w:r>
    </w:p>
    <w:p>
      <w:pPr>
        <w:pStyle w:val="Normal"/>
        <w:numPr>
          <w:ilvl w:val="0"/>
          <w:numId w:val="16"/>
        </w:numPr>
        <w:jc w:val="both"/>
        <w:rPr/>
      </w:pPr>
      <w:r>
        <w:rPr>
          <w:sz w:val="28"/>
          <w:szCs w:val="28"/>
        </w:rPr>
        <w:t>Уважать мнения друг друга в процессе обсуждения вопросов образования детей;</w:t>
      </w:r>
    </w:p>
    <w:p>
      <w:pPr>
        <w:pStyle w:val="Normal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принцип конфиденциальности в работе Клуба;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Принимать активное участие в работе Клуба.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Тематическое планирование групповых форм работы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педагога дефектолога 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« Счастливая семья – здоровая семья»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4"/>
        <w:tblW w:w="9571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4"/>
        <w:gridCol w:w="1984"/>
        <w:gridCol w:w="4394"/>
        <w:gridCol w:w="1473"/>
        <w:gridCol w:w="1186"/>
      </w:tblGrid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8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43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Основные цели и задачи</w:t>
            </w:r>
          </w:p>
        </w:tc>
        <w:tc>
          <w:tcPr>
            <w:tcW w:w="147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18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срок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98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</w:rPr>
            </w:pPr>
            <w:bookmarkStart w:id="0" w:name="_GoBack"/>
            <w:bookmarkEnd w:id="0"/>
            <w:r>
              <w:rPr/>
              <w:t>«</w:t>
            </w:r>
            <w:r>
              <w:rPr>
                <w:i/>
              </w:rPr>
              <w:t>Каждый ребенок рождается для счастья»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394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Знакомство с основными правилами работы в группе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Дать родителям знания о стилях воспитания и их последствиях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Познакомить с основными методами эффективного взаимодействия с ребенком.</w:t>
            </w:r>
          </w:p>
          <w:p>
            <w:pPr>
              <w:pStyle w:val="ListParagraph"/>
              <w:spacing w:lineRule="auto" w:line="240"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147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октябрь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98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« Безусловное принятие – основа успешности  ребенка»</w:t>
            </w:r>
          </w:p>
        </w:tc>
        <w:tc>
          <w:tcPr>
            <w:tcW w:w="4394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Дать родителям понятие о безусловном принятии.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Поговорить о доверие, показать не вербальными способами о важности доверия в отношениях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Развивать личные позитивные изменения родителей.</w:t>
            </w:r>
          </w:p>
        </w:tc>
        <w:tc>
          <w:tcPr>
            <w:tcW w:w="147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ноябрь</w:t>
            </w:r>
          </w:p>
        </w:tc>
      </w:tr>
      <w:tr>
        <w:trPr>
          <w:trHeight w:val="2198" w:hRule="atLeast"/>
        </w:trPr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198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«Такие разные дети( врожденные особенности ребенка)»</w:t>
            </w:r>
          </w:p>
        </w:tc>
        <w:tc>
          <w:tcPr>
            <w:tcW w:w="4394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Познакомить с понятием моторной активности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Познакомить со свойствами внимания дошкольников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Развитие личных позитивных изменений родителей.</w:t>
            </w:r>
          </w:p>
        </w:tc>
        <w:tc>
          <w:tcPr>
            <w:tcW w:w="147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декабрь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198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«Влияние родителей на жизнь ребенка»</w:t>
            </w:r>
          </w:p>
        </w:tc>
        <w:tc>
          <w:tcPr>
            <w:tcW w:w="4394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Закреплять умения визуализировать в сознании эмоциональные состояния прошлого.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Познакомить со значением материнского и отцовского влияния на жизнь ребенка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Познакомить со стадиями развития ребенка от рождения и до7 лет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Развитие личных позитивных изменений родителей</w:t>
            </w:r>
          </w:p>
        </w:tc>
        <w:tc>
          <w:tcPr>
            <w:tcW w:w="147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январь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98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« Все мы родом из детства…»</w:t>
            </w:r>
          </w:p>
        </w:tc>
        <w:tc>
          <w:tcPr>
            <w:tcW w:w="4394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Личные взаимоотношения между мужчиной и женщиной, понятия супружества.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Познакомить с понятием эмоциональных установок.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Развитие личных позитивных изменений родителей</w:t>
            </w:r>
          </w:p>
        </w:tc>
        <w:tc>
          <w:tcPr>
            <w:tcW w:w="147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февраль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198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« Семья….что это?</w:t>
            </w:r>
          </w:p>
        </w:tc>
        <w:tc>
          <w:tcPr>
            <w:tcW w:w="4394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Подвести родителей к размышлению о значимости семьи в их жизнь.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Познакомить с методом визуализации.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Развитие личных позитивных изменений родителей</w:t>
            </w:r>
          </w:p>
        </w:tc>
        <w:tc>
          <w:tcPr>
            <w:tcW w:w="147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март</w:t>
            </w:r>
          </w:p>
        </w:tc>
      </w:tr>
      <w:tr>
        <w:trPr/>
        <w:tc>
          <w:tcPr>
            <w:tcW w:w="5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  <w:tc>
          <w:tcPr>
            <w:tcW w:w="198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« Я могу, я хочу или об уверенности в себе, как основе успеха»</w:t>
            </w:r>
          </w:p>
        </w:tc>
        <w:tc>
          <w:tcPr>
            <w:tcW w:w="4394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Понятие уверенности в себе.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Познакомить с понятием мотивации; виды мотивации;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Развитие личных позитивных изменений родителей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jc w:val="both"/>
              <w:rPr/>
            </w:pPr>
            <w:r>
              <w:rPr/>
              <w:t>Подведение итогов работы клуба</w:t>
            </w:r>
          </w:p>
        </w:tc>
        <w:tc>
          <w:tcPr>
            <w:tcW w:w="147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8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апрель</w:t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8"/>
        <w:b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8"/>
        <w:b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  <w:sz w:val="28"/>
        <w:b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cs="Wingdings" w:hint="default"/>
        <w:sz w:val="28"/>
        <w:b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cs="Wingdings" w:hint="default"/>
        <w:sz w:val="28"/>
        <w:b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cs="Wingdings" w:hint="default"/>
        <w:sz w:val="28"/>
        <w:b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sz w:val="28"/>
        <w:b/>
        <w:rFonts w:cs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sz w:val="28"/>
        <w:b/>
        <w:rFonts w:cs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sz w:val="28"/>
        <w:b/>
        <w:rFonts w:cs="Wingdings"/>
      </w:rPr>
    </w:lvl>
  </w:abstractNum>
  <w:abstractNum w:abstractNumId="11">
    <w:lvl w:ilvl="0">
      <w:start w:val="1"/>
      <w:numFmt w:val="bullet"/>
      <w:lvlText w:val=""/>
      <w:lvlJc w:val="left"/>
      <w:pPr>
        <w:ind w:left="777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  <w:sz w:val="28"/>
        <w:b/>
        <w:rFonts w:cs="Wingdings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  <w:sz w:val="28"/>
        <w:b/>
        <w:rFonts w:cs="Wingdings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  <w:sz w:val="28"/>
        <w:b/>
        <w:rFonts w:cs="Wingdings"/>
      </w:rPr>
    </w:lvl>
  </w:abstractNum>
  <w:abstractNum w:abstractNumId="1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  <w:b/>
        <w:rFonts w:cs="Wingdings"/>
      </w:rPr>
    </w:lvl>
  </w:abstractNum>
  <w:abstractNum w:abstractNumId="1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  <w:b/>
        <w:rFonts w:cs="Wingdings"/>
      </w:rPr>
    </w:lvl>
  </w:abstractNum>
  <w:abstractNum w:abstractNumId="1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  <w:b/>
        <w:rFonts w:cs="Wingdings"/>
      </w:rPr>
    </w:lvl>
  </w:abstractNum>
  <w:abstractNum w:abstractNumId="15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  <w:b/>
        <w:rFonts w:cs="Wingdings"/>
      </w:rPr>
    </w:lvl>
  </w:abstractNum>
  <w:abstractNum w:abstractNumId="16"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8"/>
        <w:b/>
        <w:rFonts w:cs="Wingding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sz w:val="28"/>
        <w:b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sz w:val="28"/>
        <w:b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sz w:val="28"/>
        <w:b/>
        <w:rFonts w:cs="Wingdings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178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uiPriority w:val="22"/>
    <w:qFormat/>
    <w:rsid w:val="0021452b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rFonts w:ascii="Times New Roman" w:hAnsi="Times New Roman" w:cs="Wingdings"/>
      <w:b/>
      <w:sz w:val="28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ascii="Times New Roman" w:hAnsi="Times New Roman" w:cs="Wingdings"/>
      <w:b/>
      <w:sz w:val="28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eastAsia="Times New Roman" w:cs="Times New Roma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a01788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A"/>
      <w:sz w:val="24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92e7b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1452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92e7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LibreOffice/5.0.3.2$Linux_X86_64 LibreOffice_project/00m0$Build-2</Application>
  <Paragraphs>156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2013-10-11T06:46:00Z</dcterms:created>
  <dc:creator>Настя</dc:creator>
  <dc:language>ru-RU</dc:language>
  <cp:lastModifiedBy>my  </cp:lastModifiedBy>
  <cp:lastPrinted>2016-09-15T21:11:53Z</cp:lastPrinted>
  <dcterms:modified xsi:type="dcterms:W3CDTF">2016-09-15T21:12:06Z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