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EFB" w:rsidRPr="0085713A" w:rsidRDefault="0085713A" w:rsidP="00B22EFB">
      <w:pPr>
        <w:shd w:val="clear" w:color="auto" w:fill="FFFFFF"/>
        <w:spacing w:before="75" w:after="7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Таксономия Б. </w:t>
      </w:r>
      <w:proofErr w:type="spellStart"/>
      <w:r w:rsidRPr="008571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Блума</w:t>
      </w:r>
      <w:proofErr w:type="spellEnd"/>
      <w:r w:rsidRPr="008571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Образовательные цели</w:t>
      </w:r>
      <w:r w:rsidR="00B22EFB" w:rsidRPr="008571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:rsidR="00492768" w:rsidRPr="0085713A" w:rsidRDefault="00492768" w:rsidP="00B22EFB">
      <w:pPr>
        <w:shd w:val="clear" w:color="auto" w:fill="FFFFFF"/>
        <w:spacing w:before="75" w:after="75" w:line="240" w:lineRule="auto"/>
        <w:jc w:val="center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22EFB" w:rsidRPr="0085713A" w:rsidRDefault="00B22EFB" w:rsidP="00492768">
      <w:pPr>
        <w:shd w:val="clear" w:color="auto" w:fill="FFFFFF"/>
        <w:spacing w:after="0" w:line="240" w:lineRule="atLeast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Системообразующим элементом педагогической системы являются цели обучения и воспитания.</w:t>
      </w:r>
    </w:p>
    <w:p w:rsidR="00B22EFB" w:rsidRPr="0085713A" w:rsidRDefault="00B22EFB" w:rsidP="0085713A">
      <w:pPr>
        <w:shd w:val="clear" w:color="auto" w:fill="FFFFFF"/>
        <w:spacing w:after="0" w:line="240" w:lineRule="atLeast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Образовательные цели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(англ. </w:t>
      </w:r>
      <w:proofErr w:type="spellStart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educational</w:t>
      </w:r>
      <w:proofErr w:type="spellEnd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objectives</w:t>
      </w:r>
      <w:proofErr w:type="spellEnd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– планируемые или ожидаемые результаты образовательного процесса </w:t>
      </w:r>
    </w:p>
    <w:p w:rsidR="00B22EFB" w:rsidRPr="0085713A" w:rsidRDefault="00B22EFB" w:rsidP="00492768">
      <w:pPr>
        <w:shd w:val="clear" w:color="auto" w:fill="FFFFFF"/>
        <w:spacing w:after="0" w:line="240" w:lineRule="atLeast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Таксономия </w:t>
      </w:r>
      <w:proofErr w:type="spellStart"/>
      <w:r w:rsidRPr="008571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Блума</w:t>
      </w:r>
      <w:proofErr w:type="spellEnd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proofErr w:type="spellStart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Bloom</w:t>
      </w:r>
      <w:proofErr w:type="spellEnd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0" w:name="keyword6"/>
      <w:bookmarkEnd w:id="0"/>
      <w:proofErr w:type="spellStart"/>
      <w:r w:rsidRPr="0085713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taxonomy</w:t>
      </w:r>
      <w:proofErr w:type="spellEnd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– иерархическая система образовательных целей, охватывающая три сферы деятельности:</w:t>
      </w:r>
      <w:r w:rsidR="00492768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571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когнитивную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(познавательную), </w:t>
      </w:r>
      <w:r w:rsidRPr="008571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аффективную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(эмоционально-ценностную) и </w:t>
      </w:r>
      <w:r w:rsidRPr="008571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психомоторную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22EFB" w:rsidRPr="0085713A" w:rsidRDefault="00B22EFB" w:rsidP="00492768">
      <w:pPr>
        <w:shd w:val="clear" w:color="auto" w:fill="FFFFFF"/>
        <w:spacing w:after="0" w:line="240" w:lineRule="atLeast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Первая часть таксономии, содержащая описание образовательных целей в когнитивной сфере, разработана и опубликована в 1956 г. под руководством Б. </w:t>
      </w:r>
      <w:proofErr w:type="spellStart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Блума</w:t>
      </w:r>
      <w:proofErr w:type="spellEnd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обновленная версия таксономии была выпущена Л. Андерсон и Д. </w:t>
      </w:r>
      <w:proofErr w:type="spellStart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Кратволем</w:t>
      </w:r>
      <w:proofErr w:type="spellEnd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2001 г. В соответствии с обновленной версией, </w:t>
      </w:r>
      <w:bookmarkStart w:id="1" w:name="keyword7"/>
      <w:bookmarkEnd w:id="1"/>
      <w:r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иерархия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образовательных целей в когнитивной сфере имеет два измерения: </w:t>
      </w:r>
      <w:r w:rsidRPr="00DA24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знание</w:t>
      </w:r>
      <w:r w:rsidRPr="008571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(4 уровня), и </w:t>
      </w:r>
      <w:r w:rsidRPr="00DA24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когнитивные процессы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(6 уровней сложности)</w:t>
      </w:r>
      <w:r w:rsidR="00492768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End"/>
    </w:p>
    <w:p w:rsidR="00492768" w:rsidRPr="0085713A" w:rsidRDefault="00492768" w:rsidP="00492768">
      <w:pPr>
        <w:shd w:val="clear" w:color="auto" w:fill="FFFFFF"/>
        <w:spacing w:after="0" w:line="240" w:lineRule="atLeast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92768" w:rsidRPr="0085713A" w:rsidRDefault="00492768" w:rsidP="00492768">
      <w:pPr>
        <w:shd w:val="clear" w:color="auto" w:fill="FFFFFF"/>
        <w:spacing w:after="0" w:line="240" w:lineRule="atLeast"/>
        <w:ind w:firstLine="284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>И</w:t>
      </w:r>
      <w:r w:rsidRPr="0085713A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>ерархия</w:t>
      </w:r>
      <w:r w:rsidRPr="008571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 образовательных целей в когнитивной сфере</w:t>
      </w:r>
    </w:p>
    <w:p w:rsidR="00492768" w:rsidRPr="00492768" w:rsidRDefault="00492768" w:rsidP="00492768">
      <w:pPr>
        <w:shd w:val="clear" w:color="auto" w:fill="FFFFFF"/>
        <w:spacing w:after="0" w:line="240" w:lineRule="atLeast"/>
        <w:ind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22EFB" w:rsidRPr="00B22EFB" w:rsidRDefault="00B22EFB" w:rsidP="00492768">
      <w:pPr>
        <w:shd w:val="clear" w:color="auto" w:fill="FFFFFF"/>
        <w:spacing w:after="0" w:line="306" w:lineRule="atLeast"/>
        <w:ind w:left="-1134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2" w:name="image.9.3"/>
      <w:bookmarkEnd w:id="2"/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7C93B1B5" wp14:editId="49157AAB">
            <wp:extent cx="7076117" cy="3857625"/>
            <wp:effectExtent l="0" t="0" r="0" b="0"/>
            <wp:docPr id="3" name="Рисунок 3" descr="Образовательные цели в когнитивной сфе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разовательные цели в когнитивной сфер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6520" cy="385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EFB" w:rsidRPr="00B22EFB" w:rsidRDefault="00B22EFB" w:rsidP="00B22EFB">
      <w:pPr>
        <w:shd w:val="clear" w:color="auto" w:fill="FFFFFF"/>
        <w:spacing w:after="0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2EF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B22EFB" w:rsidRPr="0085713A" w:rsidRDefault="00492768" w:rsidP="00492768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Структура измерения «Знание»</w:t>
      </w:r>
    </w:p>
    <w:p w:rsidR="00492768" w:rsidRPr="0085713A" w:rsidRDefault="00492768" w:rsidP="00492768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2EFB" w:rsidRPr="0085713A" w:rsidRDefault="00B22EFB" w:rsidP="00492768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Фактическое знание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5E38F0" w:rsidRPr="008571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(A)</w:t>
      </w:r>
      <w:r w:rsidR="005E38F0" w:rsidRPr="008571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 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базовые элементы, которые обучающийся должен знать, чтобы иметь </w:t>
      </w:r>
      <w:bookmarkStart w:id="3" w:name="keyword8"/>
      <w:bookmarkEnd w:id="3"/>
      <w:r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представление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 дисциплине или решать проблемы в данной области:</w:t>
      </w:r>
    </w:p>
    <w:p w:rsidR="00B22EFB" w:rsidRPr="0085713A" w:rsidRDefault="00492768" w:rsidP="005E38F0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keyword9"/>
      <w:bookmarkEnd w:id="4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B22EFB"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Знание</w:t>
      </w:r>
      <w:r w:rsidR="00B22EFB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терминологии.</w:t>
      </w:r>
    </w:p>
    <w:p w:rsidR="00B22EFB" w:rsidRPr="0085713A" w:rsidRDefault="00492768" w:rsidP="005E38F0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keyword10"/>
      <w:bookmarkEnd w:id="5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B22EFB"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Знание</w:t>
      </w:r>
      <w:r w:rsidR="00B22EFB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специфических деталей и элементов.</w:t>
      </w:r>
    </w:p>
    <w:p w:rsidR="00492768" w:rsidRPr="0085713A" w:rsidRDefault="00492768" w:rsidP="00492768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2EFB" w:rsidRPr="0085713A" w:rsidRDefault="00B22EFB" w:rsidP="001673D5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Концептуальное знание</w:t>
      </w:r>
      <w:r w:rsidRPr="008571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="000B7D2B" w:rsidRPr="008571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(</w:t>
      </w:r>
      <w:r w:rsidR="0070425C" w:rsidRPr="008571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B</w:t>
      </w:r>
      <w:r w:rsidR="000B7D2B" w:rsidRPr="008571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 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взаимосвязи между базовыми элементами в более сложной структуре, которые позволяют им ф</w:t>
      </w:r>
      <w:r w:rsidR="0070425C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ункционировать как единое целое:</w:t>
      </w:r>
    </w:p>
    <w:p w:rsidR="00B22EFB" w:rsidRPr="0085713A" w:rsidRDefault="0070425C" w:rsidP="0070425C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keyword11"/>
      <w:bookmarkEnd w:id="6"/>
      <w:r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- </w:t>
      </w:r>
      <w:r w:rsidR="00B22EFB"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Знание</w:t>
      </w:r>
      <w:r w:rsidR="00B22EFB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классификаций и категорий.</w:t>
      </w:r>
    </w:p>
    <w:p w:rsidR="00B22EFB" w:rsidRPr="0085713A" w:rsidRDefault="0070425C" w:rsidP="0070425C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keyword12"/>
      <w:bookmarkEnd w:id="7"/>
      <w:r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- </w:t>
      </w:r>
      <w:r w:rsidR="00B22EFB"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Знание</w:t>
      </w:r>
      <w:r w:rsidR="00B22EFB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принципов и общих правил.</w:t>
      </w:r>
    </w:p>
    <w:p w:rsidR="00B22EFB" w:rsidRPr="0085713A" w:rsidRDefault="0070425C" w:rsidP="0070425C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keyword13"/>
      <w:bookmarkEnd w:id="8"/>
      <w:r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- </w:t>
      </w:r>
      <w:r w:rsidR="00B22EFB"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Знание</w:t>
      </w:r>
      <w:r w:rsidR="00B22EFB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теорий, моделей и структур.</w:t>
      </w:r>
    </w:p>
    <w:p w:rsidR="0070425C" w:rsidRPr="0085713A" w:rsidRDefault="0070425C" w:rsidP="00492768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2EFB" w:rsidRPr="0085713A" w:rsidRDefault="00B22EFB" w:rsidP="001673D5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Процедурное знание</w:t>
      </w:r>
      <w:r w:rsidR="00DB6447" w:rsidRPr="0085713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0B7D2B" w:rsidRPr="008571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(</w:t>
      </w:r>
      <w:r w:rsidR="00DB6447" w:rsidRPr="008571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C</w:t>
      </w:r>
      <w:r w:rsidR="000B7D2B" w:rsidRPr="008571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как делать что-либо; методы исследования и критерии для применения навыко</w:t>
      </w:r>
      <w:r w:rsidR="00C93105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в, алгоритмов, техник и методов:</w:t>
      </w:r>
    </w:p>
    <w:p w:rsidR="00B22EFB" w:rsidRPr="0085713A" w:rsidRDefault="00C93105" w:rsidP="00C93105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B22EFB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Владение специфическими навыками и алгоритмами.</w:t>
      </w:r>
    </w:p>
    <w:p w:rsidR="00B22EFB" w:rsidRPr="0085713A" w:rsidRDefault="00C93105" w:rsidP="00C93105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B22EFB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Владение специфическими техниками и методами.</w:t>
      </w:r>
    </w:p>
    <w:p w:rsidR="00B22EFB" w:rsidRPr="0085713A" w:rsidRDefault="00C93105" w:rsidP="00C93105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B22EFB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9" w:name="keyword14"/>
      <w:bookmarkEnd w:id="9"/>
      <w:r w:rsidR="00B22EFB"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Знание</w:t>
      </w:r>
      <w:r w:rsidR="00B22EFB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критериев для определения, когда применять соответствующие процедуры.</w:t>
      </w:r>
    </w:p>
    <w:p w:rsidR="001673D5" w:rsidRPr="0085713A" w:rsidRDefault="001673D5" w:rsidP="00C93105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2EFB" w:rsidRPr="0085713A" w:rsidRDefault="00B22EFB" w:rsidP="00C202EC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5713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Метакогнитивное</w:t>
      </w:r>
      <w:proofErr w:type="spellEnd"/>
      <w:r w:rsidRPr="0085713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знание</w:t>
      </w:r>
      <w:r w:rsidR="001673D5" w:rsidRPr="008571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0B7D2B" w:rsidRPr="008571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(</w:t>
      </w:r>
      <w:r w:rsidR="001673D5" w:rsidRPr="008571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D</w:t>
      </w:r>
      <w:r w:rsidR="000B7D2B" w:rsidRPr="008571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 </w:t>
      </w:r>
      <w:bookmarkStart w:id="10" w:name="keyword15"/>
      <w:bookmarkEnd w:id="10"/>
      <w:r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знание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 познании в общем, а также осведомленность и </w:t>
      </w:r>
      <w:bookmarkStart w:id="11" w:name="keyword16"/>
      <w:bookmarkEnd w:id="11"/>
      <w:r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знание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 собственной специфике познания</w:t>
      </w:r>
      <w:r w:rsidR="009A70BB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22EFB" w:rsidRPr="0085713A" w:rsidRDefault="00D4780E" w:rsidP="00D4780E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bookmarkStart w:id="12" w:name="keyword17"/>
      <w:bookmarkEnd w:id="12"/>
      <w:r w:rsidR="00B22EFB"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Знание</w:t>
      </w:r>
      <w:r w:rsidR="00B22EFB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стратегий.</w:t>
      </w:r>
    </w:p>
    <w:p w:rsidR="00B22EFB" w:rsidRPr="0085713A" w:rsidRDefault="00D4780E" w:rsidP="00D4780E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B22EFB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13" w:name="keyword18"/>
      <w:bookmarkEnd w:id="13"/>
      <w:r w:rsidR="00B22EFB"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Знание</w:t>
      </w:r>
      <w:r w:rsidR="00B22EFB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 когнитивных задачах, включая соответствующее </w:t>
      </w:r>
      <w:bookmarkStart w:id="14" w:name="keyword19"/>
      <w:bookmarkEnd w:id="14"/>
      <w:r w:rsidR="00B22EFB"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знание</w:t>
      </w:r>
      <w:r w:rsidR="00B22EFB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контекста и условий.</w:t>
      </w:r>
    </w:p>
    <w:p w:rsidR="00B22EFB" w:rsidRPr="0085713A" w:rsidRDefault="00D4780E" w:rsidP="00D4780E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B22EFB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Самопознание.</w:t>
      </w:r>
    </w:p>
    <w:p w:rsidR="000B7D2B" w:rsidRPr="0085713A" w:rsidRDefault="000B7D2B" w:rsidP="00492768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7D2B" w:rsidRPr="0085713A" w:rsidRDefault="00B22EFB" w:rsidP="000B7D2B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Структура и</w:t>
      </w:r>
      <w:r w:rsidR="002E0B11" w:rsidRPr="008571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змерения «Когнитивные процессы»</w:t>
      </w:r>
    </w:p>
    <w:p w:rsidR="002E0B11" w:rsidRPr="0085713A" w:rsidRDefault="002E0B11" w:rsidP="000B7D2B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2EFB" w:rsidRPr="0085713A" w:rsidRDefault="00B22EFB" w:rsidP="00492768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Помнить</w:t>
      </w:r>
      <w:r w:rsidR="005F5205" w:rsidRPr="008571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2E0B11" w:rsidRPr="008571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(</w:t>
      </w:r>
      <w:r w:rsidR="002E0B11" w:rsidRPr="008571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</w:t>
      </w:r>
      <w:r w:rsidR="002E0B11" w:rsidRPr="008571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Извлекать необходимую информацию из памяти</w:t>
      </w:r>
      <w:r w:rsidR="005F5205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22EFB" w:rsidRPr="0085713A" w:rsidRDefault="002E0B11" w:rsidP="002E0B11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B22EFB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Узнавание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22EFB" w:rsidRPr="0085713A" w:rsidRDefault="002E0B11" w:rsidP="002E0B11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B22EFB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Применение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C3692" w:rsidRPr="0085713A" w:rsidRDefault="007C3692" w:rsidP="002E0B11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2EFB" w:rsidRPr="0085713A" w:rsidRDefault="00B22EFB" w:rsidP="00492768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Понимать</w:t>
      </w:r>
      <w:r w:rsidR="005F5205" w:rsidRPr="008571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2E0B11" w:rsidRPr="008571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(</w:t>
      </w:r>
      <w:r w:rsidR="002E0B11" w:rsidRPr="008571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</w:t>
      </w:r>
      <w:r w:rsidR="002E0B11" w:rsidRPr="008571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Определять </w:t>
      </w:r>
      <w:bookmarkStart w:id="15" w:name="keyword20"/>
      <w:bookmarkEnd w:id="15"/>
      <w:r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значение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учебных сообщений, включая устные, письменные и графические коммуникации</w:t>
      </w:r>
      <w:r w:rsidR="005F5205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5F5205" w:rsidRPr="0085713A" w:rsidRDefault="005F5205" w:rsidP="005F5205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bookmarkStart w:id="16" w:name="keyword21"/>
      <w:bookmarkEnd w:id="16"/>
      <w:r w:rsidR="00B22EFB"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Интерпретация</w:t>
      </w:r>
      <w:r w:rsidR="007C3692"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.</w:t>
      </w:r>
    </w:p>
    <w:p w:rsidR="005F5205" w:rsidRPr="0085713A" w:rsidRDefault="005F5205" w:rsidP="005F5205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- </w:t>
      </w:r>
      <w:r w:rsidR="00B22EFB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Приведение примеров</w:t>
      </w:r>
      <w:r w:rsidR="007C3692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22EFB" w:rsidRPr="0085713A" w:rsidRDefault="005F5205" w:rsidP="005F5205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B22EFB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Классификация</w:t>
      </w:r>
      <w:r w:rsidR="007C3692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22EFB" w:rsidRPr="0085713A" w:rsidRDefault="005F5205" w:rsidP="005F5205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bookmarkStart w:id="17" w:name="keyword22"/>
      <w:bookmarkEnd w:id="17"/>
      <w:r w:rsidR="00B22EFB"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Обобщение</w:t>
      </w:r>
      <w:r w:rsidR="007C3692"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.</w:t>
      </w:r>
    </w:p>
    <w:p w:rsidR="00B22EFB" w:rsidRPr="0085713A" w:rsidRDefault="005F5205" w:rsidP="005F5205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8" w:name="keyword23"/>
      <w:bookmarkEnd w:id="18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B22EFB"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Умозаключение</w:t>
      </w:r>
      <w:r w:rsidR="007C3692"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.</w:t>
      </w:r>
    </w:p>
    <w:p w:rsidR="00B22EFB" w:rsidRPr="0085713A" w:rsidRDefault="005F5205" w:rsidP="005F5205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B22EFB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Сравнение</w:t>
      </w:r>
      <w:r w:rsidR="007C3692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22EFB" w:rsidRPr="0085713A" w:rsidRDefault="005F5205" w:rsidP="005F5205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B22EFB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Объяснение</w:t>
      </w:r>
      <w:r w:rsidR="007C3692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C3692" w:rsidRPr="0085713A" w:rsidRDefault="007C3692" w:rsidP="005F5205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2EFB" w:rsidRPr="0085713A" w:rsidRDefault="00B22EFB" w:rsidP="00492768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Применять</w:t>
      </w:r>
      <w:r w:rsidR="009A70BB" w:rsidRPr="008571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2E0B11" w:rsidRPr="008571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(</w:t>
      </w:r>
      <w:r w:rsidR="009A70BB" w:rsidRPr="008571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</w:t>
      </w:r>
      <w:r w:rsidR="002E0B11" w:rsidRPr="008571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Выполнять или использовать процедуры в данной ситуации</w:t>
      </w:r>
      <w:r w:rsidR="007C3692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22EFB" w:rsidRPr="0085713A" w:rsidRDefault="007C3692" w:rsidP="00956059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bookmarkStart w:id="19" w:name="keyword24"/>
      <w:bookmarkEnd w:id="19"/>
      <w:r w:rsidR="00B22EFB"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Исполнение</w:t>
      </w:r>
      <w:r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.</w:t>
      </w:r>
    </w:p>
    <w:p w:rsidR="00B22EFB" w:rsidRPr="0085713A" w:rsidRDefault="007C3692" w:rsidP="00956059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B22EFB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Реализация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C3692" w:rsidRPr="0085713A" w:rsidRDefault="007C3692" w:rsidP="00492768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2EFB" w:rsidRPr="0085713A" w:rsidRDefault="00B22EFB" w:rsidP="00956059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Анализировать</w:t>
      </w:r>
      <w:r w:rsidR="00956059" w:rsidRPr="008571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2E0B11" w:rsidRPr="008571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(</w:t>
      </w:r>
      <w:r w:rsidR="00956059" w:rsidRPr="008571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</w:t>
      </w:r>
      <w:r w:rsidR="002E0B11" w:rsidRPr="008571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– Осуществлять декомпозицию объекта на отдельные элементы и описывать </w:t>
      </w:r>
      <w:r w:rsidR="008A404C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то, как они соотносятся с целым:</w:t>
      </w:r>
    </w:p>
    <w:p w:rsidR="00B22EFB" w:rsidRPr="0085713A" w:rsidRDefault="00956059" w:rsidP="00956059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B22EFB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Дифференциация</w:t>
      </w:r>
      <w:r w:rsidR="008A404C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22EFB" w:rsidRPr="0085713A" w:rsidRDefault="00956059" w:rsidP="00956059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B22EFB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Организация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22EFB" w:rsidRPr="0085713A" w:rsidRDefault="00956059" w:rsidP="00956059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B22EFB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Соотнесение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A1449" w:rsidRPr="0085713A" w:rsidRDefault="00EA1449" w:rsidP="00956059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2EFB" w:rsidRPr="0085713A" w:rsidRDefault="00B22EFB" w:rsidP="00A768F5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Оценивать</w:t>
      </w:r>
      <w:r w:rsidR="00EA1449" w:rsidRPr="008571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2E0B11" w:rsidRPr="008571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(</w:t>
      </w:r>
      <w:r w:rsidR="00EA1449" w:rsidRPr="008571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</w:t>
      </w:r>
      <w:r w:rsidR="002E0B11" w:rsidRPr="008571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Делать суждения, основываясь на критериях и стандартах</w:t>
      </w:r>
      <w:r w:rsidR="00A768F5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22EFB" w:rsidRPr="0085713A" w:rsidRDefault="00A768F5" w:rsidP="00A768F5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B22EFB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Проверка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22EFB" w:rsidRPr="0085713A" w:rsidRDefault="00A768F5" w:rsidP="00A768F5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B22EFB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Критика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768F5" w:rsidRPr="0085713A" w:rsidRDefault="00A768F5" w:rsidP="00A768F5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2EFB" w:rsidRPr="0085713A" w:rsidRDefault="00B22EFB" w:rsidP="00A768F5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Создавать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2E0B11" w:rsidRPr="008571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(</w:t>
      </w:r>
      <w:r w:rsidR="00A768F5" w:rsidRPr="008571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</w:t>
      </w:r>
      <w:r w:rsidR="002E0B11" w:rsidRPr="008571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Соединять элементы для формирования нового, когерентного целого или создавать оригинальный продукт</w:t>
      </w:r>
      <w:r w:rsidR="00A768F5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22EFB" w:rsidRPr="0085713A" w:rsidRDefault="00A768F5" w:rsidP="00492768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</w:t>
      </w:r>
      <w:r w:rsidR="00B22EFB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Генерирование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22EFB" w:rsidRPr="0085713A" w:rsidRDefault="00A768F5" w:rsidP="00492768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B22EFB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Планирование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22EFB" w:rsidRPr="0085713A" w:rsidRDefault="00A768F5" w:rsidP="00492768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B22EFB"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Производство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07ACF" w:rsidRPr="0085713A" w:rsidRDefault="00407ACF" w:rsidP="00492768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ACF" w:rsidRPr="0085713A" w:rsidRDefault="00407ACF" w:rsidP="00A768F5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Каждый уровень знания может соотноситься с каждым уровнем когнитивного процесса, обучающийся может помнить фактическое или процедурное </w:t>
      </w:r>
      <w:bookmarkStart w:id="20" w:name="keyword25"/>
      <w:bookmarkEnd w:id="20"/>
      <w:r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знание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понимать концептуальное или </w:t>
      </w:r>
      <w:proofErr w:type="spellStart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метакогнитивное</w:t>
      </w:r>
      <w:proofErr w:type="spellEnd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21" w:name="keyword26"/>
      <w:bookmarkEnd w:id="21"/>
      <w:r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знание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или анализировать </w:t>
      </w:r>
      <w:proofErr w:type="spellStart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метакогнитивное</w:t>
      </w:r>
      <w:proofErr w:type="spellEnd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фактическое </w:t>
      </w:r>
      <w:bookmarkStart w:id="22" w:name="keyword27"/>
      <w:bookmarkEnd w:id="22"/>
      <w:r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знание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07ACF" w:rsidRPr="0085713A" w:rsidRDefault="00407ACF" w:rsidP="00492768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E0B11" w:rsidRPr="0085713A" w:rsidRDefault="00B22EFB" w:rsidP="00A717D7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Вторая часть таксономии, содержащая описание образовательных целей в аффективной сфере, охватывающей эмоции, чувства, отношения, мотивацию, ценности обучающихся, опубликована Д. </w:t>
      </w:r>
      <w:proofErr w:type="spellStart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Кратволем</w:t>
      </w:r>
      <w:proofErr w:type="spellEnd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Б. </w:t>
      </w:r>
      <w:proofErr w:type="spellStart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Блумом</w:t>
      </w:r>
      <w:proofErr w:type="spellEnd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1964 г. </w:t>
      </w:r>
    </w:p>
    <w:p w:rsidR="00B22EFB" w:rsidRPr="0085713A" w:rsidRDefault="00B22EFB" w:rsidP="00A717D7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Аффективное обучение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(англ. </w:t>
      </w:r>
      <w:proofErr w:type="spellStart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affective</w:t>
      </w:r>
      <w:proofErr w:type="spellEnd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23" w:name="keyword28"/>
      <w:bookmarkEnd w:id="23"/>
      <w:proofErr w:type="spellStart"/>
      <w:r w:rsidRPr="0085713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education</w:t>
      </w:r>
      <w:proofErr w:type="spellEnd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– область обучения, которая связана с </w:t>
      </w:r>
      <w:proofErr w:type="gramStart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приобретением</w:t>
      </w:r>
      <w:proofErr w:type="gramEnd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обучающимся желаемого мировосприятия. Образовательные цели в аффективной сфере направлены на реализацию дидактических задач, которые требуют приобретения </w:t>
      </w:r>
      <w:proofErr w:type="gramStart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обучающимися</w:t>
      </w:r>
      <w:proofErr w:type="gramEnd"/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таких качеств, как уверенность в себе, ответственность, уважение, </w:t>
      </w:r>
      <w:bookmarkStart w:id="24" w:name="keyword29"/>
      <w:bookmarkEnd w:id="24"/>
      <w:r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надежность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личных отношений.</w:t>
      </w:r>
    </w:p>
    <w:p w:rsidR="00B22EFB" w:rsidRDefault="00B22EFB" w:rsidP="00A717D7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Достижение указанных целей осуществляется посредством определения проблемных идей, ценностей, убеждений и чувств, критического анализа посылок, на которых они основаны, проверки их обоснованности путем рационального дискурса и </w:t>
      </w:r>
      <w:bookmarkStart w:id="25" w:name="keyword30"/>
      <w:bookmarkEnd w:id="25"/>
      <w:r w:rsidRPr="0085713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принятия решений</w:t>
      </w:r>
      <w:r w:rsidRPr="008571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основанных на результатах консенсуса.</w:t>
      </w:r>
    </w:p>
    <w:p w:rsidR="0060175A" w:rsidRDefault="0060175A" w:rsidP="00A717D7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0175A" w:rsidRPr="0060175A" w:rsidRDefault="0060175A" w:rsidP="0060175A">
      <w:pPr>
        <w:shd w:val="clear" w:color="auto" w:fill="FFFFFF"/>
        <w:spacing w:after="0" w:line="306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0175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Образовательные цели в аффективной сфере</w:t>
      </w:r>
    </w:p>
    <w:p w:rsidR="0060175A" w:rsidRPr="0085713A" w:rsidRDefault="0060175A" w:rsidP="0060175A">
      <w:pPr>
        <w:shd w:val="clear" w:color="auto" w:fill="FFFFFF"/>
        <w:spacing w:after="0" w:line="240" w:lineRule="atLeast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2EFB" w:rsidRPr="00B22EFB" w:rsidRDefault="00A717D7" w:rsidP="0060175A">
      <w:pPr>
        <w:shd w:val="clear" w:color="auto" w:fill="FFFFFF"/>
        <w:spacing w:after="0" w:line="306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26" w:name="image.9.4"/>
      <w:bookmarkEnd w:id="26"/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015C0E73" wp14:editId="43A31596">
            <wp:extent cx="4786814" cy="4829175"/>
            <wp:effectExtent l="0" t="0" r="0" b="0"/>
            <wp:docPr id="2" name="Рисунок 2" descr="Образовательные цели в аффективной сфе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разовательные цели в аффективной сфер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814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EFB" w:rsidRDefault="00B22EFB" w:rsidP="001E7134">
      <w:pPr>
        <w:shd w:val="clear" w:color="auto" w:fill="FFFFFF"/>
        <w:spacing w:after="0" w:line="240" w:lineRule="atLeast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04A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Третья часть таксономии, содержащая описание образовательных целей в психомоторной сфере, существует в нескольких альтернативных версиях, из которых наиболее известны три: пятиуровневая </w:t>
      </w:r>
      <w:bookmarkStart w:id="27" w:name="keyword31"/>
      <w:bookmarkEnd w:id="27"/>
      <w:r w:rsidRPr="001E713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иерархия</w:t>
      </w:r>
      <w:r w:rsidRPr="00C04A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C04A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Р.Х.Дейва</w:t>
      </w:r>
      <w:proofErr w:type="spellEnd"/>
      <w:r w:rsidRPr="00C04A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(1970 г.), шестиуровневая </w:t>
      </w:r>
      <w:bookmarkStart w:id="28" w:name="keyword32"/>
      <w:bookmarkEnd w:id="28"/>
      <w:r w:rsidRPr="001E713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иерархия</w:t>
      </w:r>
      <w:r w:rsidRPr="00C04A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C04A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А.Харроу</w:t>
      </w:r>
      <w:proofErr w:type="spellEnd"/>
      <w:r w:rsidR="001E71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04A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(1972</w:t>
      </w:r>
      <w:r w:rsidR="001E71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04A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="001E71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r w:rsidRPr="00C04A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семиуровневая </w:t>
      </w:r>
      <w:bookmarkStart w:id="29" w:name="keyword33"/>
      <w:bookmarkEnd w:id="29"/>
      <w:r w:rsidRPr="001E713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иерархия</w:t>
      </w:r>
      <w:r w:rsidRPr="00C04A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C04A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Э.Симпсон</w:t>
      </w:r>
      <w:proofErr w:type="spellEnd"/>
      <w:r w:rsidRPr="00C04A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(1972 г.).</w:t>
      </w:r>
      <w:proofErr w:type="gramEnd"/>
    </w:p>
    <w:p w:rsidR="001E7134" w:rsidRDefault="001E7134" w:rsidP="001E7134">
      <w:pPr>
        <w:shd w:val="clear" w:color="auto" w:fill="FFFFFF"/>
        <w:spacing w:after="0" w:line="24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E7134" w:rsidRDefault="001E7134" w:rsidP="001E7134">
      <w:pPr>
        <w:shd w:val="clear" w:color="auto" w:fill="FFFFFF"/>
        <w:spacing w:after="0" w:line="240" w:lineRule="atLeast"/>
        <w:ind w:firstLine="709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1E7134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Образовательные цели в психомоторной сфере</w:t>
      </w:r>
    </w:p>
    <w:p w:rsidR="001E7134" w:rsidRDefault="001E7134" w:rsidP="001E7134">
      <w:pPr>
        <w:shd w:val="clear" w:color="auto" w:fill="FFFFFF"/>
        <w:spacing w:after="0" w:line="240" w:lineRule="atLeast"/>
        <w:ind w:firstLine="709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B22EFB" w:rsidRPr="00C04A4F" w:rsidRDefault="00B22EFB" w:rsidP="001E7134">
      <w:pPr>
        <w:shd w:val="clear" w:color="auto" w:fill="FFFFFF"/>
        <w:spacing w:after="0" w:line="24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04A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Интепретация</w:t>
      </w:r>
      <w:proofErr w:type="spellEnd"/>
      <w:r w:rsidRPr="00C04A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Р.Х. Дейва является адекватной для проектирования целей обучения взрослых на рабочем месте.</w:t>
      </w:r>
    </w:p>
    <w:p w:rsidR="00B22EFB" w:rsidRPr="00C04A4F" w:rsidRDefault="00B22EFB" w:rsidP="001E7134">
      <w:pPr>
        <w:shd w:val="clear" w:color="auto" w:fill="FFFFFF"/>
        <w:spacing w:after="0" w:line="24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4A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Версия Э. Симпсон полезна, если взрослые обучаемые выводятся из их привычной зоны комфорта, потому что она затрагивает сенсорные, перцептивные и, как следствие, эмоционально-ценностные аспекты подготовки к обучению (например, подготовка к действиям в экстремальных и конфликтных ситуациях, в тяжелых физических условиях).</w:t>
      </w:r>
    </w:p>
    <w:p w:rsidR="00B22EFB" w:rsidRDefault="00B22EFB" w:rsidP="001E7134">
      <w:pPr>
        <w:shd w:val="clear" w:color="auto" w:fill="FFFFFF"/>
        <w:spacing w:after="0" w:line="24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4A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Версия </w:t>
      </w:r>
      <w:proofErr w:type="spellStart"/>
      <w:r w:rsidRPr="00C04A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А.Харроу</w:t>
      </w:r>
      <w:proofErr w:type="spellEnd"/>
      <w:r w:rsidRPr="00C04A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полезна для проектирования образовательных целей при обучении передаче чувств и эмоций, оказании влияния на других (например, подготовка к публичным выступлениям, </w:t>
      </w:r>
      <w:proofErr w:type="spellStart"/>
      <w:r w:rsidRPr="00C04A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самопрезентации</w:t>
      </w:r>
      <w:proofErr w:type="spellEnd"/>
      <w:r w:rsidRPr="00C04A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1E7134" w:rsidRPr="00C04A4F" w:rsidRDefault="001E7134" w:rsidP="001E7134">
      <w:pPr>
        <w:shd w:val="clear" w:color="auto" w:fill="FFFFFF"/>
        <w:spacing w:after="0" w:line="24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2EFB" w:rsidRPr="00B22EFB" w:rsidRDefault="00B22EFB" w:rsidP="00DA24DB">
      <w:pPr>
        <w:shd w:val="clear" w:color="auto" w:fill="FFFFFF"/>
        <w:spacing w:after="0" w:line="306" w:lineRule="atLeast"/>
        <w:ind w:left="-709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30" w:name="image.9.5"/>
      <w:bookmarkEnd w:id="30"/>
      <w:r>
        <w:rPr>
          <w:rFonts w:ascii="Tahoma" w:eastAsia="Times New Roman" w:hAnsi="Tahoma" w:cs="Tahoma"/>
          <w:noProof/>
          <w:color w:val="0062A0"/>
          <w:sz w:val="18"/>
          <w:szCs w:val="18"/>
          <w:lang w:eastAsia="ru-RU"/>
        </w:rPr>
        <w:drawing>
          <wp:inline distT="0" distB="0" distL="0" distR="0" wp14:anchorId="5D1EC90F" wp14:editId="01143C0A">
            <wp:extent cx="6706512" cy="4067175"/>
            <wp:effectExtent l="0" t="0" r="0" b="0"/>
            <wp:docPr id="1" name="Рисунок 1" descr="Образовательные цели в психомоторной сфере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разовательные цели в психомоторной сфере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614" cy="406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4E5" w:rsidRPr="00CF44E5" w:rsidRDefault="00CF44E5" w:rsidP="00CF44E5">
      <w:pPr>
        <w:pStyle w:val="a3"/>
        <w:shd w:val="clear" w:color="auto" w:fill="FFFFFF"/>
        <w:spacing w:before="0" w:beforeAutospacing="0" w:after="150" w:afterAutospacing="0" w:line="240" w:lineRule="atLeast"/>
        <w:rPr>
          <w:rFonts w:ascii="Arial" w:hAnsi="Arial" w:cs="Arial"/>
          <w:color w:val="333333"/>
        </w:rPr>
      </w:pPr>
      <w:r w:rsidRPr="00CF44E5">
        <w:rPr>
          <w:rFonts w:ascii="Arial" w:hAnsi="Arial" w:cs="Arial"/>
          <w:color w:val="333333"/>
        </w:rPr>
        <w:t>Источники:</w:t>
      </w:r>
    </w:p>
    <w:p w:rsidR="00CF44E5" w:rsidRPr="00CF44E5" w:rsidRDefault="00CF44E5" w:rsidP="00CF44E5">
      <w:pPr>
        <w:pStyle w:val="a3"/>
        <w:shd w:val="clear" w:color="auto" w:fill="FFFFFF"/>
        <w:spacing w:before="0" w:beforeAutospacing="0" w:after="150" w:afterAutospacing="0" w:line="240" w:lineRule="atLeast"/>
        <w:rPr>
          <w:rFonts w:ascii="Arial" w:hAnsi="Arial" w:cs="Arial"/>
          <w:color w:val="1F497D" w:themeColor="text2"/>
          <w:sz w:val="18"/>
          <w:szCs w:val="18"/>
        </w:rPr>
      </w:pPr>
      <w:hyperlink r:id="rId9" w:history="1">
        <w:r w:rsidRPr="00CF44E5">
          <w:rPr>
            <w:rStyle w:val="a4"/>
            <w:rFonts w:ascii="Arial" w:hAnsi="Arial" w:cs="Arial"/>
            <w:color w:val="1F497D" w:themeColor="text2"/>
            <w:sz w:val="18"/>
            <w:szCs w:val="18"/>
          </w:rPr>
          <w:t>http://rpp.nashaucheba.ru/pars_docs/refs/55/54515/img16.jpg</w:t>
        </w:r>
      </w:hyperlink>
    </w:p>
    <w:p w:rsidR="00CF44E5" w:rsidRPr="00CF44E5" w:rsidRDefault="00CF44E5" w:rsidP="00CF44E5">
      <w:pPr>
        <w:pStyle w:val="a3"/>
        <w:shd w:val="clear" w:color="auto" w:fill="FFFFFF"/>
        <w:spacing w:before="0" w:beforeAutospacing="0" w:after="150" w:afterAutospacing="0" w:line="240" w:lineRule="atLeast"/>
        <w:rPr>
          <w:rFonts w:ascii="Arial" w:hAnsi="Arial" w:cs="Arial"/>
          <w:color w:val="1F497D" w:themeColor="text2"/>
          <w:sz w:val="18"/>
          <w:szCs w:val="18"/>
        </w:rPr>
      </w:pPr>
      <w:hyperlink r:id="rId10" w:history="1">
        <w:r w:rsidRPr="00CF44E5">
          <w:rPr>
            <w:rStyle w:val="a4"/>
            <w:rFonts w:ascii="Arial" w:hAnsi="Arial" w:cs="Arial"/>
            <w:color w:val="1F497D" w:themeColor="text2"/>
            <w:sz w:val="18"/>
            <w:szCs w:val="18"/>
          </w:rPr>
          <w:t>http://voluntary.ru/dictionary/950/word/blum-bendzhamin-s</w:t>
        </w:r>
      </w:hyperlink>
    </w:p>
    <w:p w:rsidR="00CF44E5" w:rsidRPr="00CF44E5" w:rsidRDefault="00CF44E5" w:rsidP="00CF44E5">
      <w:pPr>
        <w:pStyle w:val="a3"/>
        <w:shd w:val="clear" w:color="auto" w:fill="FFFFFF"/>
        <w:spacing w:before="0" w:beforeAutospacing="0" w:after="150" w:afterAutospacing="0" w:line="240" w:lineRule="atLeast"/>
        <w:rPr>
          <w:rFonts w:ascii="Arial" w:hAnsi="Arial" w:cs="Arial"/>
          <w:color w:val="1F497D" w:themeColor="text2"/>
          <w:sz w:val="18"/>
          <w:szCs w:val="18"/>
        </w:rPr>
      </w:pPr>
      <w:hyperlink r:id="rId11" w:history="1">
        <w:r w:rsidRPr="00CF44E5">
          <w:rPr>
            <w:rStyle w:val="a4"/>
            <w:rFonts w:ascii="Arial" w:hAnsi="Arial" w:cs="Arial"/>
            <w:color w:val="1F497D" w:themeColor="text2"/>
            <w:sz w:val="18"/>
            <w:szCs w:val="18"/>
          </w:rPr>
          <w:t>http://fakty-o.ru/%D1%82%D0%B0%D0%BA%D1%81%D0%BE%D0%BD%D0%BE%D0%BC%D0%B8%D1%8F_%D0%B1%D0%BB%D1%83%D0%BC%D0%B0</w:t>
        </w:r>
      </w:hyperlink>
    </w:p>
    <w:p w:rsidR="00CF44E5" w:rsidRPr="00CF44E5" w:rsidRDefault="00CF44E5" w:rsidP="00CF44E5">
      <w:pPr>
        <w:pStyle w:val="a3"/>
        <w:shd w:val="clear" w:color="auto" w:fill="FFFFFF"/>
        <w:spacing w:before="0" w:beforeAutospacing="0" w:after="150" w:afterAutospacing="0" w:line="240" w:lineRule="atLeast"/>
        <w:rPr>
          <w:rFonts w:ascii="Arial" w:hAnsi="Arial" w:cs="Arial"/>
          <w:color w:val="1F497D" w:themeColor="text2"/>
          <w:sz w:val="18"/>
          <w:szCs w:val="18"/>
        </w:rPr>
      </w:pPr>
      <w:hyperlink r:id="rId12" w:history="1">
        <w:r w:rsidRPr="00CF44E5">
          <w:rPr>
            <w:rStyle w:val="a4"/>
            <w:rFonts w:ascii="Arial" w:hAnsi="Arial" w:cs="Arial"/>
            <w:color w:val="1F497D" w:themeColor="text2"/>
            <w:sz w:val="18"/>
            <w:szCs w:val="18"/>
          </w:rPr>
          <w:t>http://www.intuit.ru/</w:t>
        </w:r>
      </w:hyperlink>
    </w:p>
    <w:p w:rsidR="00CF44E5" w:rsidRDefault="00CF44E5" w:rsidP="00A3679A">
      <w:pPr>
        <w:pStyle w:val="a3"/>
        <w:shd w:val="clear" w:color="auto" w:fill="FFFFFF"/>
        <w:spacing w:before="0" w:beforeAutospacing="0" w:after="150" w:afterAutospacing="0" w:line="240" w:lineRule="atLeast"/>
      </w:pPr>
      <w:hyperlink r:id="rId13" w:history="1">
        <w:r w:rsidRPr="00CF44E5">
          <w:rPr>
            <w:rStyle w:val="a4"/>
            <w:rFonts w:ascii="Arial" w:hAnsi="Arial" w:cs="Arial"/>
            <w:color w:val="1F497D" w:themeColor="text2"/>
            <w:sz w:val="18"/>
            <w:szCs w:val="18"/>
          </w:rPr>
          <w:t>http://www.ksaa.zaural.ru/images/stories/photo/2011/10/zasedanie_krujka-6.jpg</w:t>
        </w:r>
      </w:hyperlink>
      <w:bookmarkStart w:id="31" w:name="_GoBack"/>
      <w:bookmarkEnd w:id="31"/>
    </w:p>
    <w:sectPr w:rsidR="00CF4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C4F"/>
    <w:rsid w:val="000B7D2B"/>
    <w:rsid w:val="001673D5"/>
    <w:rsid w:val="001E7134"/>
    <w:rsid w:val="002E0B11"/>
    <w:rsid w:val="00346B52"/>
    <w:rsid w:val="00407ACF"/>
    <w:rsid w:val="00492768"/>
    <w:rsid w:val="005E38F0"/>
    <w:rsid w:val="005F5205"/>
    <w:rsid w:val="0060175A"/>
    <w:rsid w:val="0070425C"/>
    <w:rsid w:val="007C3692"/>
    <w:rsid w:val="0085713A"/>
    <w:rsid w:val="008A404C"/>
    <w:rsid w:val="00956059"/>
    <w:rsid w:val="00985C4F"/>
    <w:rsid w:val="009A70BB"/>
    <w:rsid w:val="00A3679A"/>
    <w:rsid w:val="00A717D7"/>
    <w:rsid w:val="00A768F5"/>
    <w:rsid w:val="00B22EFB"/>
    <w:rsid w:val="00C04A4F"/>
    <w:rsid w:val="00C202EC"/>
    <w:rsid w:val="00C93105"/>
    <w:rsid w:val="00CF0B86"/>
    <w:rsid w:val="00CF44E5"/>
    <w:rsid w:val="00D4780E"/>
    <w:rsid w:val="00DA24DB"/>
    <w:rsid w:val="00DB6447"/>
    <w:rsid w:val="00E0749C"/>
    <w:rsid w:val="00EA1449"/>
    <w:rsid w:val="00FE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2E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2E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22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2EFB"/>
  </w:style>
  <w:style w:type="character" w:styleId="a4">
    <w:name w:val="Hyperlink"/>
    <w:basedOn w:val="a0"/>
    <w:uiPriority w:val="99"/>
    <w:unhideWhenUsed/>
    <w:rsid w:val="00B22EFB"/>
    <w:rPr>
      <w:color w:val="0000FF"/>
      <w:u w:val="single"/>
    </w:rPr>
  </w:style>
  <w:style w:type="character" w:customStyle="1" w:styleId="keyword">
    <w:name w:val="keyword"/>
    <w:basedOn w:val="a0"/>
    <w:rsid w:val="00B22EFB"/>
  </w:style>
  <w:style w:type="paragraph" w:styleId="a5">
    <w:name w:val="Balloon Text"/>
    <w:basedOn w:val="a"/>
    <w:link w:val="a6"/>
    <w:uiPriority w:val="99"/>
    <w:semiHidden/>
    <w:unhideWhenUsed/>
    <w:rsid w:val="00B22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2E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2E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22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2EFB"/>
  </w:style>
  <w:style w:type="character" w:styleId="a4">
    <w:name w:val="Hyperlink"/>
    <w:basedOn w:val="a0"/>
    <w:uiPriority w:val="99"/>
    <w:unhideWhenUsed/>
    <w:rsid w:val="00B22EFB"/>
    <w:rPr>
      <w:color w:val="0000FF"/>
      <w:u w:val="single"/>
    </w:rPr>
  </w:style>
  <w:style w:type="character" w:customStyle="1" w:styleId="keyword">
    <w:name w:val="keyword"/>
    <w:basedOn w:val="a0"/>
    <w:rsid w:val="00B22EFB"/>
  </w:style>
  <w:style w:type="paragraph" w:styleId="a5">
    <w:name w:val="Balloon Text"/>
    <w:basedOn w:val="a"/>
    <w:link w:val="a6"/>
    <w:uiPriority w:val="99"/>
    <w:semiHidden/>
    <w:unhideWhenUsed/>
    <w:rsid w:val="00B22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ksaa.zaural.ru/images/stories/photo/2011/10/zasedanie_krujka-6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tuit.ru/EDI/15_08_14_1/1408051090-15574/tutorial/650/objects/9/files/09_05.png" TargetMode="External"/><Relationship Id="rId12" Type="http://schemas.openxmlformats.org/officeDocument/2006/relationships/hyperlink" Target="http://www.intui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fakty-o.ru/%D1%82%D0%B0%D0%BA%D1%81%D0%BE%D0%BD%D0%BE%D0%BC%D0%B8%D1%8F_%D0%B1%D0%BB%D1%83%D0%BC%D0%B0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voluntary.ru/dictionary/950/word/blum-bendzhamin-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pp.nashaucheba.ru/pars_docs/refs/55/54515/img16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2014-08-25T16:19:00Z</dcterms:created>
  <dcterms:modified xsi:type="dcterms:W3CDTF">2014-08-25T17:12:00Z</dcterms:modified>
</cp:coreProperties>
</file>