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DC" w:rsidRPr="00773193" w:rsidRDefault="00D84FDC" w:rsidP="00D84FDC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7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РОССИЙСКОЙ ФЕДЕРАЦИИ</w:t>
      </w:r>
      <w:r w:rsidRPr="0077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3193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ф</w:t>
      </w:r>
      <w:r w:rsidRPr="007731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едеральное государственное бюджетное образовательное учреждение </w:t>
      </w:r>
      <w:r w:rsidRPr="007731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br/>
        <w:t xml:space="preserve">высшего </w:t>
      </w:r>
      <w:r w:rsidRPr="00773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 </w:t>
      </w:r>
      <w:r w:rsidRPr="00773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"Мурманский арктический государственный университет"</w:t>
      </w:r>
    </w:p>
    <w:p w:rsidR="00D84FDC" w:rsidRPr="00773193" w:rsidRDefault="00D84FDC" w:rsidP="00D8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(ФГБОУ ВО «МАГУ»)</w:t>
      </w:r>
    </w:p>
    <w:p w:rsidR="00D84FDC" w:rsidRPr="00773193" w:rsidRDefault="00D84FDC" w:rsidP="00D84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Социально-гуманитарный институт</w:t>
      </w: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ПО ПРОИЗВОДСТВЕННОЙ ПРАКТИКЕ</w:t>
      </w: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3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(преддипломная практика) </w:t>
      </w: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Pr="00773193" w:rsidRDefault="00D84FDC" w:rsidP="00D84FDC">
      <w:pPr>
        <w:tabs>
          <w:tab w:val="right" w:leader="underscore" w:pos="8505"/>
        </w:tabs>
        <w:spacing w:after="0" w:line="232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42.0305</w:t>
      </w: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отношения</w:t>
      </w:r>
    </w:p>
    <w:p w:rsidR="00D84FDC" w:rsidRPr="00773193" w:rsidRDefault="00D84FDC" w:rsidP="00D84FDC">
      <w:pPr>
        <w:tabs>
          <w:tab w:val="right" w:leader="underscore" w:pos="8505"/>
        </w:tabs>
        <w:spacing w:after="0" w:line="232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 подготовки: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</w:t>
      </w:r>
      <w:r w:rsidRPr="0077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623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Студент:</w:t>
      </w:r>
    </w:p>
    <w:p w:rsidR="00D84FDC" w:rsidRPr="00773193" w:rsidRDefault="00D84FDC" w:rsidP="00D84FDC">
      <w:pPr>
        <w:spacing w:after="0" w:line="240" w:lineRule="auto"/>
        <w:ind w:left="623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 очной формы обучения</w:t>
      </w:r>
    </w:p>
    <w:p w:rsidR="00D84FDC" w:rsidRDefault="00D84FDC" w:rsidP="00D84FDC">
      <w:pPr>
        <w:spacing w:after="0" w:line="240" w:lineRule="auto"/>
        <w:ind w:left="623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Павликова Ксения</w:t>
      </w:r>
    </w:p>
    <w:p w:rsidR="00D84FDC" w:rsidRDefault="00D84FDC" w:rsidP="00D84FDC">
      <w:pPr>
        <w:spacing w:after="0" w:line="240" w:lineRule="auto"/>
        <w:ind w:left="6237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 к.ф.н.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7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Рычкова Татьяна Александровна, </w:t>
      </w:r>
    </w:p>
    <w:p w:rsidR="00D84FDC" w:rsidRPr="00773193" w:rsidRDefault="00D84FDC" w:rsidP="00D84FDC">
      <w:pPr>
        <w:spacing w:after="0" w:line="240" w:lineRule="auto"/>
        <w:ind w:left="6237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преподаватель КиМКТЯиЖ</w:t>
      </w: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Pr="00A31587" w:rsidRDefault="00D84FDC" w:rsidP="00D84FDC">
      <w:pPr>
        <w:spacing w:after="0" w:line="240" w:lineRule="auto"/>
        <w:rPr>
          <w:sz w:val="24"/>
          <w:szCs w:val="24"/>
        </w:rPr>
      </w:pPr>
      <w:r w:rsidRPr="00A31587">
        <w:rPr>
          <w:sz w:val="24"/>
          <w:szCs w:val="24"/>
        </w:rPr>
        <w:t>Отчет утвержден на заседании комиссии</w:t>
      </w:r>
    </w:p>
    <w:p w:rsidR="00D84FDC" w:rsidRPr="00A31587" w:rsidRDefault="00D84FDC" w:rsidP="00D84FDC">
      <w:pPr>
        <w:spacing w:after="0" w:line="240" w:lineRule="auto"/>
        <w:rPr>
          <w:sz w:val="24"/>
          <w:szCs w:val="24"/>
        </w:rPr>
      </w:pPr>
      <w:r w:rsidRPr="00A31587">
        <w:rPr>
          <w:sz w:val="24"/>
          <w:szCs w:val="24"/>
        </w:rPr>
        <w:t>кафедры культурологии и межкультурной</w:t>
      </w:r>
    </w:p>
    <w:p w:rsidR="00D84FDC" w:rsidRPr="00A31587" w:rsidRDefault="00D84FDC" w:rsidP="00D84FDC">
      <w:pPr>
        <w:spacing w:after="0" w:line="240" w:lineRule="auto"/>
        <w:rPr>
          <w:sz w:val="24"/>
          <w:szCs w:val="24"/>
        </w:rPr>
      </w:pPr>
      <w:r w:rsidRPr="00A31587">
        <w:rPr>
          <w:sz w:val="24"/>
          <w:szCs w:val="24"/>
        </w:rPr>
        <w:t>коммуникации, теории языка и журналистики</w:t>
      </w:r>
    </w:p>
    <w:p w:rsidR="00D84FDC" w:rsidRPr="00A31587" w:rsidRDefault="00D84FDC" w:rsidP="00D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«03» ноября  </w:t>
      </w:r>
      <w:smartTag w:uri="urn:schemas-microsoft-com:office:smarttags" w:element="metricconverter">
        <w:smartTagPr>
          <w:attr w:name="ProductID" w:val="2015 г"/>
        </w:smartTagPr>
        <w:r w:rsidRPr="00A31587">
          <w:rPr>
            <w:sz w:val="24"/>
            <w:szCs w:val="24"/>
          </w:rPr>
          <w:t>2015 г</w:t>
        </w:r>
      </w:smartTag>
      <w:r w:rsidRPr="00A31587">
        <w:rPr>
          <w:sz w:val="24"/>
          <w:szCs w:val="24"/>
        </w:rPr>
        <w:t>.</w:t>
      </w:r>
    </w:p>
    <w:p w:rsidR="00D84FDC" w:rsidRPr="00A31587" w:rsidRDefault="00D84FDC" w:rsidP="00D84FDC">
      <w:pPr>
        <w:spacing w:after="0" w:line="240" w:lineRule="auto"/>
        <w:rPr>
          <w:sz w:val="24"/>
          <w:szCs w:val="24"/>
        </w:rPr>
      </w:pPr>
      <w:r w:rsidRPr="00A31587">
        <w:rPr>
          <w:sz w:val="24"/>
          <w:szCs w:val="24"/>
        </w:rPr>
        <w:t>Заведующий кафедрой ________</w:t>
      </w:r>
    </w:p>
    <w:p w:rsidR="00D84FDC" w:rsidRPr="00A31587" w:rsidRDefault="00D84FDC" w:rsidP="00D84FDC">
      <w:pPr>
        <w:spacing w:after="0" w:line="240" w:lineRule="auto"/>
        <w:rPr>
          <w:sz w:val="24"/>
          <w:szCs w:val="24"/>
        </w:rPr>
      </w:pPr>
      <w:r w:rsidRPr="00A31587">
        <w:rPr>
          <w:sz w:val="24"/>
          <w:szCs w:val="24"/>
        </w:rPr>
        <w:tab/>
      </w:r>
      <w:r w:rsidRPr="00A31587">
        <w:rPr>
          <w:sz w:val="24"/>
          <w:szCs w:val="24"/>
        </w:rPr>
        <w:tab/>
      </w:r>
      <w:r w:rsidRPr="00A31587">
        <w:rPr>
          <w:sz w:val="24"/>
          <w:szCs w:val="24"/>
        </w:rPr>
        <w:tab/>
      </w:r>
      <w:r w:rsidRPr="00A31587">
        <w:rPr>
          <w:sz w:val="24"/>
          <w:szCs w:val="24"/>
        </w:rPr>
        <w:tab/>
        <w:t>(О.Н. Иванищева)</w:t>
      </w:r>
    </w:p>
    <w:p w:rsidR="00D84FDC" w:rsidRDefault="00D84FDC" w:rsidP="00D84FDC">
      <w:pPr>
        <w:jc w:val="center"/>
        <w:rPr>
          <w:szCs w:val="28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 </w:t>
      </w: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84FDC" w:rsidRPr="00773193" w:rsidRDefault="00D84FDC" w:rsidP="00D84FD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DC" w:rsidRPr="00773193" w:rsidRDefault="00D84FDC" w:rsidP="00D84FDC">
      <w:pPr>
        <w:spacing w:after="200" w:line="276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733685"/>
        <w:docPartObj>
          <w:docPartGallery w:val="Table of Contents"/>
          <w:docPartUnique/>
        </w:docPartObj>
      </w:sdtPr>
      <w:sdtEndPr/>
      <w:sdtContent>
        <w:p w:rsidR="00D84FDC" w:rsidRPr="00773193" w:rsidRDefault="00D84FDC" w:rsidP="00D84FDC">
          <w:pPr>
            <w:keepNext/>
            <w:keepLines/>
            <w:spacing w:before="480" w:after="0" w:line="276" w:lineRule="auto"/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</w:rPr>
          </w:pPr>
        </w:p>
        <w:p w:rsidR="00D84FDC" w:rsidRPr="00773193" w:rsidRDefault="00D84FDC" w:rsidP="00D84FDC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r w:rsidRPr="0077319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77319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77319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452436395" w:history="1">
            <w:r w:rsidRPr="0077319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u w:val="single"/>
                <w:lang w:eastAsia="ru-RU"/>
              </w:rPr>
              <w:t>ВВЕДЕНИЕ</w:t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_Toc452436395 \h </w:instrText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D84FDC" w:rsidRPr="00773193" w:rsidRDefault="00D73CC5" w:rsidP="00D84FDC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52436396" w:history="1">
            <w:r w:rsidR="00D84FDC" w:rsidRPr="0077319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u w:val="single"/>
                <w:lang w:eastAsia="ru-RU"/>
              </w:rPr>
              <w:t>РАЗДЕЛ 1. СПЕЦИФИКА ФУНКЦИОНИРОВАНИЯ ПРЕДПРИЯТИЯ-БАЗЫ ПРАКТИКИ</w:t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D84FDC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4</w:t>
            </w:r>
          </w:hyperlink>
        </w:p>
        <w:p w:rsidR="00D84FDC" w:rsidRPr="00773193" w:rsidRDefault="00D73CC5" w:rsidP="00D84FDC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52436397" w:history="1">
            <w:r w:rsidR="00D84FDC" w:rsidRPr="0077319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u w:val="single"/>
                <w:lang w:eastAsia="ru-RU"/>
              </w:rPr>
              <w:t>РАЗДЕЛ 2. ОПИСАНИЕ РЕЗУЛЬТАТОВ РАБОТЫ НАД ТЕМОЙ ВКР</w:t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D84FDC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7</w:t>
            </w:r>
          </w:hyperlink>
        </w:p>
        <w:p w:rsidR="00D84FDC" w:rsidRPr="00773193" w:rsidRDefault="00D73CC5" w:rsidP="00D84FDC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52436398" w:history="1">
            <w:r w:rsidR="00D84FDC" w:rsidRPr="0077319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u w:val="single"/>
                <w:lang w:eastAsia="ru-RU"/>
              </w:rPr>
              <w:t>ЗАКЛЮЧЕНИЕ</w:t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D84FDC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24</w:t>
            </w:r>
          </w:hyperlink>
        </w:p>
        <w:p w:rsidR="00D84FDC" w:rsidRPr="00773193" w:rsidRDefault="00D73CC5" w:rsidP="00D84FDC">
          <w:pPr>
            <w:tabs>
              <w:tab w:val="right" w:leader="dot" w:pos="9628"/>
            </w:tabs>
            <w:spacing w:after="100" w:line="240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52436399" w:history="1">
            <w:r w:rsidR="00D84FDC" w:rsidRPr="00773193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u w:val="single"/>
                <w:lang w:eastAsia="ru-RU"/>
              </w:rPr>
              <w:t>СПИСОК ЛИТЕРАТУРЫ</w:t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_Toc452436399 \h </w:instrText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2</w:t>
            </w:r>
            <w:r w:rsidR="00D84FDC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5</w:t>
            </w:r>
            <w:r w:rsidR="00D84FDC" w:rsidRPr="0077319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D84FDC" w:rsidRPr="00773193" w:rsidRDefault="00D84FDC" w:rsidP="00D84FD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7319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:rsidR="00D84FDC" w:rsidRPr="00773193" w:rsidRDefault="00D84FDC" w:rsidP="00D84FDC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D84FDC" w:rsidRPr="00773193" w:rsidRDefault="00D84FDC" w:rsidP="00D84FDC">
      <w:pPr>
        <w:spacing w:after="200" w:line="276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page"/>
      </w:r>
    </w:p>
    <w:p w:rsidR="00D84FDC" w:rsidRPr="00773193" w:rsidRDefault="00D84FDC" w:rsidP="00D84FD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52436395"/>
      <w:r w:rsidRPr="00773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  <w:bookmarkEnd w:id="1"/>
    </w:p>
    <w:p w:rsidR="00D84FDC" w:rsidRPr="00773193" w:rsidRDefault="00D84FDC" w:rsidP="00D84F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Производственная практика (преддипломная) проходила с </w:t>
      </w: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05.10.2015 по 01.11.2015 </w:t>
      </w:r>
      <w:r w:rsidRPr="0077319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Мурманск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областно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краеведческ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музе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под руководством д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иректор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Е.П.</w:t>
      </w:r>
      <w:r w:rsidRPr="004A207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Химчук</w:t>
      </w:r>
      <w:r w:rsidRPr="0077319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</w:t>
      </w:r>
    </w:p>
    <w:p w:rsidR="00D84FDC" w:rsidRPr="002E3667" w:rsidRDefault="00D84FDC" w:rsidP="00D84F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Цель производственной практики (преддипломной):</w:t>
      </w: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подготовка к итоговой квалификационной работе с учетом видов профессиональной деятельности. Практика отрабатывает уровень сформированности компетенций бакалавра по направлению подготовки 41.03.05. Международные отношения. Профиль Общий по следующим видам профессиональной деятельности: организационно-административная, проектная, исследовательско-аналитическая.</w:t>
      </w:r>
    </w:p>
    <w:p w:rsidR="00D84FDC" w:rsidRPr="002E3667" w:rsidRDefault="00D84FDC" w:rsidP="00D84F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Результатом учебной практики должны являться отработка функций, отвечающих требованиям, предъявляемым к должностям администратора офиса и референта-переводчика, представленным в должностных инструкциях администратора офиса и переводчика:</w:t>
      </w:r>
    </w:p>
    <w:p w:rsidR="00D84FDC" w:rsidRPr="002E3667" w:rsidRDefault="00D84FDC" w:rsidP="00D84FD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организовывать культурное и эффективное обслуживание посетителей, обеспечивать со-здание для них комфортных условий, консультировать их по административным вопросам, предоставлять информационные и  прочие материалы (визитки, прайсы, буклеты, пр.);</w:t>
      </w:r>
    </w:p>
    <w:p w:rsidR="00D84FDC" w:rsidRPr="002E3667" w:rsidRDefault="00D84FDC" w:rsidP="00D84FD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переводить научную, техническую, общественно-политическую, экономическую и другую специальную литературу, патентные описания, нормативно-техническую и товаро-сопроводительную документацию, материалы переписки с зарубежными организациями, а также материалы конференций, совещаний, семинаров и т.п.;</w:t>
      </w:r>
    </w:p>
    <w:p w:rsidR="00D84FDC" w:rsidRPr="002E3667" w:rsidRDefault="00D84FDC" w:rsidP="00D84FD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осуществлять редактирование переводов;</w:t>
      </w:r>
    </w:p>
    <w:p w:rsidR="00D84FDC" w:rsidRPr="002E3667" w:rsidRDefault="00D84FDC" w:rsidP="00D84FD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принимать меры к предотвращению и ликвидации конфликтных ситуаций;</w:t>
      </w:r>
    </w:p>
    <w:p w:rsidR="00D84FDC" w:rsidRPr="002E3667" w:rsidRDefault="00D84FDC" w:rsidP="00D84FD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участвовать в составлении тематических обзоров по зарубежным материалам.</w:t>
      </w:r>
    </w:p>
    <w:p w:rsidR="00D84FDC" w:rsidRPr="00773193" w:rsidRDefault="00D84FDC" w:rsidP="00D84FD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Задачи производственной практики (преддипломной):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подготовка материалов по теме итоговой квалификационной работы;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участие в работе по организации международных переговоров, встреч, конференций, семинаров; 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рациональная организация и планирование своей деятельности в соответствии с требованиями работодателя и умение грамотно применять полученные знания; взаимодействие и конструктивное сотрудничество с другими участниками профессионального коллектива по месту работы; 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участие в работе групповых проектов международного профиля в качестве исполнителя;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выполнение обязанностей референта и переводчика материалов с иностранного языка на русский и с русского на иностранный язык; 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нахождение необходимой профессионально ориентированной информации при помощи электронных средств;</w:t>
      </w:r>
    </w:p>
    <w:p w:rsidR="00D84FDC" w:rsidRPr="00773193" w:rsidRDefault="00D84FDC" w:rsidP="00D84FDC">
      <w:pPr>
        <w:numPr>
          <w:ilvl w:val="0"/>
          <w:numId w:val="2"/>
        </w:numPr>
        <w:tabs>
          <w:tab w:val="right" w:leader="underscore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применение полученных навыков владения основами международно-политического анализа; </w:t>
      </w:r>
      <w:r w:rsidRPr="002E3667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поддержание профессиональных контактов на иностранных языках</w:t>
      </w:r>
      <w:r w:rsidRPr="0077319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</w:p>
    <w:p w:rsidR="00D84FDC" w:rsidRPr="00773193" w:rsidRDefault="00D84FDC" w:rsidP="00D84FD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bookmarkStart w:id="2" w:name="_Toc452436396"/>
      <w:r w:rsidRPr="00773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СПЕЦИФИКА ФУНКЦИОНИРОВАНИЯ ПРЕДПРИЯТИЯ-БАЗЫ ПРАКТИКИ</w:t>
      </w:r>
      <w:bookmarkEnd w:id="2"/>
    </w:p>
    <w:p w:rsidR="00D84FDC" w:rsidRDefault="00D84FDC" w:rsidP="00D84FDC">
      <w:pPr>
        <w:pStyle w:val="a3"/>
        <w:widowControl w:val="0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учреждения 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официальное название: Государственное областное автономное учреждение культуры «Мурманский областной краеведческий музей».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официальное название: ГОАУК МОКМ.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информационная справка об учреждении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Мурманский областной краеведческий музей — старейший музей области, основан 17 октября 1926 года, расположен в здании, являющемся памятником истории города. Занимается комплектованием, хранением, популяризацией памятников истории и культуры Мурманской области.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располагает 17 экспозиционными залами. 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музее организуются свыше 50 выставок. Библиотека музея — одна из старейших в области, насчитывает 18 тыс. книг и журналов по краеведению.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фондах музея свыше 150 тыс. музейных предметов, экспонируется 25 000.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— жители и гости города и области, школьники, студенты, иностранные туристы. Ежегодная посещаемость — до 100 000 человек.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комплектованием, хранением и популяризацией культурного наследия Мурманской области.  В 1960 – 1990 гг. музей открыл территориальные отделы музея в Коле, Кандалакше, Мончегорске, Никеле, Ковдоре, Ловозере и Умбе.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2000 г. на базе пяти отделов были созданы муниципальные музеи.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1989 г. коллекция произведений изобразительного искусства областного краеведческого музея легла в основу созданного Мурманского областного художественного музея.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1988 г. в практику музея вошли научно-практические конференции по краеведческим проблемам, а с 1999 г. они стали международными. Сотрудничество с музеями стран Баренцева Евро-Арктического региона активно развивается на протяжении многих лет.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учреждения: Химчук Елена Павловна - директор государственного областного авотномного учреждения культуры «Мурманский областной краеведческий музей».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музея 3 территориальных отдела: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кольских саамов — в с. Ловозеро,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истории, культуры и быта терских поморов — в с. Умба,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Музей истории Полярных Олимпиад — в г. Мурманске.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в год на базе музея проводятся областные научно-практические краеведческие конференции.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 направлениями  деятельности Музея являются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 объектов  культурного  достояния   Мурманской   области;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 и  развитие  российской  культуры  на  территории    Мурманской области;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  и   развитие  организаций  культуры  в  сельской   местности;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пропаганда  и  популяризация  достижений  российской культуры   за рубежом;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 физическим  и  юридическим  лицам в осуществлении   международного культурного сотрудничества;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эстетическое  воспитание  и художественное образование детей,  подростков и молодежи.Мурманский областной краеведческий музей – старейшее учреждение культуры Кольского Заполярья, которое было основано 17 октября 1926 г. 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учреждения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учет, хранение и научная обработка музейных предметов и музейных коллекций;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тематических экспозиций, организация стационарных, передвижных, межмузейных выставок;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экспозиционной площади для выставок государственных и общественных организаций и учреждений, коллекций частных лиц; организация выставок-продаж;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работа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популяризации и пропаганды историко-культурного наследия;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массовой научно-просветительской работы;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с музеями Мурманской области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создании новых общественных музеев;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материалов для издания буклетов, проспектов, плакатов и другой печатной продукции о деятельности «Музея», материалов научных исследований различным издательствам;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базовой фото-, фоно- и видеотеки по краеведению и использование ее в научно-просветительной работе;</w:t>
      </w:r>
    </w:p>
    <w:p w:rsidR="00D84FDC" w:rsidRPr="005755FD" w:rsidRDefault="00D84FDC" w:rsidP="00D84FDC">
      <w:pPr>
        <w:pStyle w:val="a3"/>
        <w:widowControl w:val="0"/>
        <w:spacing w:after="0" w:line="360" w:lineRule="auto"/>
        <w:ind w:left="6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оказание платных услуг населению и организациям.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учреждения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: ежедневно с 11.00 до 18.00, выходной – четверг, пятница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и почтовый адрес учреждения: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183038, г. Мурманск, пр. Ленина, дом 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и факс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+7 (8152) 42-26-97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mokm@com.mels.ru</w:t>
      </w:r>
    </w:p>
    <w:p w:rsidR="00D84FDC" w:rsidRPr="005755FD" w:rsidRDefault="00D84FDC" w:rsidP="00D84F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Интернет-сайта: www.mokm51.ru</w:t>
      </w:r>
    </w:p>
    <w:p w:rsidR="00D84FDC" w:rsidRPr="004A2075" w:rsidRDefault="00D84FDC" w:rsidP="00D84FDC">
      <w:pPr>
        <w:spacing w:after="240" w:line="298" w:lineRule="atLeast"/>
        <w:outlineLvl w:val="1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</w:pPr>
      <w:bookmarkStart w:id="3" w:name="_Toc452436397"/>
      <w:r w:rsidRPr="004A20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Отделы и сотрудники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Музея: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Главный хранитель музейных предметов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Марковская Валентина Андреевна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45-11-30</w:t>
      </w:r>
    </w:p>
    <w:p w:rsidR="00D84FDC" w:rsidRPr="00622F4F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сектором учета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Гонецкая Елена Владимировна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42-25-67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4A2075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207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отделом истории края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Колодка Ирина Васильевна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8(8152) 42-26-52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4A2075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207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научно-просветительным отделом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Веретенникова Татьяна Сергеевна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42-25-89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отделом природы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Новикова Татьяна Евгеньевна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45-37-87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4A2075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207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отделом по изучению и популяризации историко-культурного наследия Мурманской области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Алёхин Виталий Дмитриевич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42-25-52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4A2075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207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методическим отделом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Алистратова Нина Васильевна 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42-25-67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622F4F" w:rsidRDefault="00D84FDC" w:rsidP="00D84FDC">
      <w:pPr>
        <w:tabs>
          <w:tab w:val="num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Заведующий сектором развития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Шевчук Ирина Васильевна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42-27-67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622F4F" w:rsidRDefault="00D84FDC" w:rsidP="00D84FDC">
      <w:pPr>
        <w:tabs>
          <w:tab w:val="num" w:pos="72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Библиотекарь музея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Богданкова Наталья Павловна</w:t>
      </w:r>
    </w:p>
    <w:p w:rsidR="00D84FDC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42-25-24</w:t>
      </w:r>
      <w:r w:rsidRPr="0062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4A2075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207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Главный инженер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Смолкин Марат Вячеславович</w:t>
      </w:r>
    </w:p>
    <w:p w:rsidR="00D84FDC" w:rsidRDefault="00D84FDC" w:rsidP="00D84FDC">
      <w:pPr>
        <w:spacing w:after="0" w:line="240" w:lineRule="auto"/>
        <w:ind w:left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 </w:t>
      </w: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FDC" w:rsidRPr="00622F4F" w:rsidRDefault="00D84FDC" w:rsidP="00D84FD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207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Администратор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: </w:t>
      </w: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Солдатенкова Александра Николаевна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r w:rsidRPr="00622F4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тел. 8 (8152) 42-26-17</w:t>
      </w:r>
    </w:p>
    <w:p w:rsidR="00D84FDC" w:rsidRDefault="00D84FDC" w:rsidP="00D84FD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84FDC" w:rsidRPr="00773193" w:rsidRDefault="00D84FDC" w:rsidP="00D84FDC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ОПИСАНИЕ РЕЗУЛЬТАТОВ РАБОТЫ НАД ТЕМОЙ ВКР</w:t>
      </w:r>
      <w:bookmarkEnd w:id="3"/>
    </w:p>
    <w:p w:rsidR="00D84FDC" w:rsidRPr="002E3667" w:rsidRDefault="00D84FDC" w:rsidP="00D84F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прохождения производственной (преддипломной) практики проводилась работа над темой выпускной квалификационной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4FD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Российско-норвежские отношения в ХХ- начале ХХI вв. в отражении отечественной историографии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результате которой </w:t>
      </w:r>
      <w:r w:rsidRPr="002E36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сформулированы</w:t>
      </w:r>
      <w:r w:rsidRPr="0077319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актуальность, объект, предмет, цель, задачи исследования</w:t>
      </w:r>
      <w:r w:rsidRPr="002E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основные положения теоретических аспектов исследования. </w:t>
      </w:r>
    </w:p>
    <w:p w:rsidR="00D84FDC" w:rsidRDefault="00D84FDC" w:rsidP="00D84FD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5F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Содержание выполненной работы</w:t>
      </w:r>
      <w:r w:rsidRPr="005755F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1. Интеграция российской высшей школы в международное образовательное пространство.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 Вхождение РФ в Болонскую систему. 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1.2 Проблемы Интеграция российской высшей школы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 Международное сотрудничество в сфере высшего образования на Севере Европы в начале XXI века.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2.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Мурманский арктический государственный университет в системе международного научно-образовательного сотрудничества на Севере Европы: история и современность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 ENPI CBC Коларктик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2.2 Баренцев Трансграничный Университет</w:t>
      </w:r>
    </w:p>
    <w:p w:rsidR="00D84FDC" w:rsidRPr="00D84FDC" w:rsidRDefault="00D84FDC" w:rsidP="00D84FD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2.3 Международный проект «Дети Арктики».</w:t>
      </w:r>
    </w:p>
    <w:p w:rsidR="00D84FDC" w:rsidRPr="00D84FDC" w:rsidRDefault="00D84FDC" w:rsidP="00D84FD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Заключение</w:t>
      </w:r>
    </w:p>
    <w:p w:rsidR="00D84FDC" w:rsidRPr="00D84FDC" w:rsidRDefault="00D84FDC" w:rsidP="00D84FD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Список литературы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</w:p>
    <w:p w:rsidR="00D84FDC" w:rsidRPr="00D84FDC" w:rsidRDefault="00D84FDC" w:rsidP="00D84FD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Введение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Сегодня все больше внимания уделяется вопросам высшего образования. С приходом осознания того что, модернизация необходима для российского образования, пришло осознание актуальности реорганизации высшего образования. И самое важное мероприятие в формировании  системы современного образования в России состоялось в 2003 году. В этом году Россия подписывает Болонскую декларацию, что подразумевает собой унификацию систем высшего образования европейских стран для создания единого пространства в высшем образовании.</w:t>
      </w:r>
    </w:p>
    <w:p w:rsid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Актуальность темы дипломной работы состоит в том, что в связи с переходом к рыночной экономике и возрастанием глобализации,  Российская система высшего образования переживает этап колоссальных преобразований. В которых мы можем увидеть как отрицательную сторону, которая подразумевает собой несоответствие сложившейся в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России системы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специалистов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мировым направлениям </w:t>
      </w:r>
    </w:p>
    <w:p w:rsidR="00D84FDC" w:rsidRPr="00D84FDC" w:rsidRDefault="00D84FDC" w:rsidP="00D84FDC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развития образования,   так и положительную сторону. Тема также актуальна для нашего региона, в частности для нашего вуза. Поскольку тема затрагивает международное сотрудничество в сфере высшего образования, то наш университет МАГУ является отличным примером в качестве  северного вуза, где осуществляется трансграничное  международное сотрудничество в высшем образовании и инновационной деятельности.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Интерес к изучению, вступления РФ в Болонский процесс и феномена интеграции российской школы, нашел свое отражение в таких диссертациях как Пещеров В. Г. «Государственная политика интеграции российского образования в общеевропейскую систему образования», Павленко Е.В. «Интеграция российской высшей школы в общеевропейское образовательное пространство»,  Кашлачева Т.С. «Интеграция европейского и российского высшего образования: институциональный аспект». При работе были освоены коллективные труды РЕЦЭП «Болонский процесс и его значение для России. Интеграция высшего образования в Европе»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некоторые монографии российских авторов, посвящённые Болонскому процессу и сотрудничеству на Севере Европы на примере МАГУ В.И. Байденко, «Концепция российского мониторинга Болонского процесса»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2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Рыжкова И.В. «Академическая мобильность студентов БЕАР»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3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Рыжкова И.В.  «Современный университет в рамках Европейского северного измерения: феномен интернационализации».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4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Целью работы является анализ Болонского процесса в России и проблемы интеграции российской высшей школы, а также анализ сотрудничества МАГУ со странами Северной Европы в рамках образовательных программ в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XXI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веке.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D84FDC" w:rsidRPr="00D84FDC" w:rsidRDefault="00D84FDC" w:rsidP="00D84FDC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  <w:t>анализ процесса вхождения РФ в Болонскую систему и проблемы интеграции;</w:t>
      </w:r>
    </w:p>
    <w:p w:rsidR="00D84FDC" w:rsidRPr="00D84FDC" w:rsidRDefault="00D84FDC" w:rsidP="00D84FDC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  <w:t>причины вступления РФ в европейское образовательное пространство;</w:t>
      </w:r>
    </w:p>
    <w:p w:rsidR="00D84FDC" w:rsidRPr="00D84FDC" w:rsidRDefault="00D84FDC" w:rsidP="00D84FDC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  <w:lastRenderedPageBreak/>
        <w:t>исследование международного сотрудничества в сфере высшего образования на Севере Европы в начале XXI века;</w:t>
      </w:r>
    </w:p>
    <w:p w:rsidR="00D84FDC" w:rsidRPr="00D84FDC" w:rsidRDefault="00D84FDC" w:rsidP="00D84FDC">
      <w:pPr>
        <w:numPr>
          <w:ilvl w:val="0"/>
          <w:numId w:val="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b/>
          <w:kern w:val="1"/>
          <w:sz w:val="24"/>
          <w:szCs w:val="24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lang w:eastAsia="ru-RU"/>
        </w:rPr>
        <w:t>изучение образовательных программ, в которых непосредственное участие принимает МАГУ;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Объект исследования в работе это МАГУ и страны Северной Европы.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Предмет исследования в работе это международное сотрудничество в сфере высшего образования.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написании данной работы использовалась, научая литература, монографии, статьи в периодических изданиях Российской Федерации и нормативные акты, такие как законы, положения, указы, постановления, приказы.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Основными источниками, которые раскрывают процесс вступления РФ в Болонскую систему явились монография Российско-европейского центра экономической политики (РЕЦЭП)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5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монография доктора педагогических наук, профессора В. И. Байденко.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6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монографии РЕЦЭП авторы показывают, с чем связан Болонский процесс и к чему этот процесс призывает. Также рассматриваются внешние интересы России в Болонском процессе и общие условия контекста Болонского процесса. Монография Байденко В.И. «Концепция российского мониторинга болонского процесса» достаточно широко представляет первые шаги РФ в европейское образовательное пространство, а также дает анализ и оценки как российского, так и европейского аспекта.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Разобраться в проблемах интеграции российской системы в Болонскую систему, обозначить перспективы и найти пути их решения помогли статьи Маргарян Т.Д. «Болонский процесс в России: проблемы и перспективы»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7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Панкратова М.Е. «Проблемы интеграции российского высшего образования в европейское образовательное пространство и пути их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решения».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8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Представление о том, что собой представляет образование в России сегодня хорошо представлено в статье Перминова М. С. «Интеграция российской высшей школы в общеевропейскую образовательную систему».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9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Актуальным, для данной работы было рассмотрение статей ректора университета МАГУ Сергеева А.М.  и начальника отдела научной работы и международного сотрудничества Рыжковой И.В., а именно «Специфика интернационализации высшей школы в рамках "Северного Измерения"»,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0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«Образование  как геополитический ресурс  в пространстве Баренцева Евро-Арктического региона»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1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«Роль кафедры ЮНЕСКО в формировании образовательной реальности Баренцева Евро-Арктического региона»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2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Данные статьи помогли изучить и проследить процесс международного сотрудничества стран Северной Европы  в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XXI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веке.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Что такое «северное измерение», его истоки и как оно влияет на международное сотрудничество субъектов РФ северо-западного округа помогли разобраться статья Болотникова Е.Г. «Обновленная политика «северного измерения» и ее влияние на международные связи субъектов РФ северо-западного федерального округа»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3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монография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Рыжковой И.В.  «Современный университет в рамках Европейского северного измерения: феномен интернационализации».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4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рассмотрения программ, в которых принимает участие МАГУ, были использованы брошюры The Barents Programme 2009-2013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5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The Barents Programme 2014-2018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6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 также монография  Рыжкова И.В. «Академическая мобильность студентов БЕАР».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ru-RU"/>
        </w:rPr>
        <w:footnoteReference w:id="17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данной работе используются такие 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методы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исследования как, анализ, который предполагает изучение предмета с его индивидуальными признаками, обобщение, которое предполагает изучение достаточного количество признаков для того чтобы сделать общий вывод о предмете, наблюдение опирается на объективное понимание происходящего для того чтобы получить информацию о качестве и свойстве предмета, а также метод сравнительного анализа источников. 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Выбор хронологических и территориальных рамок темы объясняется активным началом сотрудничества в Баренц-ЕвроАрктическом  регионе, а также началом процесса интеграции РФ в общеобразовательное европейское пространство.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Структура дипломной работы определена предметом, целью и задачами исследования. Дипломная работа состоит из введения, двух глав и заключения.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Введение показывает и раскрывает актуальность работы, помимо этого также определяет степень изученности темы и цель исследования.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Первая глава повествует о процессе вхождения РФ в Болонскую систему, ее первых шагах, а также с какими трудностями столкнулась высшая школа РФ во время этого процесса и каковы результаты. Глава заканчивается изучением сотрудничества в сфере высшего образования между странами Северной Европы. Северо-западный регион это регион, который открывает дверь в Арктику для стран Баренцева сотрудничества и Европы. Поэтому вторая глава знакомит нас с программами, в которых принимает участие наш университет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МАГУ.  Таковыми являются: «ENPI CBC Коларктик», «Баренцев Трансграничный Университет», «Международный проект «Дети Арктики».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заключении подводятся итоги работы, основываются и формируются окончательные выводы по изученной теме, и вносятся перспективы.</w:t>
      </w:r>
    </w:p>
    <w:p w:rsidR="00D84FDC" w:rsidRPr="00D84FDC" w:rsidRDefault="00D84FDC" w:rsidP="00D84FD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Глава 2. Мурманский арктический государственный университет в системе международного научно-образовательного сотрудничества на Севере Европы: история и современность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ru-RU"/>
        </w:rPr>
        <w:t xml:space="preserve">2.1 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val="en-US" w:eastAsia="ru-RU"/>
        </w:rPr>
        <w:t>ENPI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val="en-US" w:eastAsia="ru-RU"/>
        </w:rPr>
        <w:t>CBC</w:t>
      </w: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ru-RU"/>
        </w:rPr>
        <w:t xml:space="preserve"> Коларктик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В этом параграфе мы рассмотрим программу  ENPI CBC Коларктик, а также ее цели, задачи и результаты. ENPI CBC Коларктик это инструмент Европейского Соседства и Партнерства – Приграничного Сотрудничества.  Программа Коларктик дает инструменты в качестве проектов высшим учебным заведениям, которые в дальнейшем дают результаты, которые можно поделить на краткосрочные и долгосрочные.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Россия для ЕС в географическо-территориальном плане является самой развитой частью. Северо-Запад РФ в первую очередь развивает и модернизирует экономику, социальные сферы, населенные пункты. Для регионов РФ поддержание контактов и кооперация  с ЕС это в первую очередь получение новейших технологий и финансирования для решения проблем.  Что касается ЕС, то Россия выступает как преодоление прибалтийских и северных периферийных окраин Европы, и конечно формирования комфортабельных и более благоприятных условий для этих территорий. Надо полагать, что для ЕС необходимо распространение своих правил и стандартов на сопредельные ей территории. Следует, прежде всего, иметь в виду, что ЕС идет по пути, в котором формируется «широкая» Европа.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br/>
        <w:t>В 2003 году была разработана Европейским Союзом стратегия по отношению к соседним странам. Далее в 2004 году для каждого соседа был разработан «План действий», где и появились программы «нового соседства».  С 2004 по 2006 год данные программы реализовывались, и уже с 2007 года появляется Инструмент европейского соседства и партнёрства. Здесь же для России было разработано 6 программ соседства, где первая программа  «Север (Коларктик) с участием Мурманской и Архангельской областей и Ненецкого автономного округа».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18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Первая и главная цель Программы это повышение уровня периферийных приграничных регионов. В том числе развитие многостороннего приграничного сотрудничества. Второй целью можно охарактеризовать как  содействие и помощь программным регионам  в формировании и развитии социального статуса приграничных регионов, экономики через поддержку инновационных видов деятельности увеличение доступности культурного наследия и сообществ.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19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Целью Совместной стратегии развития Программы является управление Программой в тесном взаимодействии со всеми участвующими регионами.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Приграничное сотрудничество ENPI CBC Коларктик 2007 – 2013 это развитие продолжения приграничного сотрудничества между Северным Калоттом и Северо-западом России. Средства на данную программу выделяются из средств Европейского Союза. Проекты в рамках данной программы разрабатываются партнерами из России, Финляндии, Норвегии и Швеции.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Стратегия развития Программы ENPI CBC Коларктик это контакт и взаимная заинтересованность со всеми участвующими регионами.  Осуществление мероприятий настолько чтобы их осуществление проходило  по всей территории. Реализация проходит на принципах предписаний ЕС касательно партнерства  и устойчивого развития.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br/>
        <w:t xml:space="preserve">В программе определены приоритеты сотрудничества, а именно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1. Экономическое и социальное развитие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2. Общие задачи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3. Сотрудничество человек-человек и развитие самосознания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0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Главным условием Программы считается помощь национальным стратегиям и финансовая поддержка в регионах, где есть данная Программа. «Реализация Программы основывается на Регламенте Комиссии (ЕС) No 951/2007 от 9 августа 2007, устанавливающем порядок реализации программ приграничного сотрудничества, финансируемых в соответствии с Регламентом 1638/2006 Европейского парламента и Совета Европы. Управление данной Программой происходит  на принципе полного равенства и партнерства между странами-участниками. Реализация Программы должна реализовываться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через совместное управление Совместным Органом Управления (Региональным Союзом Лапландии), расположенным в Рованиеми (Финляндия)».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1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Для обеспечения тесного взаимодействия согласовывающих органов и Программы в таких городах как Мурманск, Лулео и Вадсе имеются филиалы.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br/>
        <w:t>Задачей ENPI CBC 2007 – 2013 это трансграничная деятельность между государствами членами ЕС и странами-партнерами. Статус стран Программы характеризуется следующим образом: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>страна-участница Норвегия  имеет равное положение наряду со странами членами Европейского Союза, Финляндией и Швецией, как страна, которая имеет Шенгенское соглашение и Европейскую экономическую зону.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Россия выступает в качестве стратегического партнера, в качестве большого соседа ЕС.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Здесь важно также упомянуть о соглашении, которое было реализовано в 2003 году на саммите между ЕС и Россией, где было решено, что дальнейшее партнерство ЕС и РФ будет реализовываться по четырем направлениям. А именно: общее экономическое пространство; общее пространство свободы, безопасности и справедливости;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пространство сотрудничества в области внешней безопасности, а также пространство науки и образования.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2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В том числе в 2006 году уже через 3 года были приняты новые базовые документы по Программе северного Измерения на саммите в Хельсинки, такие документы как Коллективная политическая декларация и Рамочный документ северного Измерения.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3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Рамочный документ является подтверждением партнеров СИ (Исландии, РФ ЕС и Норвегии) о партнерских отношениях, основывающиеся на взаимной ответственности.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4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Что касается Программы Коларктик 2007-2013, то она поддерживает цель Северного Измерения и Единого пространства между Россией и ЕС.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Разумеется, что приграничное сотрудничество осуществляется с помощью знаний многолетнего планирования и финансирования. Наряду с этим в Программу внесен тот опыт, который был получен в период реализации прошлой Программы Соседства Коларктик с 2004 по 2006 год.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br/>
        <w:t xml:space="preserve"> В процессе подготовки   Редакционная группа и Совместная Целевая Группа  выработали подходы и вопросы управления на совместных заседаниях. Основные встречи Совместной Целевой Группы  (СЦГ) проводились в Хельсинки и Рованиеми, а также в Саариселкя (Лапландия), в Люлео (губерния Норботтен) и в Мурманске. В тоже время было организованно публичные слушания, их было четыре в Торнио, Мурманске, Киркенесе и Лулео. Опираясь на сказанное, хочу отметить, что такие слушания являются прекрасной возможностью показать общественности детали и особенности Программы и наряду с этим показать и донести важную информацию о регионах в рамках дальнейшей разработки программы.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5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Сотрудничество в БЕАР в сфере высшего образования обладает опытом и долгой историей, которые основывались на двухсторонних соглашениях в первую очередь между высшими учебными заведениями, а также региональными и государственными учреждениями. Именно согласованность с помощью образовательной сети сотрудничество в БЕАР становится каждодневной деятельностью приграничных регионов. Не менее существенно и то, что сеть сотрудничества образована с помощью тринадцати высших образовательных и научно исследовательских учреждений  России, Финляндии, Норвегии, Швеции.  В соответствии с этим Коларктик имеет не плохую возможность повышения уровня полномочий в сфере образования с помощью приграничного сотрудничества. 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ru-RU"/>
        </w:rPr>
        <w:t>2.2 Баренцев Трансграничный Университет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Баренц-трансграничный университет это международный проект, где сотрудничают университеты Северо-Запада России и северной Финляндии. Изначально университет носил название как « Российско-финский Баренцев Трансграничный университет». В дальнейшем в процессе расширения сети и включения  включение университетов Швеции, Норвегии,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>Канады, Дании и Гренландии, название было изменено.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6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Значимая цель данного проекта заключатся в создании интернациональных дисциплин магистерских программ. Все программы в рамках университета разрабатываются по принципам Болонского процесса. Будет уместным определить векторы Трансграничного университета: 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информационные технологии; 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циркумполярное здоровье и благополучие; 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социальная работа; окружающая среда.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Что касается Российских вузов, то в данном случае они, в первую очередь, рассчитывают на формирование академической мобильности, на развитие программ совместных и двойных дипломов. Таким образом, можно сказать, что реализация перечисленных выше программ может посодействовать в ориентации на интернационализацию в такой сфере как образование, а также на интернационализацию в исследовательской деятельности.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Неоднократные  осуществлялись встречи преподавателей высших учебных заведений Финляндии и Северо-Запада России, проректоров, администраторов, в момент стадии развития проекта BCBU. В качествее примера можно привести встречу, которая проходила  2-3 ноября 2010 года по данному проекту на базе МАГУ (МГГУ). В ходе данной встречи обсуждались такие вопросы как образование, перспективы сотрудничества, реализация совместных магистерских программ, разработка программы сравнительной социальной работы и инженерной защиты окружающей среды, а также развитие информационных глобальных сетей. Важно отметить, что на этой встречи, Г-н Олли Сильвен, проректор университета Оулу предложил сотрудничество финских и российских вузов, с помощью разработки модулей на английском языке и способность данных модулей интегрировать в международные магистерские программы, которые реализуют финские вузы. Разработка модулей должна осуществляться российскими партнерами.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7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Сейчас мы можем видеть, что данное предложение не было проигнорировано и студенты МАГУ активно участвуют в данной программе.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Программа BCBU+ осуществляется с 2011 года. Совещания по проекту проходили 9-10 апреля в атомном Ледоколе «Ленин» и МГТУ. Участники мероприятия: университет города Оулу (Финляндия), университет Лапландии, университетского колледжа города Нарвик (Норвегия), университета технологий города Лулео (Швеция). По завершению проекта 7 российских вузов открыли модернизированные виртуальные классы, с помощью которых можно обучаться дистанционно.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8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Далее в 2011 году в ноябре месяце в Архангельске проходила встреча в Северном (Арктическом) федеральном университете. На этой встречи была рабочая группа по магистерской программе «Сравнительная социальная работа»  и совещание проректоров (24 ноября). Во встречи также участвовали Петрозаводский государственный университет (ПетрГУ), Северный государственный медицинский университет (СГМУ), Лапландский университет (г. Рованиеми, Финляндия) и Мурманский государственный гуманитарный университет (МГГУ).  В работе обсуждались программы зимней и летней школы для студентов-магистров, а также трудности и перспективы развития программы.  Сверх того, представитель МГГУ Фомина Н.Н. озвучила возможность перехода нашего университета в полноправные члены BCBU. Вдобавок, была предложена идея о создании общей магистерской программы по межкультурной коммуникации.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29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br/>
        <w:t>Далее с 5 по 6 июня 2012 года в колледже города Нарвика в Норвегии была встреча управляющей и рабочей групп трансграничного университета , а также финансируемая группа ЕС «Коларктик ИЕСП ПС».  Участники сделали внутреннюю оценку проекта, обсудили разработку учебных материалов для виртуальной среды.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0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Итак, в 2013 году рассматриваемый проект охватил 4 программы: «Сравнительная социальная работа», «Здравоохранение и благосостояние «Экологический инжиниринг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>Баренц региона», «Информационные технологии ».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1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МАГУ принял участие в рамках магистерских программ, таких как «Сравнительная социальная работа» и «Экологический инжиниринг». В этих двух программах приняли участие также ПетрГУ, САФУ, МГТУ, Северный государственный медицинский университет, а также западные вузы. Лапландский Университет Рованиеми и Университет Оулу являются традиционными партнерами МАГУ и представляют высшее образование Финляндии в проекте. Сотрудничество с этими двумя университетами осуществляется также в научно-исследовательских проектах и инновационно-образовательных, где большой акцент падает на исследование Севера.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2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Совместно со студенческими обменами программа также дает возможность мобильности преподавателям.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Но в проекте также существуют недостатки, которые являются препятствием реализации проекта. Существующие недостатки можно охарактеризовать слабым уровнем знания английского языка, как у преподавателей, так и у студентов, небольшим опытом в реализации совместных проектов с зарубежными вузами, проблемами с финансами.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Сам процесс реализации очень проходит интересно, сетевая кооперация реализуется на уровне преподавателей и на уровне ректорского сообщества. В процессе встреч происходит узаконение новых магистерских программ, сверх того происходит проверка основной части юридических документов университета в программах. Что касается преподавательского сообщества, они решают такие проблемы как: количество и расчет кредитов, разработка модулей, а также анализируют проблемы в реализации каких-либо программ. Для того чтобы обменяться собственными программами и предложениями проект предусматривает совместные заседания. С помощью таких заседаний определяется направление в реализации каких-либо программ и в целом проекта «Баренцев Трансграничный университет».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3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В 2011 году начался новый проект, который является продолжением идеи Трансграничного университета. Название это  проект получил «Проект развития Баренцева Трансграничного университета». Данный проект получил финансирование 944 576 евро «в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рамках экономического и социального развития программы ЕС «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ru-RU"/>
        </w:rPr>
        <w:t>KolArctic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ru-RU"/>
        </w:rPr>
        <w:t>ENPI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ru-RU"/>
        </w:rPr>
        <w:t>CVC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»».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4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Срок программы охватывает с 2011 по 2013 гг.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Партнерами стали: Технологический Университет Лулео, Университетский колледж Нарвика, ПетрГУ,  Университет Оулу, МГГУ, МГТУ, С(А)ФУ, Северный медицинский университет. Цель проекта заключается в расширение, интеграции и нормализации магистерских программ в университетах.  С помощью трансграничного электронного обучения данный проект и был основан. Предусматривалось также создать виртуальный «городок, « в котором будет проходить обучение магистрантов, к тому же и проведение научно-исследовательских совещаний в режими онлайн.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Так какие же результаты принес данный проект? В финальном отчете о реализации программ приграничного сотрудничества Россия – ЕС на период 2007-2013 годов в субъектах Российской Федерации  подводятся краткосрочные и долгосрочные результаты. Если говорить о краткосрочных результатах то это осуществление академической мобильности студентов. Также 6 магистрантов САФУ прошли стажировку в Университете Оулу (Финляндия) и 3 студентов приняли участие в междисциплинарной летней школе «Multidisciplinary Dialogue — Wellbeing, Technology and Environment» в Университете Прикладных наук г. Рованиеми. Повышение компетенций преподавателей также не осталась без внимания. Более 20 преподавателей САФУ прошли обучение на интенсивных курсах английского языка, которые были организованы на базе САФУ. 5 преподавателей приняли участие в курсе «Дистанционное обучение в трансграничной среде», прошедшего на базе МГГУ и в интенсивном курсе по профориентации и педагогическому сопровождению, организованном ПетрГУ. И наконец, это участие в совместных международных научных конференциях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Что касается долгосрочных результатов, то конечно они носят более эффективный характер и распространяются на длительный период. К таким результатам относится развитие дистанционного обучения через совершенствование университетской инфраструктуры (на базе САФУ оборудовано 2 класса для он-лайн обучения), это также открытие интегрированной магистерской программы “Информационные технологии в медицине и социальной сфере”, разработка Руководства «Создание виртуального трансграничного кампуса в сети BCBU».  Это применительно как для субъекта РФ, так и для развития межрегионального и приграничного сотрудничества. А также продвижение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>университетского образования для удовлетворения потребностей Баренцева Евро-Aрктического региона в подготовке высококвалифицированных специалистов.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Для российского университета это отличная возможность поучаствовать в реализации Болонской декларации сквозь освоения и внедрения уровневой системы обучения и модульно кредитной.  Благодаря участию в трансграничном образовании продвигается академическая мобильность  преподавателей и студентов. Баренцев Трансграничный университет ориентирован на диалог сознания современного человека. Это помогает процессу интернационализации образования.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ru-RU"/>
        </w:rPr>
        <w:t>2.3 Международный проект «Дети Арктики».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Данный проект возник в 2002 году. Первоначально этот проект был попыткой реализовать различные подходы к проблемам понимания детства, взросления ребенка и его вступление во взрослую жизнь.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br/>
        <w:t xml:space="preserve">В частности, наряду с изучением вопросов образовани и воспитания которые характерны России, Финляндии, России, Норвегии и Швеции работа также проводилась в местах где проживают саамы. Северное пространство взаимосвязано с многочисленными феноменами северной жизни, которые свойственны Мурманской области, Лапландии, Финмарка и т.д.  Проект осуществляется на территории четырех стран (Лапландии, Мурманской области, Финмарка и Норботтена), где проживают и имеют длительную историю такой народ как саами. Численность этого этноса составляет около 62 тыс. чел. Поэтому здесь важно отметить, что данный проект реализовывается исследователями четырех стран в местах, где проживают саамы. Проект « Дети Арктики» связан с интеграцией психики саамского ребенка в социальный мир, а также исследует способы и механизмы воспитательного и образовательного воздействия на ребенка взрослыми.  Данный проект обладает потенциалом и имеет перспективы, поскольку  в рамках проекта сформировалось место, где объединились ученые Лапландского Университета, Мурманского государственного педагогического университета и Финмарского университетского колледжа, для осмысления опыта взаимодействия детского и взрослого миров, а также интеграция психики ребенка в социум.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Инна Витальевна Рыжкова пишет, что в ходе реализации проекта, начиная от 2002 года, были предприняты усиленные попытки  исследования различных государственных систем на основе взаимодействия взрослых и детей в северном измерении социального пространства БЕАР.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5"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В результате исследований страны-участницы пришли к выводу, что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проблема психосоциального благополучия имеет много измерений своего осуществления. Наравне с сформированными подходами стало ясно что в данном случае возможно рассмотрение отдельных стадий психической деятельности ребенка. В качестве результата можно считать учебное пособие для учителей и других работников образовательной и социальной сфер, которое издано на английском, финском, норвежском и русском языках. Данное пособие называется – «Психосоциальное благополучие детей Арктики».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Что касается нового этапа развития проекта, то его следует относить к 2012 году.  Реализация этого этапа произошла с помощью выделения средств для реализации проекта под названием «Дети Арктики в сети(2012-2014 гг.): внедрение модели электронного здоровья школьников в Баренцевом регионе». Причиной осуществления можно считать трансграничное сотрудничество вузов и школ Финляндии, Швеции, Норвегии и России. К целям проекта можно отнести улучшение общего состояния здоровья школьников (физического, психологического, эмоционального, социального  и духовного) с помощью информационно-коммуникационные технологии. На сегодняшний день, управление проектом осуществляется Университетом прикладных наук в городе Рованиеми. Также на новом этапе реализации в качестве ассоциативного партнера приглашен Университет Манитобы (Канада). Этот университет ответственен за выполнение экспертизы  здоровья и благополучия населения региона.  Российская часть расширилась также с помощью отдела информационных технологий Северного Арктического Федерального университета, в то время как координация проекта в регионе осуществляется Мурманским Государственным  Гуманитарным университетом. В проекте также участвуют и гимназия №5 в городе Мурманск, средняя общеобразовательная школа в селе Ловозеро и общеобразовательная школа №19 в городе Кандалакша Мурманская область. Выработаны новые подходы в вопросе электронного здоровья, где предполагается разделение на три уровня школьного пространства в рамках «школы электронного здоровья».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ru-RU"/>
        </w:rPr>
        <w:footnoteReference w:id="36"/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>В итоге рассмотрения данной программы можно поговорить о результатах. Краткосрочные: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>Ознакомительные визиты в пилотные школы северных регионов Швеции, Норвегии, Финляндии и России;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lastRenderedPageBreak/>
        <w:t>Проведение социологических исследований по мониторингу психического и социального благополучия школьников на базе 10 пилотных школ Швеции, Финляндии, Норвегии и Северо-запада России.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Долгосрочные 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Создание специализированной веб-платформы для мониторинга учащихся пилотных школ и размещение эмпирических данных исследований (в САФУ – вэбсайт </w:t>
      </w:r>
      <w:hyperlink r:id="rId8" w:history="1">
        <w:r w:rsidRPr="00D84FDC">
          <w:rPr>
            <w:rFonts w:ascii="Times New Roman" w:eastAsia="font173" w:hAnsi="Times New Roman" w:cs="Times New Roman"/>
            <w:kern w:val="1"/>
            <w:sz w:val="24"/>
            <w:szCs w:val="24"/>
            <w:u w:val="single"/>
            <w:shd w:val="clear" w:color="auto" w:fill="FFFFFF"/>
            <w:lang w:eastAsia="ru-RU"/>
          </w:rPr>
          <w:t>http://www.narfu.ru/arctichildren/</w:t>
        </w:r>
      </w:hyperlink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>);</w:t>
      </w:r>
    </w:p>
    <w:p w:rsidR="00D84FDC" w:rsidRPr="00D84FDC" w:rsidRDefault="00D84FDC" w:rsidP="00D84FDC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>Публикации по вопросам мониторинга и охраны здоровья детей, проживающих в Баренцевом регионе при помощи информационно-коммуникационных технологий, включая журналы, входящие в индексы цитирования Scopus и Web of Science.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</w:pPr>
      <w:r w:rsidRPr="00D84FDC">
        <w:rPr>
          <w:rFonts w:ascii="Times New Roman" w:eastAsia="font173" w:hAnsi="Times New Roman" w:cs="Times New Roman"/>
          <w:kern w:val="1"/>
          <w:sz w:val="24"/>
          <w:szCs w:val="24"/>
          <w:shd w:val="clear" w:color="auto" w:fill="FFFFFF"/>
          <w:lang w:eastAsia="ru-RU"/>
        </w:rPr>
        <w:t xml:space="preserve">А также не стоит оставлять без внимания, что данный проект применительный для субъекта РФ и применительный для развития межрегионального и приграничного сотрудничества.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Заключение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Высшая школа дает разносторонние и практические знания, она формирует кругозор и мировоззрение человека. Происходящие глобальные и интеграционные процессы в мире не может не заметить ни одно государство. После распада СССР, Россия терпит серьезные социально-экономические реформы, которые связаны с переходом от  советской плановой экономической системы к рыночной экономической системы. Вследствие чего появляется необходимость в модернизации общественной системы, которое оказывает влияние на систему высшего образования. Необходимость в модернизации образования РФ можно рассматривать сквозь призму нарастающей глобализации и рыночной экономики в мире, что не может повлиять на изменения и переход на что-то новое. В тоже время начинает возрастать влияние западной и американской культуры. Все эти факторы  повлияли на необходимость модернизации образования, и особым поворотом в развитии образования стал Болонский процесс. 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Болонский процесс для России это в первую очередь формирование интеллектуального пространство, которое поможет справиться с возникшими трудностями. Также это академическая мобильность, которая подразумевает перемещение студентов, преподавателей программ  по планете. Помимо прочего такая интеграция является хорошей возможностью для диалога России с ЕС. Поэтому Россия не может не участвовать в этих процессах.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так, как говорилось ранее, Болонский процесс для РФ это решение многих проблем и дополнительные преимущества. Такие преимущества как принятие своего образования с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точки зрения европейского, обучение студентов за рубежом, вступление образования на интернациональный рынок образовательных услуг. Однако это также появление новых проблем, которые во многом возникают в результате глобализации образования. Такие проблемы как не востребованность бакалавров на рынке образовательных услуг, разрушение традиций, утрата специфика российской системы образования, рост желания российский студентов учиться за рубежом.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Но как мы можем видеть, академическая мобильность хорошо практикуется в северо-западном регионе РФ. В частности в Мурманской области. Можно сказать, что Европейский север является уникальным местом, где осуществляется международное трансграничное сотрудничество в сфере высшего образования. Такое сотрудничество активно начинает себя проявлять с подписанием Киркенесской декларации, в которой было сформулирована идея Баренцева сотрудничества. Интеграционные процессы в сфере высшего образования можно проследить на примере университета МАГУ, который активно принимает участие в образовательных программах. </w:t>
      </w:r>
    </w:p>
    <w:p w:rsidR="00D84FDC" w:rsidRPr="00D84FDC" w:rsidRDefault="00D84FDC" w:rsidP="00D84F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84FDC" w:rsidRDefault="00D84FDC">
      <w:pPr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page"/>
      </w:r>
    </w:p>
    <w:p w:rsidR="00D84FDC" w:rsidRPr="00773193" w:rsidRDefault="00D84FDC" w:rsidP="00D84FDC">
      <w:pPr>
        <w:keepNext/>
        <w:keepLines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ЗАКЛЮЧЕНИЕ</w:t>
      </w:r>
    </w:p>
    <w:p w:rsidR="00D84FDC" w:rsidRPr="00773193" w:rsidRDefault="00D84FDC" w:rsidP="00D84F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(преддипломной) практики были решены все задачи. Собран и проанализирован материал, необходимый для выполнения выпускной квалификационной работы; выполнено индивидуальное задание, связанное с темой выпускной квалификационной работы; выполнены специальные, дополнительные задания руководителя выпускной квалификационной работы.</w:t>
      </w:r>
    </w:p>
    <w:p w:rsidR="00D84FDC" w:rsidRPr="00773193" w:rsidRDefault="00D84FDC" w:rsidP="00D84F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Проанализирована деятельность организации–базы практики. По теме выпускной квалификационной работы были подготовлены теоретическая и практическая глава, сделаны выводы и обобщения. </w:t>
      </w:r>
    </w:p>
    <w:p w:rsidR="00D84FDC" w:rsidRPr="00773193" w:rsidRDefault="00D84FDC" w:rsidP="00D84FDC">
      <w:pPr>
        <w:spacing w:after="200" w:line="276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page"/>
      </w:r>
    </w:p>
    <w:p w:rsidR="00D84FDC" w:rsidRDefault="00D84FDC" w:rsidP="00D84FDC">
      <w:pPr>
        <w:keepNext/>
        <w:keepLines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СПИСОК ЛИТЕРАТУРЫ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: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В.И. Байденко, Н.А. Селезнева, Е.Н. Карачарова КОНЦЕПЦИЯ РОССИЙСКОГО МОНИТОРИНГА БОЛОНСКОГО ПРОЦЕССА. – М.: Исследовательский центр проблем качества подготовки специалистов, 2004. – 70 с.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Шадриков В. Государственные образовательные стандарты высшего профессионального образования и Болонский процесс // Вопросы образования. — 2004. — № 4. — С. 5.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Текст совместного заявления европейских Министров образования, подписанного в Болонье 19. 06. 1999 года  (Болонская Декларация) URL: http://iic.dgtu.donetsk.ua/russian/ovs/bologna.html  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Болонский процесс и его значение для России. Интеграция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высшего образования в Европе – M.: РЕЦЭП, 2005. – 199 c.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Ищенко Е. Реализация принципов Болонской декларации в Воронежском государственном университете / Ищенко Е., Коровин В.// Вестник воронежского государственного университета. Серия: проблемы высшего образования. 2008. №1.  С. 11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Приказ Министерства образования и науки РФ от 25 октября 2004 г. N 100 "О группе по осуществлению Болонских принципов в России" (с изм. и доп. от 25 марта 2005 г.) 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URL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: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http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://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www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jurbase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ru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texts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sector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033/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tes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33512.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htm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Подготовлено по материалам, предоставленным Ассоциацией Классических Университетов России. Т.А.Екимовой, Ю.В.Красновой, Д.В. Харитоновым (все ГОУВПО ЧелГУ)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URL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: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http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://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main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isuct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ru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files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gos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3/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Zachet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pdf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Закон РФ от 10.07.1992 N 3266-1 (ред. от 12.11.2012) "Об образовании"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URL:  https://www.consultant.ru/document/cons_doc_LAW_1888/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Федеральный закон от 22.08.1996 N 125-ФЗ (ред. от 03.12.2011) "О высшем и послевузовском профессиональном образовании"  URL:  http://www.consultant.ru/document/cons_doc_LAW_11446/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Постановление Правительства Российской Федерации от 2 декабря 1999 г. № 1323 "об утверждении положения о государственной аккредитации высшего учебного заведения" приказ министерства образования российской федерации  от 31 декабря 1999 г. № 1462   URL:  http://pravo.gov.ru/proxy/ips/?docbody=&amp;nd=102063314&amp;rdk=&amp;backlink=1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Правительство российской Федерации постановление от 18 октября 2000 г. n 796 об утверждении положения о лицензировании образовательной деятельности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URL:http://base.consultant.ru/cons/cgi/online.cgi?req=doc;base=LAW;n=65800;fld=134;dst=1000000001,0;rnd=0.3663380179781459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БОЛОНСКИЙ ПРОЦЕСС: СЕРЕДИНА ПУТИ/Под науч. ред. д-ра пед. наук, профессора В.И. Байденко. – М.: Исследовательский центр проблем качества подго-товки специалистов. Российский Новый Университет, 2005. – 379 с.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13.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Министерство Образования и Науки Российской Федерации Приказ о реализации положений Болонской декларации в системе высшего  профессионального образования Российской Федерации от 15 февраля 2005 года N 40 URL: http: http://docs.cntd.ru/document/901925252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14.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Министерство Образования и Науки Российской Федерации Приказ о реализации положений Болонской декларации в системе высшего  профессионального образования Российской Федерации от 15 февраля 2005 года N 40 URL: http: http://docs.cntd.ru/document/901925252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15.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Федеральный Закон о внесении изменений в отдельные законодательные акты Российской Федерации (в части установления уровней высшего профессионального образования) (с изменениями на 29 декабря 2012 года) (утратил силу с 01.09.2013 на основании Федерального закона от 02.07.2013 N 185-ФЗ)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URl: http://docs.cntd.ru/document/902067465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Фадеев Г.Н. Образование или обучение в современной российской школе? // Российский химический журнал. 2011. № 5. С6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17.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 реализации положений Болонской декларации в системе высшего профессионального образования Российской Федерации: Приказ Министерства образования и науки РФ от 15 февраля 2005 г. № 40.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18.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Маргарян Т.Д. Болонский процесс в России: проблемы и перспективы. //Гуманитарный вестник. 2013. № 5. URL: http://hmbul.bmstu.ru/catalog/pedagog/hidden/70.html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Панкратова М.Е. Проблемы интеграции российского высшего образования в европейское образовательное пространство и пути их решения// Рашева Н.Ю. //Юридические записки.2014.№ 1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Трудовой кодекс Российской Федерации : Федер. закон Рос. Федерации от 30 дек. 2001 г. № 197-ФЗ : принят Гос. Думой Федер. Собр. Рос. Федерации 21 дек. 2001 г. : одобр. Советом Федерации Федер. Собр. Рос. Федерации 26 дек. 2001 г. // Собр. законодательства РФ. – 2002. – № 1 (ч. 1). – Ст. 3.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21.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Перминова М. С . Интеграция российской высшей школы в общ европейскую образовательную систему //Известия Саратовского университета. Новая серия. Серия Социология. Политология .2009.№ 2. Том 9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22.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Часть 2 статьи 69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Вардомский Л. Б. Приграничное сотрудничество на «новых и старых» границах России// Евразийская экономическая интеграция.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2008.№1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24.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ab/>
        <w:t>Knight J. Internationalization: Management, Strategies and Issues // International Education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Magazine, 1993, Vol. 9, №11, p.6-22.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25.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Тойвонен Николай Рудольфович . Инфраструктура международного научно-образовательного сотрудничества на европейском севере России //Научный вестник Московского государственного технического университета гражданской авиации. 2005. № 94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26.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Сергеев А.М. Рыжкова И. В. Специфика интернационализации высшей школы в рамках "Северного Измерения"//Балтийский регион . 2010. № 3.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27.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Рыжкова И.В. Образование  как геополитический ресурс  в пространстве Баренцева Евро-Арктического региона// Известия Волгоградского государственного педагогического университета .2013. № 2 (77)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Сергеев А. М. Роль кафедры ЮНЕСКО в формировании образовательной реальности Баренцева Евро-Арктического региона// Universum: Вестник Герценовского университета. 2012 . №2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Рыжкова И.В. Академическая мобильность студентов БЕАР// Мурмаск: МГГУ. 2015.С140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30.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Рыжкова И.В.  Современный университет в рамках Европейского северного измерения: феномен интернационализации. Мурманск: МГГУ.2013.С168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31.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Болотникова Е.Г. Обновленная политика «северного измерения» и ее влияние на международные связи субъектов РФ северо-западного федерального округа // Власть.2012.№ 2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32.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Тойвонен Н.Р. Создание Северо-Европейского открытого университета / В.Н.Васильев,  Н.Р.Тойвонен // Высшее образование сегодня. 2002.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33.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The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Barents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Programme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2009-2013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34.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The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Barents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Programme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2014-2018.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35.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Вардомский Л. Б Приграничное сотрудничество на «новых и старых» границах России //Евразийская экономическая интеграция.2008. №1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36.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Программа Коларктик ENPI CBC 2007-2013  URL: http://www.rus-eu culture.ru/files/document/kolarctic_enpi_cbc_programme_rus.pdf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37.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Совместное заявление руководителей Российской Федерации и Европейского Союза (подписано в г. Санкт-Петербурге 31.05.2003)URL: http://magazines.russ.ru/vestnik/2003/9/summros.html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38.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Саммит Россия-ЕС г. Хельсинки.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 xml:space="preserve">(24.11.2006 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.) URL: http://www.kauppatie.com/2006/12-2006/4.htm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39.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Рамочный документ по политике «Северного измерения»(24.11. 2006г.) URL:http://kremlin.ru/supplement/3736/print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40.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Сергеев А.М., Рыжкова И.В. Трансграничное образовательное пространство: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измерение интернационализации высшей школы// Электронное научное издание Альманах Пространство и Время. 2013. № 1 Т. 3.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41.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Встреча по проекту «Баренцев трансграничный университет» на базе Мурманского государственного гуманитарного университета. URL:  http://www.narfu.ru/international/int_cooperation/newss/4730/   (16.11.2010)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42.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Завершение проекта «Баренцев трансграничный университет» URL : http://www.mstu.edu.ru/press/news/10-04-2013/project_bcbu.shtml  (10.04.2013)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43.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Встреча по проекту «Баренцев Трансграничный университет URL: http://www.mshu.edu.ru/index.php?option=com_content&amp;task=view&amp;id=3838&amp;Itemid=421  (29.11.2011 г.)</w:t>
      </w:r>
    </w:p>
    <w:p w:rsidR="00D84FDC" w:rsidRPr="00D84FDC" w:rsidRDefault="00D84FDC" w:rsidP="00D84FDC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44.</w:t>
      </w:r>
      <w:r w:rsidRPr="00D84F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Встреча рабочей и управляющей групп проекта «Баренцев трансграничный университет +»URL: http://www.mshu.edu.ru/index.php?option=com_content&amp;task=view&amp;id=4569&amp;Itemid=421  (13.06.2012 г.)</w:t>
      </w:r>
    </w:p>
    <w:p w:rsidR="00D84FDC" w:rsidRPr="005755FD" w:rsidRDefault="00D84FDC" w:rsidP="00D84FD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84FDC" w:rsidRDefault="00D84FDC" w:rsidP="00D84FDC">
      <w:pPr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4" w:name="_Toc452436398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page"/>
      </w:r>
    </w:p>
    <w:p w:rsidR="00D84FDC" w:rsidRPr="00773193" w:rsidRDefault="00D84FDC" w:rsidP="00D84FDC">
      <w:pPr>
        <w:keepNext/>
        <w:keepLines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ЗАКЛЮЧЕНИЕ</w:t>
      </w:r>
      <w:bookmarkEnd w:id="4"/>
    </w:p>
    <w:p w:rsidR="00D84FDC" w:rsidRPr="00773193" w:rsidRDefault="00D84FDC" w:rsidP="00D84F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(преддипломной) практики были решены все задачи. Собран и проанализирован материал, необходимый для выполнения выпускной квалификационной работы; выполнено индивидуальное задание, связанное с темой выпускной квалификационной работы; выполнены специальные, дополнительные задания руководителя выпускной квалификационной работы.</w:t>
      </w:r>
    </w:p>
    <w:p w:rsidR="00D84FDC" w:rsidRPr="00773193" w:rsidRDefault="00D84FDC" w:rsidP="00D84F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Проанализирована деятельность организации–базы практики. По теме выпускной квалификационной работы были подготовлены теоретическая и практическая глава, сделаны выводы и обобщения. </w:t>
      </w:r>
    </w:p>
    <w:p w:rsidR="00D84FDC" w:rsidRPr="00773193" w:rsidRDefault="00D84FDC" w:rsidP="00D84FDC">
      <w:pPr>
        <w:spacing w:after="200" w:line="276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page"/>
      </w:r>
    </w:p>
    <w:p w:rsidR="00D84FDC" w:rsidRDefault="00D84FDC" w:rsidP="00D84FDC">
      <w:pPr>
        <w:keepNext/>
        <w:keepLines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5" w:name="_Toc452436399"/>
      <w:r w:rsidRPr="0077319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СПИСОК ЛИТЕРАТУРЫ</w:t>
      </w:r>
      <w:bookmarkEnd w:id="5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:</w:t>
      </w:r>
    </w:p>
    <w:p w:rsidR="00D84FDC" w:rsidRPr="00394B7F" w:rsidRDefault="00D84FDC" w:rsidP="00D84FDC">
      <w:pPr>
        <w:pStyle w:val="a3"/>
        <w:keepNext/>
        <w:keepLines/>
        <w:numPr>
          <w:ilvl w:val="0"/>
          <w:numId w:val="6"/>
        </w:numPr>
        <w:spacing w:before="360"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Основополагающие документы “Северного измерения”, на англ. яз. Электронный ресурс. URL: http://ec.europa.eu/external_relations/north_dim/  [дата обращения 12.03.2016]   (Перевод собственный)</w:t>
      </w:r>
    </w:p>
    <w:p w:rsidR="00D84FDC" w:rsidRPr="00394B7F" w:rsidRDefault="00D84FDC" w:rsidP="00D84FDC">
      <w:pPr>
        <w:pStyle w:val="a3"/>
        <w:keepNext/>
        <w:keepLines/>
        <w:numPr>
          <w:ilvl w:val="0"/>
          <w:numId w:val="6"/>
        </w:numPr>
        <w:spacing w:before="360" w:after="3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Верхняя Тулома как зеркало России., 2000 – За рубежом №7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 xml:space="preserve">Сайт Экологического партнерства Северного измерения. 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URL: http://ndep.org/ru/  /. </w:t>
      </w:r>
      <w:r w:rsidRPr="00394B7F">
        <w:rPr>
          <w:rFonts w:ascii="Times New Roman" w:hAnsi="Times New Roman" w:cs="Times New Roman"/>
          <w:sz w:val="24"/>
          <w:szCs w:val="24"/>
        </w:rPr>
        <w:t>Дата обращения  [15.032016]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Официальный сайт ЭПСИ(NDEP)/срочные проекты в Гремихе[Электронный ресурс] URL: http://ndep.org/ru/projects/grant-02-urgent-projects-in-gremikha-2/ [дата обращения 17.03.2016]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Официальный сайт министерства природных ресурсов и экологии РФ,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URL: http://www.mnr.gov.ru/news/detail.php?ID=14513 Электронный ресурс. Дата обращения [17.04.2016]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Семинар по культурному сотрудничеству Северных стран с Северо-Западным регионом России [Электронный ресурс]. Информационное бюро Совета Министров Северных Стран. Режим доступа: http://www.norden.ru  Дата обращения [22.04.2016]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Creative Economy in the implementation of the Northern Dimension Policy, [Electronic resource]// Publication of the Ministry of Education, Finland, 2009. </w:t>
      </w:r>
      <w:r w:rsidRPr="00394B7F">
        <w:rPr>
          <w:rFonts w:ascii="Times New Roman" w:hAnsi="Times New Roman" w:cs="Times New Roman"/>
          <w:sz w:val="24"/>
          <w:szCs w:val="24"/>
        </w:rPr>
        <w:t>URL:http://80.248.162.139/export/sites/default/OPM/Julkaisut/2009/liitteet/opm39.pdf?lang=n (дата обращения 12.05.2016).  ( Собственный перевод)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Материалы с сайта Института культурных программ. Электронный ресурс. URL: http://www.spbicp.ru/ [ дата обращения 13.05.2016 ]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Партнерство «Северного измерения» в области общественного здравоохранения и социального благососто ния (NDPHS). Основы, миссия, приоритеты, стратегия, участники и мероприятия //  Электронный ресурс. Сайт NDPHS http://www.ndphs.org/?language,Русский,about_ndphs30 дата обращения  [22.05.2016]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Declaration Concerning the Establishment of a Northern Dimension Partnership in Public Health and Social Wellbeing (in English/ </w:t>
      </w:r>
      <w:r w:rsidRPr="00394B7F">
        <w:rPr>
          <w:rFonts w:ascii="Times New Roman" w:hAnsi="Times New Roman" w:cs="Times New Roman"/>
          <w:sz w:val="24"/>
          <w:szCs w:val="24"/>
        </w:rPr>
        <w:t>Декларация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о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Партнерстве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в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сфере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и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Социального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B7F">
        <w:rPr>
          <w:rFonts w:ascii="Times New Roman" w:hAnsi="Times New Roman" w:cs="Times New Roman"/>
          <w:sz w:val="24"/>
          <w:szCs w:val="24"/>
        </w:rPr>
        <w:t>Благополучия</w:t>
      </w: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4B7F">
        <w:rPr>
          <w:rFonts w:ascii="Times New Roman" w:hAnsi="Times New Roman" w:cs="Times New Roman"/>
          <w:sz w:val="24"/>
          <w:szCs w:val="24"/>
        </w:rPr>
        <w:t>(Переод собственный) Электронный ресурс http://www.ndphs.org/internalfiles/File/About_NDPHS/Oslo_Declaration.pdf [дата обращения 12.05.2016]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  <w:lang w:val="en-US"/>
        </w:rPr>
        <w:t xml:space="preserve">Action Plan accompanying the NDPHS Strategy 2020 Adopted by the NDPHS Committee of Senior Representatives on 28 September 2015. </w:t>
      </w:r>
      <w:r w:rsidRPr="00394B7F">
        <w:rPr>
          <w:rFonts w:ascii="Times New Roman" w:hAnsi="Times New Roman" w:cs="Times New Roman"/>
          <w:sz w:val="24"/>
          <w:szCs w:val="24"/>
        </w:rPr>
        <w:t>План действий Стратегии 2020.(Собственный перевод)  Электронный ресурс http://www.ndphs.org/internalfiles/File/About_NDPHS/Action_Plan_accompanying_the_NDPHS_Strategy_2020.pdf дата обращения [13.05.2016]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Годовой план работы http://www.ndphs.org/internalfiles/File/About_NDPHS/Progress%20Reports/NDPHS_Progress_report_for_2014.pdf Электронный ресурс, перевод собственный  дата обращения [17.05.2016]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Расширение ЕС в вопросах и ответах // Русская служба Би-би-си - 20.04.2004 // URL:</w:t>
      </w:r>
    </w:p>
    <w:p w:rsidR="00D84FDC" w:rsidRPr="00394B7F" w:rsidRDefault="00D84FDC" w:rsidP="00D84F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4B7F">
        <w:rPr>
          <w:rFonts w:ascii="Times New Roman" w:hAnsi="Times New Roman" w:cs="Times New Roman"/>
          <w:sz w:val="24"/>
          <w:szCs w:val="24"/>
        </w:rPr>
        <w:t>http://news.bbc.co.uk/hi/russian/news/newsid_3626000/3626639.stm дата обращения [16.05.2016]</w:t>
      </w:r>
    </w:p>
    <w:p w:rsidR="00994B10" w:rsidRDefault="00994B10"/>
    <w:sectPr w:rsidR="00994B10" w:rsidSect="006060DD">
      <w:footerReference w:type="default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C5" w:rsidRDefault="00D73CC5" w:rsidP="00D84FDC">
      <w:pPr>
        <w:spacing w:after="0" w:line="240" w:lineRule="auto"/>
      </w:pPr>
      <w:r>
        <w:separator/>
      </w:r>
    </w:p>
  </w:endnote>
  <w:endnote w:type="continuationSeparator" w:id="0">
    <w:p w:rsidR="00D73CC5" w:rsidRDefault="00D73CC5" w:rsidP="00D8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7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627515"/>
      <w:docPartObj>
        <w:docPartGallery w:val="Page Numbers (Bottom of Page)"/>
        <w:docPartUnique/>
      </w:docPartObj>
    </w:sdtPr>
    <w:sdtEndPr/>
    <w:sdtContent>
      <w:p w:rsidR="002E3667" w:rsidRDefault="006B5C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91">
          <w:rPr>
            <w:noProof/>
          </w:rPr>
          <w:t>1</w:t>
        </w:r>
        <w:r>
          <w:fldChar w:fldCharType="end"/>
        </w:r>
      </w:p>
    </w:sdtContent>
  </w:sdt>
  <w:p w:rsidR="002E3667" w:rsidRDefault="00D73C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C5" w:rsidRDefault="00D73CC5" w:rsidP="00D84FDC">
      <w:pPr>
        <w:spacing w:after="0" w:line="240" w:lineRule="auto"/>
      </w:pPr>
      <w:r>
        <w:separator/>
      </w:r>
    </w:p>
  </w:footnote>
  <w:footnote w:type="continuationSeparator" w:id="0">
    <w:p w:rsidR="00D73CC5" w:rsidRDefault="00D73CC5" w:rsidP="00D84FDC">
      <w:pPr>
        <w:spacing w:after="0" w:line="240" w:lineRule="auto"/>
      </w:pPr>
      <w:r>
        <w:continuationSeparator/>
      </w:r>
    </w:p>
  </w:footnote>
  <w:footnote w:id="1">
    <w:p w:rsidR="00D84FDC" w:rsidRPr="00083B76" w:rsidRDefault="00D84FDC" w:rsidP="00D84FDC">
      <w:pPr>
        <w:rPr>
          <w:sz w:val="20"/>
        </w:rPr>
      </w:pPr>
      <w:r w:rsidRPr="00083B76">
        <w:rPr>
          <w:rStyle w:val="FootnoteCharacters"/>
        </w:rPr>
        <w:footnoteRef/>
      </w:r>
      <w:r w:rsidRPr="00083B76">
        <w:br w:type="page"/>
      </w:r>
      <w:r>
        <w:rPr>
          <w:rStyle w:val="1"/>
        </w:rPr>
        <w:tab/>
      </w:r>
      <w:r w:rsidRPr="00947BCA">
        <w:rPr>
          <w:rFonts w:ascii="Times New Roman" w:hAnsi="Times New Roman" w:cs="Times New Roman"/>
          <w:sz w:val="24"/>
          <w:szCs w:val="24"/>
        </w:rPr>
        <w:t xml:space="preserve"> Болонский процесс и его значение для России. Интеграция</w:t>
      </w:r>
      <w:r w:rsidRPr="00947BCA">
        <w:br w:type="page"/>
      </w:r>
      <w:r w:rsidRPr="00947BCA">
        <w:rPr>
          <w:rFonts w:ascii="Times New Roman" w:hAnsi="Times New Roman" w:cs="Times New Roman"/>
          <w:sz w:val="24"/>
          <w:szCs w:val="24"/>
        </w:rPr>
        <w:tab/>
        <w:t xml:space="preserve">высшего образования в Европе – M.: РЕЦЭП, 2005. – 199 c </w:t>
      </w:r>
    </w:p>
  </w:footnote>
  <w:footnote w:id="2">
    <w:p w:rsidR="00D84FDC" w:rsidRPr="00083B76" w:rsidRDefault="00D84FDC" w:rsidP="00D84FDC">
      <w:pPr>
        <w:rPr>
          <w:sz w:val="20"/>
        </w:rPr>
      </w:pPr>
      <w:r w:rsidRPr="00083B76">
        <w:rPr>
          <w:rStyle w:val="FootnoteCharacters"/>
        </w:rPr>
        <w:footnoteRef/>
      </w:r>
      <w:r w:rsidRPr="00083B76">
        <w:br w:type="page"/>
      </w:r>
      <w:r w:rsidRPr="00947BCA">
        <w:rPr>
          <w:rStyle w:val="1"/>
          <w:rFonts w:ascii="Times New Roman" w:hAnsi="Times New Roman" w:cs="Times New Roman"/>
          <w:sz w:val="24"/>
          <w:szCs w:val="24"/>
        </w:rPr>
        <w:tab/>
      </w:r>
      <w:r w:rsidRPr="00947BCA">
        <w:rPr>
          <w:rFonts w:ascii="Times New Roman" w:hAnsi="Times New Roman" w:cs="Times New Roman"/>
          <w:sz w:val="24"/>
          <w:szCs w:val="24"/>
        </w:rPr>
        <w:t xml:space="preserve"> Байденко В.И.  «Концепция российского мониторинга Болонского процесса». – М.: Исследовательский центр проблем качества подготовки специалистов, 2004. – 70 с.</w:t>
      </w:r>
    </w:p>
  </w:footnote>
  <w:footnote w:id="3">
    <w:p w:rsidR="00D84FDC" w:rsidRPr="00083B76" w:rsidRDefault="00D84FDC" w:rsidP="00D84FDC">
      <w:pPr>
        <w:rPr>
          <w:sz w:val="20"/>
        </w:rPr>
      </w:pPr>
      <w:r w:rsidRPr="00083B76">
        <w:rPr>
          <w:rStyle w:val="FootnoteCharacters"/>
        </w:rPr>
        <w:footnoteRef/>
      </w:r>
      <w:r w:rsidRPr="00083B76">
        <w:br w:type="page"/>
      </w:r>
      <w:r w:rsidRPr="00947BCA">
        <w:rPr>
          <w:rStyle w:val="1"/>
          <w:rFonts w:ascii="Times New Roman" w:hAnsi="Times New Roman" w:cs="Times New Roman"/>
          <w:sz w:val="24"/>
          <w:szCs w:val="24"/>
        </w:rPr>
        <w:tab/>
      </w:r>
      <w:r w:rsidRPr="00947BCA">
        <w:rPr>
          <w:rFonts w:ascii="Times New Roman" w:hAnsi="Times New Roman" w:cs="Times New Roman"/>
          <w:sz w:val="24"/>
          <w:szCs w:val="24"/>
        </w:rPr>
        <w:t xml:space="preserve"> Рыжкова И.В. Академическая мобильность студентов БЕАР// Мурмаск: МГГУ. 2015.С140</w:t>
      </w:r>
    </w:p>
  </w:footnote>
  <w:footnote w:id="4">
    <w:p w:rsidR="00D84FDC" w:rsidRPr="00083B76" w:rsidRDefault="00D84FDC" w:rsidP="00D84FDC">
      <w:pPr>
        <w:rPr>
          <w:sz w:val="20"/>
        </w:rPr>
      </w:pPr>
      <w:r w:rsidRPr="00083B76">
        <w:rPr>
          <w:rStyle w:val="FootnoteCharacters"/>
        </w:rPr>
        <w:footnoteRef/>
      </w:r>
      <w:r w:rsidRPr="00083B76">
        <w:br w:type="page"/>
      </w:r>
      <w:r w:rsidRPr="00947BCA">
        <w:rPr>
          <w:rStyle w:val="1"/>
          <w:rFonts w:ascii="Times New Roman" w:hAnsi="Times New Roman" w:cs="Times New Roman"/>
          <w:sz w:val="24"/>
          <w:szCs w:val="24"/>
        </w:rPr>
        <w:tab/>
      </w:r>
      <w:r w:rsidRPr="00947BCA">
        <w:rPr>
          <w:rFonts w:ascii="Times New Roman" w:hAnsi="Times New Roman" w:cs="Times New Roman"/>
          <w:sz w:val="24"/>
          <w:szCs w:val="24"/>
        </w:rPr>
        <w:t xml:space="preserve"> Рыжкова И.В.  Современный университет в рамках Европейского северного измерения: феномен интернационализации. Мурманск: МГГУ.2013.С168</w:t>
      </w:r>
    </w:p>
  </w:footnote>
  <w:footnote w:id="5">
    <w:p w:rsidR="00D84FDC" w:rsidRPr="00083B76" w:rsidRDefault="00D84FDC" w:rsidP="00D84FDC">
      <w:pPr>
        <w:rPr>
          <w:sz w:val="20"/>
        </w:rPr>
      </w:pPr>
      <w:r w:rsidRPr="00083B76">
        <w:rPr>
          <w:rStyle w:val="FootnoteCharacters"/>
        </w:rPr>
        <w:footnoteRef/>
      </w:r>
      <w:r w:rsidRPr="00083B76">
        <w:br w:type="page"/>
      </w:r>
      <w:r>
        <w:rPr>
          <w:rStyle w:val="1"/>
        </w:rPr>
        <w:tab/>
      </w:r>
      <w:r w:rsidRPr="003C50DF">
        <w:rPr>
          <w:rFonts w:ascii="Times New Roman" w:hAnsi="Times New Roman" w:cs="Times New Roman"/>
          <w:sz w:val="24"/>
          <w:szCs w:val="24"/>
        </w:rPr>
        <w:t xml:space="preserve"> Болонский процесс и его значение для России. Интеграция</w:t>
      </w:r>
      <w:r w:rsidRPr="003C50DF">
        <w:br w:type="page"/>
      </w:r>
      <w:r w:rsidRPr="003C50DF">
        <w:rPr>
          <w:rFonts w:ascii="Times New Roman" w:hAnsi="Times New Roman" w:cs="Times New Roman"/>
          <w:sz w:val="24"/>
          <w:szCs w:val="24"/>
        </w:rPr>
        <w:tab/>
        <w:t>высшего образования в Европе – M.: РЕЦЭП, 2005. – 199 c.</w:t>
      </w:r>
    </w:p>
  </w:footnote>
  <w:footnote w:id="6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  <w:sz w:val="24"/>
          <w:szCs w:val="24"/>
        </w:rPr>
        <w:tab/>
      </w:r>
      <w:r w:rsidRPr="003C50DF">
        <w:rPr>
          <w:rFonts w:ascii="Times New Roman" w:hAnsi="Times New Roman" w:cs="Times New Roman"/>
          <w:sz w:val="24"/>
          <w:szCs w:val="24"/>
        </w:rPr>
        <w:t xml:space="preserve"> В.И. Байденко, Н.А. Селезнева, Е.Н. Карачарова</w:t>
      </w:r>
      <w:r w:rsidRPr="003C50DF">
        <w:br w:type="page"/>
      </w:r>
      <w:r w:rsidRPr="003C50DF">
        <w:rPr>
          <w:rFonts w:ascii="Times New Roman" w:hAnsi="Times New Roman" w:cs="Times New Roman"/>
          <w:sz w:val="24"/>
          <w:szCs w:val="24"/>
        </w:rPr>
        <w:tab/>
        <w:t>КОНЦЕПЦИЯ РОССИЙСКОГО МОНИТОРИНГА БОЛОНСКОГО ПРОЦЕССА. – М.: Исследовательский центр проблем качества подготовки специалистов, 2004. – 70 с.</w:t>
      </w:r>
    </w:p>
  </w:footnote>
  <w:footnote w:id="7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  <w:sz w:val="24"/>
          <w:szCs w:val="24"/>
        </w:rPr>
        <w:tab/>
      </w:r>
      <w:r w:rsidRPr="003C50DF">
        <w:rPr>
          <w:rFonts w:ascii="Times New Roman" w:hAnsi="Times New Roman" w:cs="Times New Roman"/>
          <w:sz w:val="24"/>
          <w:szCs w:val="24"/>
        </w:rPr>
        <w:t xml:space="preserve"> Маргарян Т.Д. Болонский процесс в России: проблемы и перспективы. //Гуманитарный вестник. 2013. № 5. URL: http://hmbul.bmstu.ru/catalog/pedagog/hidden/70.html</w:t>
      </w:r>
    </w:p>
  </w:footnote>
  <w:footnote w:id="8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  <w:sz w:val="24"/>
          <w:szCs w:val="24"/>
        </w:rPr>
        <w:tab/>
      </w:r>
      <w:r w:rsidRPr="003C50DF">
        <w:rPr>
          <w:rFonts w:ascii="Times New Roman" w:hAnsi="Times New Roman" w:cs="Times New Roman"/>
          <w:sz w:val="24"/>
          <w:szCs w:val="24"/>
        </w:rPr>
        <w:t xml:space="preserve"> Панкратова М.Е. Проблемы интеграции российского высшего образования в европейское образовательное пространство и пути их решения// Рашева Н.Ю. //Юридические записки.2014.№ 1</w:t>
      </w:r>
    </w:p>
  </w:footnote>
  <w:footnote w:id="9">
    <w:p w:rsidR="00D84FDC" w:rsidRPr="00083B76" w:rsidRDefault="00D84FDC" w:rsidP="00D84FDC">
      <w:pPr>
        <w:rPr>
          <w:sz w:val="18"/>
          <w:szCs w:val="18"/>
        </w:rPr>
      </w:pPr>
      <w:r w:rsidRPr="00083B76">
        <w:rPr>
          <w:rStyle w:val="FootnoteCharacters"/>
          <w:sz w:val="18"/>
          <w:szCs w:val="18"/>
        </w:rPr>
        <w:footnoteRef/>
      </w:r>
      <w:r w:rsidRPr="00083B76">
        <w:br w:type="page"/>
      </w:r>
      <w:r>
        <w:rPr>
          <w:rStyle w:val="1"/>
        </w:rPr>
        <w:tab/>
      </w:r>
      <w:r>
        <w:t xml:space="preserve"> Перминова М. С . Интеграция российской высшей школы в общ европейскую образовательную систему //Известия Саратовского университета. Новая серия. Серия Социология. Политология .2009.№ 2. Том 9</w:t>
      </w:r>
    </w:p>
  </w:footnote>
  <w:footnote w:id="10">
    <w:p w:rsidR="00D84FDC" w:rsidRPr="00083B76" w:rsidRDefault="00D84FDC" w:rsidP="00D84FDC">
      <w:pPr>
        <w:rPr>
          <w:sz w:val="20"/>
        </w:rPr>
      </w:pPr>
      <w:r w:rsidRPr="00083B76">
        <w:rPr>
          <w:rStyle w:val="FootnoteCharacters"/>
        </w:rPr>
        <w:footnoteRef/>
      </w:r>
      <w:r w:rsidRPr="00083B76">
        <w:br w:type="page"/>
      </w:r>
      <w:r>
        <w:rPr>
          <w:rStyle w:val="1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Сергеев А.М. Рыжкова И. В. Специфика интернационализации высшей школы в рамках "Северного Измерения"//Балтийский регион . 2010. № 3.</w:t>
      </w:r>
    </w:p>
  </w:footnote>
  <w:footnote w:id="11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Рыжкова И.В. Образование  как геополитический ресурс  в пространстве Баренцева Евро-Арктического региона// Известия Волгоградского государственного педагогического университета .2013. № 2 (77)</w:t>
      </w:r>
    </w:p>
  </w:footnote>
  <w:footnote w:id="12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Сергеев А. М. Роль кафедры ЮНЕСКО в формировании образовательной реальности Баренцева Евро-Арктического региона// Universum: Вестник Герценовского университета. 2012 . №2 </w:t>
      </w:r>
    </w:p>
  </w:footnote>
  <w:footnote w:id="13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Болотникова Е.Г. Обновленная политика «северного измерения» и ее влияние на международные связи субъектов РФ северо-западного федерального округа // Власть.2012.№ 2</w:t>
      </w:r>
    </w:p>
  </w:footnote>
  <w:footnote w:id="14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Рыжкова И.В.  Современный университет в рамках Европейского северного измерения: феномен интернационализации. Мурманск: МГГУ.2013.С168</w:t>
      </w:r>
    </w:p>
  </w:footnote>
  <w:footnote w:id="15">
    <w:p w:rsidR="00D84FDC" w:rsidRPr="00290713" w:rsidRDefault="00D84FDC" w:rsidP="00D84FDC">
      <w:pPr>
        <w:rPr>
          <w:sz w:val="24"/>
          <w:szCs w:val="24"/>
        </w:rPr>
      </w:pPr>
      <w:r w:rsidRPr="00290713">
        <w:rPr>
          <w:rStyle w:val="FootnoteCharacters"/>
          <w:sz w:val="24"/>
          <w:szCs w:val="24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290713">
          <w:rPr>
            <w:rStyle w:val="a8"/>
            <w:rFonts w:ascii="Times New Roman" w:hAnsi="Times New Roman" w:cs="Times New Roman"/>
            <w:sz w:val="24"/>
            <w:szCs w:val="24"/>
          </w:rPr>
          <w:t>https://www.barentsinfo.fi/beac/docs/Barents_programme_2009-2013_brocuhre.pdf</w:t>
        </w:r>
      </w:hyperlink>
      <w:r w:rsidRPr="00290713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6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hyperlink r:id="rId2" w:history="1">
        <w:r w:rsidRPr="00290713">
          <w:rPr>
            <w:rStyle w:val="a8"/>
            <w:rFonts w:ascii="Times New Roman" w:hAnsi="Times New Roman" w:cs="Times New Roman"/>
            <w:sz w:val="24"/>
            <w:szCs w:val="24"/>
          </w:rPr>
          <w:t>http://www.lansstyrelsen.se/norrbotten/SiteCollectionDocuments/Sv/nyheter/Barents/Barents%20Programme%202014-2018.pdf</w:t>
        </w:r>
      </w:hyperlink>
      <w:r w:rsidRPr="00290713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7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 w:rsidRPr="00290713">
        <w:rPr>
          <w:rStyle w:val="1"/>
          <w:rFonts w:ascii="Times New Roman" w:hAnsi="Times New Roman" w:cs="Times New Roman"/>
          <w:sz w:val="24"/>
          <w:szCs w:val="24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Рыжкова И.В. Академическая мобильность студентов БЕАР// Мурмаск: МГГУ. 2015.С140 </w:t>
      </w:r>
    </w:p>
  </w:footnote>
  <w:footnote w:id="18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Вардомский Л. Б Приграничное сотрудничество на «новых и старых» границах России //Евразийская экономическая интеграция.2008. №1</w:t>
      </w:r>
    </w:p>
  </w:footnote>
  <w:footnote w:id="19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Программа Коларктик ENPI CBC 2007-2013 </w:t>
      </w:r>
      <w:r w:rsidRPr="00B843D3">
        <w:br w:type="page"/>
      </w:r>
      <w:r w:rsidRPr="00B843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URL</w:t>
      </w:r>
      <w:r w:rsidRPr="003C50DF">
        <w:rPr>
          <w:rFonts w:ascii="Times New Roman" w:hAnsi="Times New Roman" w:cs="Times New Roman"/>
        </w:rPr>
        <w:t xml:space="preserve">: </w:t>
      </w:r>
      <w:hyperlink r:id="rId3" w:history="1">
        <w:r w:rsidRPr="003C50DF">
          <w:rPr>
            <w:rStyle w:val="a8"/>
            <w:rFonts w:ascii="Times New Roman" w:hAnsi="Times New Roman" w:cs="Times New Roman"/>
            <w:lang w:val="en-US"/>
          </w:rPr>
          <w:t>http</w:t>
        </w:r>
        <w:r w:rsidRPr="003C50DF">
          <w:rPr>
            <w:rStyle w:val="a8"/>
            <w:rFonts w:ascii="Times New Roman" w:hAnsi="Times New Roman" w:cs="Times New Roman"/>
          </w:rPr>
          <w:t>://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www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rus</w:t>
        </w:r>
        <w:r w:rsidRPr="003C50DF">
          <w:rPr>
            <w:rStyle w:val="a8"/>
            <w:rFonts w:ascii="Times New Roman" w:hAnsi="Times New Roman" w:cs="Times New Roman"/>
          </w:rPr>
          <w:t>-</w:t>
        </w:r>
        <w:r w:rsidRPr="003C50DF">
          <w:rPr>
            <w:rStyle w:val="a8"/>
            <w:rFonts w:ascii="Times New Roman" w:hAnsi="Times New Roman" w:cs="Times New Roman"/>
            <w:lang w:val="en-US"/>
          </w:rPr>
          <w:t>eu</w:t>
        </w:r>
        <w:r w:rsidRPr="003C50DF">
          <w:rPr>
            <w:rStyle w:val="a8"/>
            <w:rFonts w:ascii="Times New Roman" w:hAnsi="Times New Roman" w:cs="Times New Roman"/>
          </w:rPr>
          <w:t>-</w:t>
        </w:r>
        <w:r w:rsidRPr="003C50DF">
          <w:rPr>
            <w:rStyle w:val="a8"/>
            <w:rFonts w:ascii="Times New Roman" w:hAnsi="Times New Roman" w:cs="Times New Roman"/>
            <w:lang w:val="en-US"/>
          </w:rPr>
          <w:t>culture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ru</w:t>
        </w:r>
        <w:r w:rsidRPr="003C50DF">
          <w:rPr>
            <w:rStyle w:val="a8"/>
            <w:rFonts w:ascii="Times New Roman" w:hAnsi="Times New Roman" w:cs="Times New Roman"/>
          </w:rPr>
          <w:t>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files</w:t>
        </w:r>
        <w:r w:rsidRPr="003C50DF">
          <w:rPr>
            <w:rStyle w:val="a8"/>
            <w:rFonts w:ascii="Times New Roman" w:hAnsi="Times New Roman" w:cs="Times New Roman"/>
          </w:rPr>
          <w:t>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document</w:t>
        </w:r>
        <w:r w:rsidRPr="003C50DF">
          <w:rPr>
            <w:rStyle w:val="a8"/>
            <w:rFonts w:ascii="Times New Roman" w:hAnsi="Times New Roman" w:cs="Times New Roman"/>
          </w:rPr>
          <w:t>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kolarctic</w:t>
        </w:r>
        <w:r w:rsidRPr="003C50DF">
          <w:rPr>
            <w:rStyle w:val="a8"/>
            <w:rFonts w:ascii="Times New Roman" w:hAnsi="Times New Roman" w:cs="Times New Roman"/>
          </w:rPr>
          <w:t>_</w:t>
        </w:r>
        <w:r w:rsidRPr="003C50DF">
          <w:rPr>
            <w:rStyle w:val="a8"/>
            <w:rFonts w:ascii="Times New Roman" w:hAnsi="Times New Roman" w:cs="Times New Roman"/>
            <w:lang w:val="en-US"/>
          </w:rPr>
          <w:t>enpi</w:t>
        </w:r>
        <w:r w:rsidRPr="003C50DF">
          <w:rPr>
            <w:rStyle w:val="a8"/>
            <w:rFonts w:ascii="Times New Roman" w:hAnsi="Times New Roman" w:cs="Times New Roman"/>
          </w:rPr>
          <w:t>_</w:t>
        </w:r>
        <w:r w:rsidRPr="003C50DF">
          <w:rPr>
            <w:rStyle w:val="a8"/>
            <w:rFonts w:ascii="Times New Roman" w:hAnsi="Times New Roman" w:cs="Times New Roman"/>
            <w:lang w:val="en-US"/>
          </w:rPr>
          <w:t>cbc</w:t>
        </w:r>
        <w:r w:rsidRPr="003C50DF">
          <w:rPr>
            <w:rStyle w:val="a8"/>
            <w:rFonts w:ascii="Times New Roman" w:hAnsi="Times New Roman" w:cs="Times New Roman"/>
          </w:rPr>
          <w:t>_</w:t>
        </w:r>
        <w:r w:rsidRPr="003C50DF">
          <w:rPr>
            <w:rStyle w:val="a8"/>
            <w:rFonts w:ascii="Times New Roman" w:hAnsi="Times New Roman" w:cs="Times New Roman"/>
            <w:lang w:val="en-US"/>
          </w:rPr>
          <w:t>programme</w:t>
        </w:r>
        <w:r w:rsidRPr="003C50DF">
          <w:rPr>
            <w:rStyle w:val="a8"/>
            <w:rFonts w:ascii="Times New Roman" w:hAnsi="Times New Roman" w:cs="Times New Roman"/>
          </w:rPr>
          <w:t>_</w:t>
        </w:r>
        <w:r w:rsidRPr="003C50DF">
          <w:rPr>
            <w:rStyle w:val="a8"/>
            <w:rFonts w:ascii="Times New Roman" w:hAnsi="Times New Roman" w:cs="Times New Roman"/>
            <w:lang w:val="en-US"/>
          </w:rPr>
          <w:t>rus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pdf</w:t>
        </w:r>
      </w:hyperlink>
      <w:r w:rsidRPr="00947BCA">
        <w:t xml:space="preserve"> </w:t>
      </w:r>
    </w:p>
  </w:footnote>
  <w:footnote w:id="20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Программа Коларктик ENPI CBC 2007-2013  URL</w:t>
      </w:r>
      <w:r w:rsidRPr="003C50DF">
        <w:rPr>
          <w:rFonts w:ascii="Times New Roman" w:hAnsi="Times New Roman" w:cs="Times New Roman"/>
        </w:rPr>
        <w:t xml:space="preserve">: </w:t>
      </w:r>
      <w:hyperlink r:id="rId4" w:history="1">
        <w:r w:rsidRPr="003C50DF">
          <w:rPr>
            <w:rStyle w:val="a8"/>
            <w:rFonts w:ascii="Times New Roman" w:hAnsi="Times New Roman" w:cs="Times New Roman"/>
          </w:rPr>
          <w:t>http://www.rus-eu-culture.ru/files/document/kolarctic_enpi_cbc_programme_rus.pdf</w:t>
        </w:r>
      </w:hyperlink>
      <w:r w:rsidRPr="003C50DF">
        <w:rPr>
          <w:rFonts w:ascii="Times New Roman" w:hAnsi="Times New Roman" w:cs="Times New Roman"/>
        </w:rPr>
        <w:t xml:space="preserve"> </w:t>
      </w:r>
    </w:p>
  </w:footnote>
  <w:footnote w:id="21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Программа Коларктик ENPI CBC 2007-2013  URL: http://www.rus-eu-culture.ru/files/document/kolarctic_enpi_cbc_programme_rus.pdf</w:t>
      </w:r>
    </w:p>
  </w:footnote>
  <w:footnote w:id="22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Совместное заявление руководителей Российской Федерации и Европейского Союза (подписано в г. Санкт-Петербурге 31.05.2003)</w:t>
      </w:r>
      <w:r>
        <w:rPr>
          <w:rFonts w:ascii="Times New Roman" w:hAnsi="Times New Roman" w:cs="Times New Roman"/>
          <w:lang w:val="en-US"/>
        </w:rPr>
        <w:t>URL</w:t>
      </w:r>
      <w:r w:rsidRPr="003C50DF">
        <w:rPr>
          <w:rFonts w:ascii="Times New Roman" w:hAnsi="Times New Roman" w:cs="Times New Roman"/>
        </w:rPr>
        <w:t xml:space="preserve">: </w:t>
      </w:r>
      <w:hyperlink r:id="rId5" w:history="1">
        <w:r w:rsidRPr="003C50DF">
          <w:rPr>
            <w:rStyle w:val="a8"/>
            <w:rFonts w:ascii="Times New Roman" w:hAnsi="Times New Roman" w:cs="Times New Roman"/>
          </w:rPr>
          <w:t>http://magazines.russ.ru/vestnik/2003/9/summros.html</w:t>
        </w:r>
      </w:hyperlink>
      <w:r w:rsidRPr="003C50DF">
        <w:rPr>
          <w:rFonts w:ascii="Times New Roman" w:hAnsi="Times New Roman" w:cs="Times New Roman"/>
        </w:rPr>
        <w:t xml:space="preserve"> </w:t>
      </w:r>
    </w:p>
  </w:footnote>
  <w:footnote w:id="23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</w:rPr>
        <w:tab/>
      </w:r>
      <w:r w:rsidRPr="003C50DF">
        <w:rPr>
          <w:rFonts w:ascii="Times New Roman" w:hAnsi="Times New Roman" w:cs="Times New Roman"/>
        </w:rPr>
        <w:t xml:space="preserve"> Саммит Россия-ЕС г. Хельсинки. </w:t>
      </w:r>
      <w:r w:rsidRPr="003C50DF">
        <w:rPr>
          <w:rFonts w:ascii="Times New Roman" w:hAnsi="Times New Roman" w:cs="Times New Roman"/>
          <w:lang w:val="en-US"/>
        </w:rPr>
        <w:t xml:space="preserve">(24.11.2006 </w:t>
      </w:r>
      <w:r w:rsidRPr="003C50DF">
        <w:rPr>
          <w:rFonts w:ascii="Times New Roman" w:hAnsi="Times New Roman" w:cs="Times New Roman"/>
        </w:rPr>
        <w:t>г</w:t>
      </w:r>
      <w:r w:rsidRPr="003C50DF">
        <w:rPr>
          <w:rFonts w:ascii="Times New Roman" w:hAnsi="Times New Roman" w:cs="Times New Roman"/>
          <w:lang w:val="en-US"/>
        </w:rPr>
        <w:t xml:space="preserve">.) URL: </w:t>
      </w:r>
      <w:hyperlink r:id="rId6" w:history="1">
        <w:r w:rsidRPr="003C50DF">
          <w:rPr>
            <w:rStyle w:val="a8"/>
            <w:rFonts w:ascii="Times New Roman" w:hAnsi="Times New Roman" w:cs="Times New Roman"/>
            <w:lang w:val="en-US"/>
          </w:rPr>
          <w:t>http://www.kauppatie.com/2006/12-2006/4.htm</w:t>
        </w:r>
      </w:hyperlink>
      <w:r w:rsidRPr="003C50DF">
        <w:rPr>
          <w:rFonts w:ascii="Times New Roman" w:hAnsi="Times New Roman" w:cs="Times New Roman"/>
          <w:lang w:val="en-US"/>
        </w:rPr>
        <w:t xml:space="preserve"> </w:t>
      </w:r>
    </w:p>
  </w:footnote>
  <w:footnote w:id="24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</w:rPr>
        <w:tab/>
      </w:r>
      <w:r w:rsidRPr="003C50DF">
        <w:rPr>
          <w:rFonts w:ascii="Times New Roman" w:hAnsi="Times New Roman" w:cs="Times New Roman"/>
        </w:rPr>
        <w:t xml:space="preserve"> Рамочный документ по политике «Северного измерения»(24.11. 2006г.) </w:t>
      </w:r>
      <w:hyperlink r:id="rId7" w:history="1">
        <w:r w:rsidRPr="003C50DF">
          <w:rPr>
            <w:rStyle w:val="a8"/>
            <w:rFonts w:ascii="Times New Roman" w:hAnsi="Times New Roman" w:cs="Times New Roman"/>
            <w:lang w:val="en-US"/>
          </w:rPr>
          <w:t>URL</w:t>
        </w:r>
        <w:r w:rsidRPr="003C50DF">
          <w:rPr>
            <w:rStyle w:val="a8"/>
            <w:rFonts w:ascii="Times New Roman" w:hAnsi="Times New Roman" w:cs="Times New Roman"/>
          </w:rPr>
          <w:t>:http://kremlin.ru/supplement/3736/print</w:t>
        </w:r>
      </w:hyperlink>
      <w:r w:rsidRPr="003C50DF">
        <w:t xml:space="preserve"> </w:t>
      </w:r>
    </w:p>
  </w:footnote>
  <w:footnote w:id="25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Программа Коларктик ENPI CBC 2007-2013  URL: http://www.rus-eu-culture.ru/files/document/kolarctic_enpi_cbc_programme_rus.pdf</w:t>
      </w:r>
    </w:p>
  </w:footnote>
  <w:footnote w:id="26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Сергеев А.М., Рыжкова И.В. Трансграничное образовательное пространство:</w:t>
      </w:r>
      <w:r>
        <w:br w:type="page"/>
      </w:r>
      <w:r>
        <w:rPr>
          <w:rFonts w:ascii="Times New Roman" w:hAnsi="Times New Roman" w:cs="Times New Roman"/>
        </w:rPr>
        <w:tab/>
        <w:t xml:space="preserve">северное измерение интернационализации высшей школы// Электронное научное издание Альманах Пространство и Время. 2013. № 1 Т. 3. </w:t>
      </w:r>
    </w:p>
  </w:footnote>
  <w:footnote w:id="27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Встреча по проекту «Баренцев трансграничный университет» на базе Мурманского государственного гуманитарного университета. </w:t>
      </w:r>
      <w:r>
        <w:rPr>
          <w:rFonts w:ascii="Times New Roman" w:hAnsi="Times New Roman" w:cs="Times New Roman"/>
          <w:lang w:val="en-US"/>
        </w:rPr>
        <w:t xml:space="preserve">URL: </w:t>
      </w:r>
      <w:hyperlink r:id="rId8" w:history="1">
        <w:r w:rsidRPr="003C50DF">
          <w:rPr>
            <w:rStyle w:val="a8"/>
            <w:rFonts w:ascii="Times New Roman" w:hAnsi="Times New Roman" w:cs="Times New Roman"/>
            <w:lang w:val="en-US"/>
          </w:rPr>
          <w:t>http://www.narfu.ru/international/int_cooperation/newss/4730/</w:t>
        </w:r>
      </w:hyperlink>
      <w:r w:rsidRPr="003C50DF">
        <w:rPr>
          <w:rFonts w:ascii="Times New Roman" w:hAnsi="Times New Roman" w:cs="Times New Roman"/>
          <w:lang w:val="en-US"/>
        </w:rPr>
        <w:t xml:space="preserve">  (16.11.2010)</w:t>
      </w:r>
    </w:p>
  </w:footnote>
  <w:footnote w:id="28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</w:rPr>
        <w:tab/>
      </w:r>
      <w:r w:rsidRPr="003C50DF">
        <w:rPr>
          <w:rFonts w:ascii="Times New Roman" w:hAnsi="Times New Roman" w:cs="Times New Roman"/>
        </w:rPr>
        <w:t xml:space="preserve"> Завершение проекта «Баренцев трансграничный университет» </w:t>
      </w:r>
      <w:r w:rsidRPr="003C50DF">
        <w:rPr>
          <w:rFonts w:ascii="Times New Roman" w:hAnsi="Times New Roman" w:cs="Times New Roman"/>
          <w:lang w:val="en-US"/>
        </w:rPr>
        <w:t>URL</w:t>
      </w:r>
      <w:r w:rsidRPr="003C50DF">
        <w:rPr>
          <w:rFonts w:ascii="Times New Roman" w:hAnsi="Times New Roman" w:cs="Times New Roman"/>
        </w:rPr>
        <w:t xml:space="preserve"> :</w:t>
      </w:r>
      <w:hyperlink r:id="rId9" w:history="1">
        <w:r w:rsidRPr="003C50DF">
          <w:rPr>
            <w:rStyle w:val="a8"/>
            <w:rFonts w:ascii="Times New Roman" w:hAnsi="Times New Roman" w:cs="Times New Roman"/>
            <w:lang w:val="en-US"/>
          </w:rPr>
          <w:t>http</w:t>
        </w:r>
        <w:r w:rsidRPr="003C50DF">
          <w:rPr>
            <w:rStyle w:val="a8"/>
            <w:rFonts w:ascii="Times New Roman" w:hAnsi="Times New Roman" w:cs="Times New Roman"/>
          </w:rPr>
          <w:t>://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www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mstu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edu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ru</w:t>
        </w:r>
        <w:r w:rsidRPr="003C50DF">
          <w:rPr>
            <w:rStyle w:val="a8"/>
            <w:rFonts w:ascii="Times New Roman" w:hAnsi="Times New Roman" w:cs="Times New Roman"/>
          </w:rPr>
          <w:t>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press</w:t>
        </w:r>
        <w:r w:rsidRPr="003C50DF">
          <w:rPr>
            <w:rStyle w:val="a8"/>
            <w:rFonts w:ascii="Times New Roman" w:hAnsi="Times New Roman" w:cs="Times New Roman"/>
          </w:rPr>
          <w:t>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news</w:t>
        </w:r>
        <w:r w:rsidRPr="003C50DF">
          <w:rPr>
            <w:rStyle w:val="a8"/>
            <w:rFonts w:ascii="Times New Roman" w:hAnsi="Times New Roman" w:cs="Times New Roman"/>
          </w:rPr>
          <w:t>/10-04-2013/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project</w:t>
        </w:r>
        <w:r w:rsidRPr="003C50DF">
          <w:rPr>
            <w:rStyle w:val="a8"/>
            <w:rFonts w:ascii="Times New Roman" w:hAnsi="Times New Roman" w:cs="Times New Roman"/>
          </w:rPr>
          <w:t>_</w:t>
        </w:r>
        <w:r w:rsidRPr="003C50DF">
          <w:rPr>
            <w:rStyle w:val="a8"/>
            <w:rFonts w:ascii="Times New Roman" w:hAnsi="Times New Roman" w:cs="Times New Roman"/>
            <w:lang w:val="en-US"/>
          </w:rPr>
          <w:t>bcbu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shtml</w:t>
        </w:r>
      </w:hyperlink>
      <w:r w:rsidRPr="003C50DF">
        <w:rPr>
          <w:rFonts w:ascii="Times New Roman" w:hAnsi="Times New Roman" w:cs="Times New Roman"/>
        </w:rPr>
        <w:t xml:space="preserve"> (10.04.2013)</w:t>
      </w:r>
    </w:p>
  </w:footnote>
  <w:footnote w:id="29">
    <w:p w:rsidR="00D84FDC" w:rsidRPr="003C50DF" w:rsidRDefault="00D84FDC" w:rsidP="00D84FDC">
      <w:pPr>
        <w:rPr>
          <w:sz w:val="20"/>
        </w:rPr>
      </w:pPr>
      <w:r w:rsidRPr="003C50DF">
        <w:rPr>
          <w:rStyle w:val="FootnoteCharacters"/>
        </w:rPr>
        <w:footnoteRef/>
      </w:r>
      <w:r w:rsidRPr="003C50DF">
        <w:br w:type="page"/>
      </w:r>
      <w:r w:rsidRPr="003C50DF">
        <w:rPr>
          <w:rStyle w:val="1"/>
          <w:rFonts w:ascii="Times New Roman" w:hAnsi="Times New Roman" w:cs="Times New Roman"/>
        </w:rPr>
        <w:tab/>
      </w:r>
      <w:r w:rsidRPr="003C50DF">
        <w:rPr>
          <w:rFonts w:ascii="Times New Roman" w:hAnsi="Times New Roman" w:cs="Times New Roman"/>
        </w:rPr>
        <w:t xml:space="preserve"> Встреча по проекту «Баренцев Трансграничный университет» </w:t>
      </w:r>
      <w:r w:rsidRPr="003C50DF">
        <w:rPr>
          <w:rFonts w:ascii="Times New Roman" w:hAnsi="Times New Roman" w:cs="Times New Roman"/>
          <w:lang w:val="en-US"/>
        </w:rPr>
        <w:t>URL</w:t>
      </w:r>
      <w:r w:rsidRPr="003C50DF">
        <w:rPr>
          <w:rFonts w:ascii="Times New Roman" w:hAnsi="Times New Roman" w:cs="Times New Roman"/>
        </w:rPr>
        <w:t>:</w:t>
      </w:r>
      <w:hyperlink r:id="rId10" w:history="1">
        <w:r w:rsidRPr="003C50DF">
          <w:rPr>
            <w:rStyle w:val="a8"/>
            <w:rFonts w:ascii="Times New Roman" w:hAnsi="Times New Roman" w:cs="Times New Roman"/>
            <w:lang w:val="en-US"/>
          </w:rPr>
          <w:t>http</w:t>
        </w:r>
        <w:r w:rsidRPr="003C50DF">
          <w:rPr>
            <w:rStyle w:val="a8"/>
            <w:rFonts w:ascii="Times New Roman" w:hAnsi="Times New Roman" w:cs="Times New Roman"/>
          </w:rPr>
          <w:t>://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www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mshu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edu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ru</w:t>
        </w:r>
        <w:r w:rsidRPr="003C50DF">
          <w:rPr>
            <w:rStyle w:val="a8"/>
            <w:rFonts w:ascii="Times New Roman" w:hAnsi="Times New Roman" w:cs="Times New Roman"/>
          </w:rPr>
          <w:t>/</w:t>
        </w:r>
        <w:r w:rsidRPr="003C50DF">
          <w:rPr>
            <w:rStyle w:val="a8"/>
            <w:rFonts w:ascii="Times New Roman" w:hAnsi="Times New Roman" w:cs="Times New Roman"/>
            <w:lang w:val="en-US"/>
          </w:rPr>
          <w:t>index</w:t>
        </w:r>
        <w:r w:rsidRPr="003C50DF">
          <w:rPr>
            <w:rStyle w:val="a8"/>
            <w:rFonts w:ascii="Times New Roman" w:hAnsi="Times New Roman" w:cs="Times New Roman"/>
          </w:rPr>
          <w:t>.</w:t>
        </w:r>
        <w:r w:rsidRPr="003C50DF">
          <w:rPr>
            <w:rStyle w:val="a8"/>
            <w:rFonts w:ascii="Times New Roman" w:hAnsi="Times New Roman" w:cs="Times New Roman"/>
            <w:lang w:val="en-US"/>
          </w:rPr>
          <w:t>php</w:t>
        </w:r>
        <w:r w:rsidRPr="003C50DF">
          <w:rPr>
            <w:rStyle w:val="a8"/>
            <w:rFonts w:ascii="Times New Roman" w:hAnsi="Times New Roman" w:cs="Times New Roman"/>
          </w:rPr>
          <w:t>?</w:t>
        </w:r>
        <w:r w:rsidRPr="003C50DF">
          <w:rPr>
            <w:rStyle w:val="a8"/>
            <w:rFonts w:ascii="Times New Roman" w:hAnsi="Times New Roman" w:cs="Times New Roman"/>
            <w:lang w:val="en-US"/>
          </w:rPr>
          <w:t>option</w:t>
        </w:r>
        <w:r w:rsidRPr="003C50DF">
          <w:rPr>
            <w:rStyle w:val="a8"/>
            <w:rFonts w:ascii="Times New Roman" w:hAnsi="Times New Roman" w:cs="Times New Roman"/>
          </w:rPr>
          <w:t>=</w:t>
        </w:r>
        <w:r w:rsidRPr="003C50DF">
          <w:rPr>
            <w:rStyle w:val="a8"/>
            <w:rFonts w:ascii="Times New Roman" w:hAnsi="Times New Roman" w:cs="Times New Roman"/>
            <w:lang w:val="en-US"/>
          </w:rPr>
          <w:t>com</w:t>
        </w:r>
        <w:r w:rsidRPr="003C50DF">
          <w:rPr>
            <w:rStyle w:val="a8"/>
            <w:rFonts w:ascii="Times New Roman" w:hAnsi="Times New Roman" w:cs="Times New Roman"/>
          </w:rPr>
          <w:t>_</w:t>
        </w:r>
        <w:r w:rsidRPr="003C50DF">
          <w:rPr>
            <w:rStyle w:val="a8"/>
            <w:rFonts w:ascii="Times New Roman" w:hAnsi="Times New Roman" w:cs="Times New Roman"/>
            <w:lang w:val="en-US"/>
          </w:rPr>
          <w:t>content</w:t>
        </w:r>
        <w:r w:rsidRPr="003C50DF">
          <w:rPr>
            <w:rStyle w:val="a8"/>
            <w:rFonts w:ascii="Times New Roman" w:hAnsi="Times New Roman" w:cs="Times New Roman"/>
          </w:rPr>
          <w:t>&amp;</w:t>
        </w:r>
        <w:r w:rsidRPr="003C50DF">
          <w:rPr>
            <w:rStyle w:val="a8"/>
            <w:rFonts w:ascii="Times New Roman" w:hAnsi="Times New Roman" w:cs="Times New Roman"/>
            <w:lang w:val="en-US"/>
          </w:rPr>
          <w:t>task</w:t>
        </w:r>
        <w:r w:rsidRPr="003C50DF">
          <w:rPr>
            <w:rStyle w:val="a8"/>
            <w:rFonts w:ascii="Times New Roman" w:hAnsi="Times New Roman" w:cs="Times New Roman"/>
          </w:rPr>
          <w:t>=</w:t>
        </w:r>
        <w:r w:rsidRPr="003C50DF">
          <w:rPr>
            <w:rStyle w:val="a8"/>
            <w:rFonts w:ascii="Times New Roman" w:hAnsi="Times New Roman" w:cs="Times New Roman"/>
            <w:lang w:val="en-US"/>
          </w:rPr>
          <w:t>view</w:t>
        </w:r>
        <w:r w:rsidRPr="003C50DF">
          <w:rPr>
            <w:rStyle w:val="a8"/>
            <w:rFonts w:ascii="Times New Roman" w:hAnsi="Times New Roman" w:cs="Times New Roman"/>
          </w:rPr>
          <w:t>&amp;</w:t>
        </w:r>
        <w:r w:rsidRPr="003C50DF">
          <w:rPr>
            <w:rStyle w:val="a8"/>
            <w:rFonts w:ascii="Times New Roman" w:hAnsi="Times New Roman" w:cs="Times New Roman"/>
            <w:lang w:val="en-US"/>
          </w:rPr>
          <w:t>id</w:t>
        </w:r>
        <w:r w:rsidRPr="003C50DF">
          <w:rPr>
            <w:rStyle w:val="a8"/>
            <w:rFonts w:ascii="Times New Roman" w:hAnsi="Times New Roman" w:cs="Times New Roman"/>
          </w:rPr>
          <w:t>=3838&amp;</w:t>
        </w:r>
        <w:r w:rsidRPr="003C50DF">
          <w:rPr>
            <w:rStyle w:val="a8"/>
            <w:rFonts w:ascii="Times New Roman" w:hAnsi="Times New Roman" w:cs="Times New Roman"/>
            <w:lang w:val="en-US"/>
          </w:rPr>
          <w:t>Itemid</w:t>
        </w:r>
        <w:r w:rsidRPr="003C50DF">
          <w:rPr>
            <w:rStyle w:val="a8"/>
            <w:rFonts w:ascii="Times New Roman" w:hAnsi="Times New Roman" w:cs="Times New Roman"/>
          </w:rPr>
          <w:t>=421</w:t>
        </w:r>
      </w:hyperlink>
      <w:r>
        <w:rPr>
          <w:rFonts w:ascii="Times New Roman" w:hAnsi="Times New Roman" w:cs="Times New Roman"/>
        </w:rPr>
        <w:t xml:space="preserve"> (29.11.2011 г.)</w:t>
      </w:r>
    </w:p>
  </w:footnote>
  <w:footnote w:id="30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Встреча рабочей и управляющей групп проекта «Баренцев трансграничный университет +»</w:t>
      </w:r>
      <w:r w:rsidRPr="00B843D3">
        <w:br w:type="page"/>
      </w:r>
      <w:r w:rsidRPr="00B843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URL</w:t>
      </w:r>
      <w:r w:rsidRPr="00322791">
        <w:rPr>
          <w:rFonts w:ascii="Times New Roman" w:hAnsi="Times New Roman" w:cs="Times New Roman"/>
        </w:rPr>
        <w:t xml:space="preserve"> :</w:t>
      </w:r>
      <w:hyperlink r:id="rId11" w:history="1">
        <w:r w:rsidRPr="00327F2C">
          <w:rPr>
            <w:rStyle w:val="a8"/>
            <w:rFonts w:ascii="Times New Roman" w:hAnsi="Times New Roman" w:cs="Times New Roman"/>
            <w:lang w:val="en-US"/>
          </w:rPr>
          <w:t>http</w:t>
        </w:r>
        <w:r w:rsidRPr="00322791">
          <w:rPr>
            <w:rStyle w:val="a8"/>
            <w:rFonts w:ascii="Times New Roman" w:hAnsi="Times New Roman" w:cs="Times New Roman"/>
          </w:rPr>
          <w:t>://</w:t>
        </w:r>
        <w:r w:rsidRPr="00327F2C">
          <w:rPr>
            <w:rStyle w:val="a8"/>
            <w:rFonts w:ascii="Times New Roman" w:hAnsi="Times New Roman" w:cs="Times New Roman"/>
            <w:lang w:val="en-US"/>
          </w:rPr>
          <w:t>www</w:t>
        </w:r>
        <w:r w:rsidRPr="00322791">
          <w:rPr>
            <w:rStyle w:val="a8"/>
            <w:rFonts w:ascii="Times New Roman" w:hAnsi="Times New Roman" w:cs="Times New Roman"/>
          </w:rPr>
          <w:t>.</w:t>
        </w:r>
        <w:r w:rsidRPr="00327F2C">
          <w:rPr>
            <w:rStyle w:val="a8"/>
            <w:rFonts w:ascii="Times New Roman" w:hAnsi="Times New Roman" w:cs="Times New Roman"/>
            <w:lang w:val="en-US"/>
          </w:rPr>
          <w:t>mshu</w:t>
        </w:r>
        <w:r w:rsidRPr="00322791">
          <w:rPr>
            <w:rStyle w:val="a8"/>
            <w:rFonts w:ascii="Times New Roman" w:hAnsi="Times New Roman" w:cs="Times New Roman"/>
          </w:rPr>
          <w:t>.</w:t>
        </w:r>
        <w:r w:rsidRPr="00327F2C">
          <w:rPr>
            <w:rStyle w:val="a8"/>
            <w:rFonts w:ascii="Times New Roman" w:hAnsi="Times New Roman" w:cs="Times New Roman"/>
            <w:lang w:val="en-US"/>
          </w:rPr>
          <w:t>edu</w:t>
        </w:r>
        <w:r w:rsidRPr="00322791">
          <w:rPr>
            <w:rStyle w:val="a8"/>
            <w:rFonts w:ascii="Times New Roman" w:hAnsi="Times New Roman" w:cs="Times New Roman"/>
          </w:rPr>
          <w:t>.</w:t>
        </w:r>
        <w:r w:rsidRPr="00327F2C">
          <w:rPr>
            <w:rStyle w:val="a8"/>
            <w:rFonts w:ascii="Times New Roman" w:hAnsi="Times New Roman" w:cs="Times New Roman"/>
            <w:lang w:val="en-US"/>
          </w:rPr>
          <w:t>ru</w:t>
        </w:r>
        <w:r w:rsidRPr="00322791">
          <w:rPr>
            <w:rStyle w:val="a8"/>
            <w:rFonts w:ascii="Times New Roman" w:hAnsi="Times New Roman" w:cs="Times New Roman"/>
          </w:rPr>
          <w:t>/</w:t>
        </w:r>
        <w:r w:rsidRPr="00327F2C">
          <w:rPr>
            <w:rStyle w:val="a8"/>
            <w:rFonts w:ascii="Times New Roman" w:hAnsi="Times New Roman" w:cs="Times New Roman"/>
            <w:lang w:val="en-US"/>
          </w:rPr>
          <w:t>index</w:t>
        </w:r>
        <w:r w:rsidRPr="00322791">
          <w:rPr>
            <w:rStyle w:val="a8"/>
            <w:rFonts w:ascii="Times New Roman" w:hAnsi="Times New Roman" w:cs="Times New Roman"/>
          </w:rPr>
          <w:t>.</w:t>
        </w:r>
        <w:r w:rsidRPr="00327F2C">
          <w:rPr>
            <w:rStyle w:val="a8"/>
            <w:rFonts w:ascii="Times New Roman" w:hAnsi="Times New Roman" w:cs="Times New Roman"/>
            <w:lang w:val="en-US"/>
          </w:rPr>
          <w:t>php</w:t>
        </w:r>
        <w:r w:rsidRPr="00322791">
          <w:rPr>
            <w:rStyle w:val="a8"/>
            <w:rFonts w:ascii="Times New Roman" w:hAnsi="Times New Roman" w:cs="Times New Roman"/>
          </w:rPr>
          <w:t>?</w:t>
        </w:r>
        <w:r w:rsidRPr="00327F2C">
          <w:rPr>
            <w:rStyle w:val="a8"/>
            <w:rFonts w:ascii="Times New Roman" w:hAnsi="Times New Roman" w:cs="Times New Roman"/>
            <w:lang w:val="en-US"/>
          </w:rPr>
          <w:t>option</w:t>
        </w:r>
        <w:r w:rsidRPr="00322791">
          <w:rPr>
            <w:rStyle w:val="a8"/>
            <w:rFonts w:ascii="Times New Roman" w:hAnsi="Times New Roman" w:cs="Times New Roman"/>
          </w:rPr>
          <w:t>=</w:t>
        </w:r>
        <w:r w:rsidRPr="00327F2C">
          <w:rPr>
            <w:rStyle w:val="a8"/>
            <w:rFonts w:ascii="Times New Roman" w:hAnsi="Times New Roman" w:cs="Times New Roman"/>
            <w:lang w:val="en-US"/>
          </w:rPr>
          <w:t>com</w:t>
        </w:r>
        <w:r w:rsidRPr="00322791">
          <w:rPr>
            <w:rStyle w:val="a8"/>
            <w:rFonts w:ascii="Times New Roman" w:hAnsi="Times New Roman" w:cs="Times New Roman"/>
          </w:rPr>
          <w:t>_</w:t>
        </w:r>
        <w:r w:rsidRPr="00327F2C">
          <w:rPr>
            <w:rStyle w:val="a8"/>
            <w:rFonts w:ascii="Times New Roman" w:hAnsi="Times New Roman" w:cs="Times New Roman"/>
            <w:lang w:val="en-US"/>
          </w:rPr>
          <w:t>content</w:t>
        </w:r>
        <w:r w:rsidRPr="00322791">
          <w:rPr>
            <w:rStyle w:val="a8"/>
            <w:rFonts w:ascii="Times New Roman" w:hAnsi="Times New Roman" w:cs="Times New Roman"/>
          </w:rPr>
          <w:t>&amp;</w:t>
        </w:r>
        <w:r w:rsidRPr="00327F2C">
          <w:rPr>
            <w:rStyle w:val="a8"/>
            <w:rFonts w:ascii="Times New Roman" w:hAnsi="Times New Roman" w:cs="Times New Roman"/>
            <w:lang w:val="en-US"/>
          </w:rPr>
          <w:t>task</w:t>
        </w:r>
        <w:r w:rsidRPr="00322791">
          <w:rPr>
            <w:rStyle w:val="a8"/>
            <w:rFonts w:ascii="Times New Roman" w:hAnsi="Times New Roman" w:cs="Times New Roman"/>
          </w:rPr>
          <w:t>=</w:t>
        </w:r>
        <w:r w:rsidRPr="00327F2C">
          <w:rPr>
            <w:rStyle w:val="a8"/>
            <w:rFonts w:ascii="Times New Roman" w:hAnsi="Times New Roman" w:cs="Times New Roman"/>
            <w:lang w:val="en-US"/>
          </w:rPr>
          <w:t>view</w:t>
        </w:r>
        <w:r w:rsidRPr="00322791">
          <w:rPr>
            <w:rStyle w:val="a8"/>
            <w:rFonts w:ascii="Times New Roman" w:hAnsi="Times New Roman" w:cs="Times New Roman"/>
          </w:rPr>
          <w:t>&amp;</w:t>
        </w:r>
        <w:r w:rsidRPr="00327F2C">
          <w:rPr>
            <w:rStyle w:val="a8"/>
            <w:rFonts w:ascii="Times New Roman" w:hAnsi="Times New Roman" w:cs="Times New Roman"/>
            <w:lang w:val="en-US"/>
          </w:rPr>
          <w:t>id</w:t>
        </w:r>
        <w:r w:rsidRPr="00322791">
          <w:rPr>
            <w:rStyle w:val="a8"/>
            <w:rFonts w:ascii="Times New Roman" w:hAnsi="Times New Roman" w:cs="Times New Roman"/>
          </w:rPr>
          <w:t>=4569&amp;</w:t>
        </w:r>
        <w:r w:rsidRPr="00327F2C">
          <w:rPr>
            <w:rStyle w:val="a8"/>
            <w:rFonts w:ascii="Times New Roman" w:hAnsi="Times New Roman" w:cs="Times New Roman"/>
            <w:lang w:val="en-US"/>
          </w:rPr>
          <w:t>Itemid</w:t>
        </w:r>
        <w:r w:rsidRPr="00322791">
          <w:rPr>
            <w:rStyle w:val="a8"/>
            <w:rFonts w:ascii="Times New Roman" w:hAnsi="Times New Roman" w:cs="Times New Roman"/>
          </w:rPr>
          <w:t>=421</w:t>
        </w:r>
      </w:hyperlink>
      <w:r w:rsidRPr="00322791">
        <w:rPr>
          <w:rFonts w:ascii="Times New Roman" w:hAnsi="Times New Roman" w:cs="Times New Roman"/>
        </w:rPr>
        <w:t xml:space="preserve"> (13.06.2012 </w:t>
      </w:r>
      <w:r w:rsidRPr="00327F2C">
        <w:rPr>
          <w:rFonts w:ascii="Times New Roman" w:hAnsi="Times New Roman" w:cs="Times New Roman"/>
        </w:rPr>
        <w:t>г</w:t>
      </w:r>
      <w:r w:rsidRPr="00322791">
        <w:rPr>
          <w:rFonts w:ascii="Times New Roman" w:hAnsi="Times New Roman" w:cs="Times New Roman"/>
        </w:rPr>
        <w:t>.)</w:t>
      </w:r>
    </w:p>
  </w:footnote>
  <w:footnote w:id="31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Сергеев А.М., Рыжкова И.В. Трансграничное образовательное пространство: северное измерение интернационализации высшей школы// Электронное научное издание Альманах Пространство и Время. 2013 № 1  Т. 3. </w:t>
      </w:r>
    </w:p>
  </w:footnote>
  <w:footnote w:id="32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Рыжкова И.В. Академическая мобильность студентов БЕАР.2015.С140</w:t>
      </w:r>
    </w:p>
  </w:footnote>
  <w:footnote w:id="33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Рыжкова И.В. Академическая мобильность студентов БЕАР.2015.С140</w:t>
      </w:r>
    </w:p>
  </w:footnote>
  <w:footnote w:id="34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Там же  Рыжкова И.В. С140</w:t>
      </w:r>
    </w:p>
  </w:footnote>
  <w:footnote w:id="35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  <w:rFonts w:ascii="Times New Roman" w:hAnsi="Times New Roman" w:cs="Times New Roman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Рыжкова И.В. современный университет в рамках «Европейского северного измерения»: феномен интернационализации. Монография.- Мурманск: МГГУ 2013 </w:t>
      </w:r>
    </w:p>
  </w:footnote>
  <w:footnote w:id="36">
    <w:p w:rsidR="00D84FDC" w:rsidRPr="00290713" w:rsidRDefault="00D84FDC" w:rsidP="00D84FDC">
      <w:pPr>
        <w:rPr>
          <w:sz w:val="20"/>
        </w:rPr>
      </w:pPr>
      <w:r w:rsidRPr="00290713">
        <w:rPr>
          <w:rStyle w:val="FootnoteCharacters"/>
        </w:rPr>
        <w:footnoteRef/>
      </w:r>
      <w:r w:rsidRPr="00290713">
        <w:br w:type="page"/>
      </w:r>
      <w:r>
        <w:rPr>
          <w:rStyle w:val="1"/>
        </w:rPr>
        <w:tab/>
      </w:r>
      <w:r w:rsidRPr="00290713">
        <w:rPr>
          <w:rFonts w:ascii="Times New Roman" w:hAnsi="Times New Roman" w:cs="Times New Roman"/>
          <w:sz w:val="24"/>
          <w:szCs w:val="24"/>
        </w:rPr>
        <w:t xml:space="preserve">   Рыжкова И.В. современный университет в рамках «Европейского северного измерения»: феномен интернационализации. Монография.- Мурманск: МГГУ 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C235D23"/>
    <w:multiLevelType w:val="multilevel"/>
    <w:tmpl w:val="930A6E3C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FF268AC"/>
    <w:multiLevelType w:val="hybridMultilevel"/>
    <w:tmpl w:val="AE14A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5C55F2"/>
    <w:multiLevelType w:val="hybridMultilevel"/>
    <w:tmpl w:val="D43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2611"/>
    <w:multiLevelType w:val="multilevel"/>
    <w:tmpl w:val="3CA87CA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2520"/>
      </w:pPr>
      <w:rPr>
        <w:rFonts w:hint="default"/>
      </w:rPr>
    </w:lvl>
  </w:abstractNum>
  <w:abstractNum w:abstractNumId="6">
    <w:nsid w:val="2C2C45F4"/>
    <w:multiLevelType w:val="hybridMultilevel"/>
    <w:tmpl w:val="AB0EE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B55B5"/>
    <w:multiLevelType w:val="hybridMultilevel"/>
    <w:tmpl w:val="7F54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DC"/>
    <w:rsid w:val="00322791"/>
    <w:rsid w:val="006B5C9A"/>
    <w:rsid w:val="00994B10"/>
    <w:rsid w:val="00D73CC5"/>
    <w:rsid w:val="00D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D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8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4FDC"/>
  </w:style>
  <w:style w:type="paragraph" w:styleId="a6">
    <w:name w:val="footnote text"/>
    <w:basedOn w:val="a"/>
    <w:link w:val="a7"/>
    <w:uiPriority w:val="99"/>
    <w:semiHidden/>
    <w:unhideWhenUsed/>
    <w:rsid w:val="00D84FD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4FDC"/>
    <w:rPr>
      <w:sz w:val="20"/>
      <w:szCs w:val="20"/>
    </w:rPr>
  </w:style>
  <w:style w:type="character" w:styleId="a8">
    <w:name w:val="Hyperlink"/>
    <w:basedOn w:val="a0"/>
    <w:rsid w:val="00D84FDC"/>
    <w:rPr>
      <w:color w:val="0000FF"/>
      <w:u w:val="single"/>
    </w:rPr>
  </w:style>
  <w:style w:type="character" w:styleId="a9">
    <w:name w:val="footnote reference"/>
    <w:uiPriority w:val="99"/>
    <w:rsid w:val="00D84FDC"/>
    <w:rPr>
      <w:vertAlign w:val="superscript"/>
    </w:rPr>
  </w:style>
  <w:style w:type="character" w:customStyle="1" w:styleId="1">
    <w:name w:val="Знак сноски1"/>
    <w:basedOn w:val="a0"/>
    <w:rsid w:val="00D84FDC"/>
    <w:rPr>
      <w:vertAlign w:val="superscript"/>
    </w:rPr>
  </w:style>
  <w:style w:type="character" w:customStyle="1" w:styleId="FootnoteCharacters">
    <w:name w:val="Footnote Characters"/>
    <w:rsid w:val="00D84FDC"/>
  </w:style>
  <w:style w:type="paragraph" w:customStyle="1" w:styleId="10">
    <w:name w:val="Текст сноски1"/>
    <w:basedOn w:val="a"/>
    <w:rsid w:val="00D84FDC"/>
    <w:pPr>
      <w:suppressAutoHyphens/>
      <w:spacing w:after="0" w:line="240" w:lineRule="auto"/>
    </w:pPr>
    <w:rPr>
      <w:rFonts w:ascii="Calibri" w:eastAsia="font173" w:hAnsi="Calibri" w:cs="font173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D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8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4FDC"/>
  </w:style>
  <w:style w:type="paragraph" w:styleId="a6">
    <w:name w:val="footnote text"/>
    <w:basedOn w:val="a"/>
    <w:link w:val="a7"/>
    <w:uiPriority w:val="99"/>
    <w:semiHidden/>
    <w:unhideWhenUsed/>
    <w:rsid w:val="00D84FD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4FDC"/>
    <w:rPr>
      <w:sz w:val="20"/>
      <w:szCs w:val="20"/>
    </w:rPr>
  </w:style>
  <w:style w:type="character" w:styleId="a8">
    <w:name w:val="Hyperlink"/>
    <w:basedOn w:val="a0"/>
    <w:rsid w:val="00D84FDC"/>
    <w:rPr>
      <w:color w:val="0000FF"/>
      <w:u w:val="single"/>
    </w:rPr>
  </w:style>
  <w:style w:type="character" w:styleId="a9">
    <w:name w:val="footnote reference"/>
    <w:uiPriority w:val="99"/>
    <w:rsid w:val="00D84FDC"/>
    <w:rPr>
      <w:vertAlign w:val="superscript"/>
    </w:rPr>
  </w:style>
  <w:style w:type="character" w:customStyle="1" w:styleId="1">
    <w:name w:val="Знак сноски1"/>
    <w:basedOn w:val="a0"/>
    <w:rsid w:val="00D84FDC"/>
    <w:rPr>
      <w:vertAlign w:val="superscript"/>
    </w:rPr>
  </w:style>
  <w:style w:type="character" w:customStyle="1" w:styleId="FootnoteCharacters">
    <w:name w:val="Footnote Characters"/>
    <w:rsid w:val="00D84FDC"/>
  </w:style>
  <w:style w:type="paragraph" w:customStyle="1" w:styleId="10">
    <w:name w:val="Текст сноски1"/>
    <w:basedOn w:val="a"/>
    <w:rsid w:val="00D84FDC"/>
    <w:pPr>
      <w:suppressAutoHyphens/>
      <w:spacing w:after="0" w:line="240" w:lineRule="auto"/>
    </w:pPr>
    <w:rPr>
      <w:rFonts w:ascii="Calibri" w:eastAsia="font173" w:hAnsi="Calibri" w:cs="font173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fu.ru/arctichildr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fu.ru/international/int_cooperation/newss/4730/" TargetMode="External"/><Relationship Id="rId3" Type="http://schemas.openxmlformats.org/officeDocument/2006/relationships/hyperlink" Target="http://www.rus-eu-culture.ru/files/document/kolarctic_enpi_cbc_programme_rus.pdf" TargetMode="External"/><Relationship Id="rId7" Type="http://schemas.openxmlformats.org/officeDocument/2006/relationships/hyperlink" Target="url:http://kremlin.ru/supplement/3736/print" TargetMode="External"/><Relationship Id="rId2" Type="http://schemas.openxmlformats.org/officeDocument/2006/relationships/hyperlink" Target="http://www.lansstyrelsen.se/norrbotten/SiteCollectionDocuments/Sv/nyheter/Barents/Barents%20Programme%202014-2018.pdf" TargetMode="External"/><Relationship Id="rId1" Type="http://schemas.openxmlformats.org/officeDocument/2006/relationships/hyperlink" Target="https://www.barentsinfo.fi/beac/docs/Barents_programme_2009-2013_brocuhre.pdf" TargetMode="External"/><Relationship Id="rId6" Type="http://schemas.openxmlformats.org/officeDocument/2006/relationships/hyperlink" Target="http://www.kauppatie.com/2006/12-2006/4.htm" TargetMode="External"/><Relationship Id="rId11" Type="http://schemas.openxmlformats.org/officeDocument/2006/relationships/hyperlink" Target="http://www.mshu.edu.ru/index.php?option=com_content&amp;task=view&amp;id=4569&amp;Itemid=421" TargetMode="External"/><Relationship Id="rId5" Type="http://schemas.openxmlformats.org/officeDocument/2006/relationships/hyperlink" Target="http://magazines.russ.ru/vestnik/2003/9/summros.html" TargetMode="External"/><Relationship Id="rId10" Type="http://schemas.openxmlformats.org/officeDocument/2006/relationships/hyperlink" Target="http://www.mshu.edu.ru/index.php?option=com_content&amp;task=view&amp;id=3838&amp;Itemid=421" TargetMode="External"/><Relationship Id="rId4" Type="http://schemas.openxmlformats.org/officeDocument/2006/relationships/hyperlink" Target="http://www.rus-eu-culture.ru/files/document/kolarctic_enpi_cbc_programme_rus.pdf" TargetMode="External"/><Relationship Id="rId9" Type="http://schemas.openxmlformats.org/officeDocument/2006/relationships/hyperlink" Target="http://www.mstu.edu.ru/press/news/10-04-2013/project_bcbu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2016-06-06T19:19:00Z</dcterms:created>
  <dcterms:modified xsi:type="dcterms:W3CDTF">2016-06-06T19:19:00Z</dcterms:modified>
</cp:coreProperties>
</file>