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9F" w:rsidRPr="00821B82" w:rsidRDefault="001B429F" w:rsidP="001B4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СОДЕРЖАНИЕ</w:t>
      </w:r>
    </w:p>
    <w:p w:rsidR="001B429F" w:rsidRPr="00821B82" w:rsidRDefault="001B429F" w:rsidP="001B429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ab/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Введение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………………………………………………………………………..2-3</w:t>
      </w:r>
      <w:r w:rsidRPr="00821B82">
        <w:rPr>
          <w:rFonts w:ascii="Times New Roman" w:hAnsi="Times New Roman" w:cs="Times New Roman"/>
          <w:sz w:val="28"/>
          <w:szCs w:val="28"/>
        </w:rPr>
        <w:tab/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Глава 1. Теоретическое и нормативно-правовое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обоснование инженерного оборудования территории микрорайона</w:t>
      </w:r>
      <w:r w:rsidR="00956AFE">
        <w:rPr>
          <w:rFonts w:ascii="Times New Roman" w:hAnsi="Times New Roman" w:cs="Times New Roman"/>
          <w:sz w:val="28"/>
          <w:szCs w:val="28"/>
        </w:rPr>
        <w:t>…….4-9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Глава 2. Инженерное обеспечение микрорайона.</w:t>
      </w:r>
      <w:r w:rsidRPr="00821B82">
        <w:rPr>
          <w:rFonts w:ascii="Times New Roman" w:hAnsi="Times New Roman" w:cs="Times New Roman"/>
          <w:sz w:val="28"/>
          <w:szCs w:val="28"/>
        </w:rPr>
        <w:tab/>
      </w:r>
    </w:p>
    <w:p w:rsidR="001B429F" w:rsidRPr="00821B82" w:rsidRDefault="001B429F" w:rsidP="00956AFE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2.1. Водоснабжение. Расчет потребности в воде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…………………………10-11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2.2. Канализация. Расчет водоотведения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……………………………………...12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2.3. Теплоснабжение. Расчет теплопотребления населенного пункта</w:t>
      </w:r>
      <w:r w:rsidR="00956AFE">
        <w:rPr>
          <w:rFonts w:ascii="Times New Roman" w:hAnsi="Times New Roman" w:cs="Times New Roman"/>
          <w:sz w:val="28"/>
          <w:szCs w:val="28"/>
        </w:rPr>
        <w:t>…</w:t>
      </w:r>
      <w:r w:rsidRPr="00821B82">
        <w:rPr>
          <w:rFonts w:ascii="Times New Roman" w:hAnsi="Times New Roman" w:cs="Times New Roman"/>
          <w:sz w:val="28"/>
          <w:szCs w:val="28"/>
        </w:rPr>
        <w:t>.</w:t>
      </w:r>
      <w:r w:rsidR="00956AFE">
        <w:rPr>
          <w:rFonts w:ascii="Times New Roman" w:hAnsi="Times New Roman" w:cs="Times New Roman"/>
          <w:sz w:val="28"/>
          <w:szCs w:val="28"/>
        </w:rPr>
        <w:t>12-13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2.4. Газоснабжение. Расчет газопотребления населенного пункта</w:t>
      </w:r>
      <w:r w:rsidR="00956AFE">
        <w:rPr>
          <w:rFonts w:ascii="Times New Roman" w:hAnsi="Times New Roman" w:cs="Times New Roman"/>
          <w:sz w:val="28"/>
          <w:szCs w:val="28"/>
        </w:rPr>
        <w:t>……..13-15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2.5. Электроснабжение. Расчет электропотребления</w:t>
      </w:r>
      <w:r w:rsidR="00956AFE">
        <w:rPr>
          <w:rFonts w:ascii="Times New Roman" w:hAnsi="Times New Roman" w:cs="Times New Roman"/>
          <w:sz w:val="28"/>
          <w:szCs w:val="28"/>
        </w:rPr>
        <w:t>……………………</w:t>
      </w:r>
      <w:r w:rsidRPr="00821B82">
        <w:rPr>
          <w:rFonts w:ascii="Times New Roman" w:hAnsi="Times New Roman" w:cs="Times New Roman"/>
          <w:sz w:val="28"/>
          <w:szCs w:val="28"/>
        </w:rPr>
        <w:t>.</w:t>
      </w:r>
      <w:r w:rsidR="00956AFE">
        <w:rPr>
          <w:rFonts w:ascii="Times New Roman" w:hAnsi="Times New Roman" w:cs="Times New Roman"/>
          <w:sz w:val="28"/>
          <w:szCs w:val="28"/>
        </w:rPr>
        <w:t>15-17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Глава 3. Организация транспортного и пешеходного движения микрорайона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3.1. Определение ширины проезжей части улицы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………………………..18-22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3.2. Проверка пропускной способности магистрали и перекрестка</w:t>
      </w:r>
      <w:r w:rsidR="00956AFE">
        <w:rPr>
          <w:rFonts w:ascii="Times New Roman" w:hAnsi="Times New Roman" w:cs="Times New Roman"/>
          <w:sz w:val="28"/>
          <w:szCs w:val="28"/>
        </w:rPr>
        <w:t>…….22-23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3.3. Установление ширины тротуара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………………………………………23-24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3.4. Выбор типа поперечного профиля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821B82">
        <w:rPr>
          <w:rFonts w:ascii="Times New Roman" w:hAnsi="Times New Roman" w:cs="Times New Roman"/>
          <w:sz w:val="28"/>
          <w:szCs w:val="28"/>
        </w:rPr>
        <w:t>.</w:t>
      </w:r>
      <w:r w:rsidR="00956AFE">
        <w:rPr>
          <w:rFonts w:ascii="Times New Roman" w:hAnsi="Times New Roman" w:cs="Times New Roman"/>
          <w:sz w:val="28"/>
          <w:szCs w:val="28"/>
        </w:rPr>
        <w:t>24-25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Заключение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………………………………………………………………………26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……………………………………………………………..27</w:t>
      </w: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Приложения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……………………………………………………………………..28</w:t>
      </w: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502C" w:rsidRDefault="002E502C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6909" w:rsidRDefault="00AC575A" w:rsidP="00AC575A">
      <w:pPr>
        <w:shd w:val="clear" w:color="auto" w:fill="FFFFFF"/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ВВЕДЕНИЕ</w:t>
      </w:r>
    </w:p>
    <w:p w:rsidR="00AC575A" w:rsidRPr="00AC575A" w:rsidRDefault="00AC575A" w:rsidP="00AC575A">
      <w:pPr>
        <w:shd w:val="clear" w:color="auto" w:fill="FFFFFF"/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E942D3" w:rsidRPr="00AC575A" w:rsidRDefault="00E942D3" w:rsidP="00AC575A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 xml:space="preserve">Инженерная подготовка территорий — одна из важнейших задач 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 xml:space="preserve">градостроительства Она представляет собой комплекс мероприятий и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сооружений по обеспечению пригодной территории для градостро</w:t>
      </w:r>
      <w:r w:rsidR="00FB2927"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>тел</w:t>
      </w:r>
      <w:r w:rsidRPr="00AC575A">
        <w:rPr>
          <w:rFonts w:ascii="Times New Roman" w:hAnsi="Times New Roman" w:cs="Times New Roman"/>
          <w:sz w:val="28"/>
          <w:szCs w:val="28"/>
        </w:rPr>
        <w:t>ь</w:t>
      </w:r>
      <w:r w:rsidRPr="00AC575A">
        <w:rPr>
          <w:rFonts w:ascii="Times New Roman" w:hAnsi="Times New Roman" w:cs="Times New Roman"/>
          <w:sz w:val="28"/>
          <w:szCs w:val="28"/>
        </w:rPr>
        <w:t>ного использования и создания оптимальных санитарн</w:t>
      </w:r>
      <w:r w:rsidR="00FB2927" w:rsidRPr="00AC575A">
        <w:rPr>
          <w:rFonts w:ascii="Times New Roman" w:hAnsi="Times New Roman" w:cs="Times New Roman"/>
          <w:sz w:val="28"/>
          <w:szCs w:val="28"/>
        </w:rPr>
        <w:t>о-</w:t>
      </w:r>
      <w:r w:rsidRPr="00AC575A">
        <w:rPr>
          <w:rFonts w:ascii="Times New Roman" w:hAnsi="Times New Roman" w:cs="Times New Roman"/>
          <w:sz w:val="28"/>
          <w:szCs w:val="28"/>
        </w:rPr>
        <w:t xml:space="preserve">гигиенических и  </w:t>
      </w:r>
    </w:p>
    <w:p w:rsidR="00EF545F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микроклиматических условий</w:t>
      </w:r>
      <w:r w:rsidR="00FB2927" w:rsidRPr="00AC575A">
        <w:rPr>
          <w:rFonts w:ascii="Times New Roman" w:hAnsi="Times New Roman" w:cs="Times New Roman"/>
          <w:sz w:val="28"/>
          <w:szCs w:val="28"/>
        </w:rPr>
        <w:t>.</w:t>
      </w:r>
      <w:r w:rsidRPr="00AC575A">
        <w:rPr>
          <w:rFonts w:ascii="Times New Roman" w:hAnsi="Times New Roman" w:cs="Times New Roman"/>
          <w:sz w:val="28"/>
          <w:szCs w:val="28"/>
        </w:rPr>
        <w:t xml:space="preserve"> Выбор удобных, легко осваиваемых </w:t>
      </w:r>
    </w:p>
    <w:p w:rsidR="00EF545F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 xml:space="preserve">территории для населенных мест, условия размещения промышленных и </w:t>
      </w:r>
    </w:p>
    <w:p w:rsidR="00EF545F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жилых районов, планировка, застройк</w:t>
      </w:r>
      <w:r w:rsidR="00FB2927" w:rsidRPr="00AC575A">
        <w:rPr>
          <w:rFonts w:ascii="Times New Roman" w:hAnsi="Times New Roman" w:cs="Times New Roman"/>
          <w:sz w:val="28"/>
          <w:szCs w:val="28"/>
        </w:rPr>
        <w:t>а этих районов,  решение ряда друг</w:t>
      </w:r>
      <w:r w:rsidRPr="00AC575A">
        <w:rPr>
          <w:rFonts w:ascii="Times New Roman" w:hAnsi="Times New Roman" w:cs="Times New Roman"/>
          <w:sz w:val="28"/>
          <w:szCs w:val="28"/>
        </w:rPr>
        <w:t xml:space="preserve">их градостроительных задач тесно связаны с вопросами инженерной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подготовки</w:t>
      </w:r>
      <w:r w:rsidR="00FB2927" w:rsidRPr="00AC575A">
        <w:rPr>
          <w:rFonts w:ascii="Times New Roman" w:hAnsi="Times New Roman" w:cs="Times New Roman"/>
          <w:sz w:val="28"/>
          <w:szCs w:val="28"/>
        </w:rPr>
        <w:t>.</w:t>
      </w:r>
      <w:r w:rsidRPr="00AC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2D3" w:rsidRPr="00AC575A" w:rsidRDefault="00E942D3" w:rsidP="00AC57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 xml:space="preserve">Предварительно место расположения населенного пункта, как правило,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устан</w:t>
      </w:r>
      <w:r w:rsidR="00FB2927" w:rsidRPr="00AC575A">
        <w:rPr>
          <w:rFonts w:ascii="Times New Roman" w:hAnsi="Times New Roman" w:cs="Times New Roman"/>
          <w:sz w:val="28"/>
          <w:szCs w:val="28"/>
        </w:rPr>
        <w:t>авливают на основании районной пл</w:t>
      </w:r>
      <w:r w:rsidRPr="00AC575A">
        <w:rPr>
          <w:rFonts w:ascii="Times New Roman" w:hAnsi="Times New Roman" w:cs="Times New Roman"/>
          <w:sz w:val="28"/>
          <w:szCs w:val="28"/>
        </w:rPr>
        <w:t xml:space="preserve">анировки, учитывающей ряд 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 xml:space="preserve">важнейших факторов, в том числе географические и климатические условия,  </w:t>
      </w:r>
    </w:p>
    <w:p w:rsidR="00EF545F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наличие месторождений полезных ископаемых и других природных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 xml:space="preserve">ресурсов, </w:t>
      </w:r>
      <w:r w:rsidR="00FB2927" w:rsidRPr="00AC575A">
        <w:rPr>
          <w:rFonts w:ascii="Times New Roman" w:hAnsi="Times New Roman" w:cs="Times New Roman"/>
          <w:sz w:val="28"/>
          <w:szCs w:val="28"/>
        </w:rPr>
        <w:t>ближа</w:t>
      </w:r>
      <w:r w:rsidR="00EF545F" w:rsidRPr="00AC575A">
        <w:rPr>
          <w:rFonts w:ascii="Times New Roman" w:hAnsi="Times New Roman" w:cs="Times New Roman"/>
          <w:sz w:val="28"/>
          <w:szCs w:val="28"/>
        </w:rPr>
        <w:t>йш</w:t>
      </w:r>
      <w:r w:rsidR="00FB2927"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>х железных и автомобильных дорог и т</w:t>
      </w:r>
      <w:r w:rsidR="00EF545F" w:rsidRPr="00AC575A">
        <w:rPr>
          <w:rFonts w:ascii="Times New Roman" w:hAnsi="Times New Roman" w:cs="Times New Roman"/>
          <w:sz w:val="28"/>
          <w:szCs w:val="28"/>
        </w:rPr>
        <w:t>.</w:t>
      </w:r>
      <w:r w:rsidRPr="00AC575A">
        <w:rPr>
          <w:rFonts w:ascii="Times New Roman" w:hAnsi="Times New Roman" w:cs="Times New Roman"/>
          <w:sz w:val="28"/>
          <w:szCs w:val="28"/>
        </w:rPr>
        <w:t xml:space="preserve"> </w:t>
      </w:r>
      <w:r w:rsidR="00EF545F" w:rsidRPr="00AC575A">
        <w:rPr>
          <w:rFonts w:ascii="Times New Roman" w:hAnsi="Times New Roman" w:cs="Times New Roman"/>
          <w:sz w:val="28"/>
          <w:szCs w:val="28"/>
        </w:rPr>
        <w:t>д.</w:t>
      </w:r>
      <w:r w:rsidRPr="00AC575A">
        <w:rPr>
          <w:rFonts w:ascii="Times New Roman" w:hAnsi="Times New Roman" w:cs="Times New Roman"/>
          <w:sz w:val="28"/>
          <w:szCs w:val="28"/>
        </w:rPr>
        <w:t xml:space="preserve"> Эти фа</w:t>
      </w:r>
      <w:r w:rsidRPr="00AC575A">
        <w:rPr>
          <w:rFonts w:ascii="Times New Roman" w:hAnsi="Times New Roman" w:cs="Times New Roman"/>
          <w:sz w:val="28"/>
          <w:szCs w:val="28"/>
        </w:rPr>
        <w:t>к</w:t>
      </w:r>
      <w:r w:rsidRPr="00AC575A">
        <w:rPr>
          <w:rFonts w:ascii="Times New Roman" w:hAnsi="Times New Roman" w:cs="Times New Roman"/>
          <w:sz w:val="28"/>
          <w:szCs w:val="28"/>
        </w:rPr>
        <w:t xml:space="preserve">торы 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 xml:space="preserve">предопределяют размещение промышленных </w:t>
      </w:r>
      <w:r w:rsidR="00EF545F"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>ли других градообраз</w:t>
      </w:r>
      <w:r w:rsidRPr="00AC575A">
        <w:rPr>
          <w:rFonts w:ascii="Times New Roman" w:hAnsi="Times New Roman" w:cs="Times New Roman"/>
          <w:sz w:val="28"/>
          <w:szCs w:val="28"/>
        </w:rPr>
        <w:t>у</w:t>
      </w:r>
      <w:r w:rsidRPr="00AC575A">
        <w:rPr>
          <w:rFonts w:ascii="Times New Roman" w:hAnsi="Times New Roman" w:cs="Times New Roman"/>
          <w:sz w:val="28"/>
          <w:szCs w:val="28"/>
        </w:rPr>
        <w:t xml:space="preserve">ющих объектов, </w:t>
      </w:r>
      <w:r w:rsidR="00EF545F"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>х мощность и потребность в кадрах, а</w:t>
      </w:r>
      <w:r w:rsidR="00EF545F" w:rsidRPr="00AC575A">
        <w:rPr>
          <w:rFonts w:ascii="Times New Roman" w:hAnsi="Times New Roman" w:cs="Times New Roman"/>
          <w:sz w:val="28"/>
          <w:szCs w:val="28"/>
        </w:rPr>
        <w:t>,</w:t>
      </w:r>
      <w:r w:rsidRPr="00AC575A">
        <w:rPr>
          <w:rFonts w:ascii="Times New Roman" w:hAnsi="Times New Roman" w:cs="Times New Roman"/>
          <w:sz w:val="28"/>
          <w:szCs w:val="28"/>
        </w:rPr>
        <w:t xml:space="preserve"> следовательно, и размеры 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тяготеющих к ним селитебных территорий</w:t>
      </w:r>
      <w:r w:rsidR="00EF545F" w:rsidRPr="00AC575A">
        <w:rPr>
          <w:rFonts w:ascii="Times New Roman" w:hAnsi="Times New Roman" w:cs="Times New Roman"/>
          <w:sz w:val="28"/>
          <w:szCs w:val="28"/>
        </w:rPr>
        <w:t>.</w:t>
      </w:r>
      <w:r w:rsidRPr="00AC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2D3" w:rsidRPr="00AC575A" w:rsidRDefault="00E942D3" w:rsidP="00AC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При большом многообразии географических, климатических и приро</w:t>
      </w:r>
      <w:r w:rsidRPr="00AC575A">
        <w:rPr>
          <w:rFonts w:ascii="Times New Roman" w:hAnsi="Times New Roman" w:cs="Times New Roman"/>
          <w:sz w:val="28"/>
          <w:szCs w:val="28"/>
        </w:rPr>
        <w:t>д</w:t>
      </w:r>
      <w:r w:rsidRPr="00AC575A">
        <w:rPr>
          <w:rFonts w:ascii="Times New Roman" w:hAnsi="Times New Roman" w:cs="Times New Roman"/>
          <w:sz w:val="28"/>
          <w:szCs w:val="28"/>
        </w:rPr>
        <w:t xml:space="preserve">ных условий нашей страны вопросы инженерной подготовки территорий 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приобретают особо важное значение в градостроительном проектиров</w:t>
      </w:r>
      <w:r w:rsidRPr="00AC575A">
        <w:rPr>
          <w:rFonts w:ascii="Times New Roman" w:hAnsi="Times New Roman" w:cs="Times New Roman"/>
          <w:sz w:val="28"/>
          <w:szCs w:val="28"/>
        </w:rPr>
        <w:t>а</w:t>
      </w:r>
      <w:r w:rsidRPr="00AC575A">
        <w:rPr>
          <w:rFonts w:ascii="Times New Roman" w:hAnsi="Times New Roman" w:cs="Times New Roman"/>
          <w:sz w:val="28"/>
          <w:szCs w:val="28"/>
        </w:rPr>
        <w:t xml:space="preserve">нии </w:t>
      </w:r>
      <w:r w:rsidR="00EF545F"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2D3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строительстве</w:t>
      </w:r>
      <w:r w:rsidR="00EF545F" w:rsidRPr="00AC575A">
        <w:rPr>
          <w:rFonts w:ascii="Times New Roman" w:hAnsi="Times New Roman" w:cs="Times New Roman"/>
          <w:sz w:val="28"/>
          <w:szCs w:val="28"/>
        </w:rPr>
        <w:t>.</w:t>
      </w:r>
      <w:r w:rsidRPr="00AC575A">
        <w:rPr>
          <w:rFonts w:ascii="Times New Roman" w:hAnsi="Times New Roman" w:cs="Times New Roman"/>
          <w:sz w:val="28"/>
          <w:szCs w:val="28"/>
        </w:rPr>
        <w:t xml:space="preserve"> Основными задачами инженерной подготовки террит</w:t>
      </w:r>
      <w:r w:rsidRPr="00AC575A">
        <w:rPr>
          <w:rFonts w:ascii="Times New Roman" w:hAnsi="Times New Roman" w:cs="Times New Roman"/>
          <w:sz w:val="28"/>
          <w:szCs w:val="28"/>
        </w:rPr>
        <w:t>о</w:t>
      </w:r>
      <w:r w:rsidRPr="00AC575A">
        <w:rPr>
          <w:rFonts w:ascii="Times New Roman" w:hAnsi="Times New Roman" w:cs="Times New Roman"/>
          <w:sz w:val="28"/>
          <w:szCs w:val="28"/>
        </w:rPr>
        <w:t xml:space="preserve">рий  </w:t>
      </w:r>
    </w:p>
    <w:p w:rsidR="00EF545F" w:rsidRPr="00AC575A" w:rsidRDefault="00EF545F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являются осуществл</w:t>
      </w:r>
      <w:r w:rsidR="00E942D3" w:rsidRPr="00AC575A">
        <w:rPr>
          <w:rFonts w:ascii="Times New Roman" w:hAnsi="Times New Roman" w:cs="Times New Roman"/>
          <w:sz w:val="28"/>
          <w:szCs w:val="28"/>
        </w:rPr>
        <w:t xml:space="preserve">ение мероприятий, необходимых для освоения </w:t>
      </w:r>
    </w:p>
    <w:p w:rsidR="00EF545F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территории — осушение, защита от затопления, селевых потоков, опол</w:t>
      </w:r>
      <w:r w:rsidRPr="00AC575A">
        <w:rPr>
          <w:rFonts w:ascii="Times New Roman" w:hAnsi="Times New Roman" w:cs="Times New Roman"/>
          <w:sz w:val="28"/>
          <w:szCs w:val="28"/>
        </w:rPr>
        <w:t>з</w:t>
      </w:r>
      <w:r w:rsidRPr="00AC575A">
        <w:rPr>
          <w:rFonts w:ascii="Times New Roman" w:hAnsi="Times New Roman" w:cs="Times New Roman"/>
          <w:sz w:val="28"/>
          <w:szCs w:val="28"/>
        </w:rPr>
        <w:t xml:space="preserve">ней; подготовка территорий под застройку — вертикальная планировка, </w:t>
      </w:r>
    </w:p>
    <w:p w:rsidR="00EF545F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организация  поверхностного стока дождевых и талых вод, благоустро</w:t>
      </w:r>
      <w:r w:rsidRPr="00AC575A">
        <w:rPr>
          <w:rFonts w:ascii="Times New Roman" w:hAnsi="Times New Roman" w:cs="Times New Roman"/>
          <w:sz w:val="28"/>
          <w:szCs w:val="28"/>
        </w:rPr>
        <w:t>й</w:t>
      </w:r>
      <w:r w:rsidRPr="00AC575A">
        <w:rPr>
          <w:rFonts w:ascii="Times New Roman" w:hAnsi="Times New Roman" w:cs="Times New Roman"/>
          <w:sz w:val="28"/>
          <w:szCs w:val="28"/>
        </w:rPr>
        <w:t xml:space="preserve">ство рек, озер и городских водоемов, искусственное орошение (в засушливых районах), благоустройство оврагов </w:t>
      </w:r>
      <w:r w:rsidR="00EF545F"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 xml:space="preserve"> т</w:t>
      </w:r>
      <w:r w:rsidR="00EF545F" w:rsidRPr="00AC575A">
        <w:rPr>
          <w:rFonts w:ascii="Times New Roman" w:hAnsi="Times New Roman" w:cs="Times New Roman"/>
          <w:sz w:val="28"/>
          <w:szCs w:val="28"/>
        </w:rPr>
        <w:t>.</w:t>
      </w:r>
      <w:r w:rsidRPr="00AC575A">
        <w:rPr>
          <w:rFonts w:ascii="Times New Roman" w:hAnsi="Times New Roman" w:cs="Times New Roman"/>
          <w:sz w:val="28"/>
          <w:szCs w:val="28"/>
        </w:rPr>
        <w:t>п</w:t>
      </w:r>
      <w:r w:rsidR="00EF545F" w:rsidRPr="00AC575A">
        <w:rPr>
          <w:rFonts w:ascii="Times New Roman" w:hAnsi="Times New Roman" w:cs="Times New Roman"/>
          <w:sz w:val="28"/>
          <w:szCs w:val="28"/>
        </w:rPr>
        <w:t>.</w:t>
      </w:r>
      <w:r w:rsidRPr="00AC575A">
        <w:rPr>
          <w:rFonts w:ascii="Times New Roman" w:hAnsi="Times New Roman" w:cs="Times New Roman"/>
          <w:sz w:val="28"/>
          <w:szCs w:val="28"/>
        </w:rPr>
        <w:t xml:space="preserve"> Комплекс мероприятий, характер и </w:t>
      </w:r>
      <w:r w:rsidRPr="00AC575A">
        <w:rPr>
          <w:rFonts w:ascii="Times New Roman" w:hAnsi="Times New Roman" w:cs="Times New Roman"/>
          <w:sz w:val="28"/>
          <w:szCs w:val="28"/>
        </w:rPr>
        <w:lastRenderedPageBreak/>
        <w:t>параметры сооружений по инженерной подготовке террит</w:t>
      </w:r>
      <w:r w:rsidRPr="00AC575A">
        <w:rPr>
          <w:rFonts w:ascii="Times New Roman" w:hAnsi="Times New Roman" w:cs="Times New Roman"/>
          <w:sz w:val="28"/>
          <w:szCs w:val="28"/>
        </w:rPr>
        <w:t>о</w:t>
      </w:r>
      <w:r w:rsidRPr="00AC575A">
        <w:rPr>
          <w:rFonts w:ascii="Times New Roman" w:hAnsi="Times New Roman" w:cs="Times New Roman"/>
          <w:sz w:val="28"/>
          <w:szCs w:val="28"/>
        </w:rPr>
        <w:t>рии необходимо устанавливать в зависимо</w:t>
      </w:r>
      <w:r w:rsidR="00EF545F" w:rsidRPr="00AC575A">
        <w:rPr>
          <w:rFonts w:ascii="Times New Roman" w:hAnsi="Times New Roman" w:cs="Times New Roman"/>
          <w:sz w:val="28"/>
          <w:szCs w:val="28"/>
        </w:rPr>
        <w:t>сти от инженерно-</w:t>
      </w:r>
      <w:r w:rsidRPr="00AC575A">
        <w:rPr>
          <w:rFonts w:ascii="Times New Roman" w:hAnsi="Times New Roman" w:cs="Times New Roman"/>
          <w:sz w:val="28"/>
          <w:szCs w:val="28"/>
        </w:rPr>
        <w:t xml:space="preserve">геологических условий </w:t>
      </w:r>
    </w:p>
    <w:p w:rsidR="00EF545F" w:rsidRPr="00AC575A" w:rsidRDefault="00E942D3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осваиваемой территории с учетом фу</w:t>
      </w:r>
      <w:r w:rsidR="00EF545F" w:rsidRPr="00AC575A">
        <w:rPr>
          <w:rFonts w:ascii="Times New Roman" w:hAnsi="Times New Roman" w:cs="Times New Roman"/>
          <w:sz w:val="28"/>
          <w:szCs w:val="28"/>
        </w:rPr>
        <w:t>н</w:t>
      </w:r>
      <w:r w:rsidRPr="00AC575A">
        <w:rPr>
          <w:rFonts w:ascii="Times New Roman" w:hAnsi="Times New Roman" w:cs="Times New Roman"/>
          <w:sz w:val="28"/>
          <w:szCs w:val="28"/>
        </w:rPr>
        <w:t>к</w:t>
      </w:r>
      <w:r w:rsidR="00EF545F" w:rsidRPr="00AC575A">
        <w:rPr>
          <w:rFonts w:ascii="Times New Roman" w:hAnsi="Times New Roman" w:cs="Times New Roman"/>
          <w:sz w:val="28"/>
          <w:szCs w:val="28"/>
        </w:rPr>
        <w:t>циональ</w:t>
      </w:r>
      <w:r w:rsidRPr="00AC575A">
        <w:rPr>
          <w:rFonts w:ascii="Times New Roman" w:hAnsi="Times New Roman" w:cs="Times New Roman"/>
          <w:sz w:val="28"/>
          <w:szCs w:val="28"/>
        </w:rPr>
        <w:t xml:space="preserve">ного зонирования и </w:t>
      </w:r>
    </w:p>
    <w:p w:rsidR="00A80A85" w:rsidRPr="00AC575A" w:rsidRDefault="00EF545F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пл</w:t>
      </w:r>
      <w:r w:rsidR="00E942D3" w:rsidRPr="00AC575A">
        <w:rPr>
          <w:rFonts w:ascii="Times New Roman" w:hAnsi="Times New Roman" w:cs="Times New Roman"/>
          <w:sz w:val="28"/>
          <w:szCs w:val="28"/>
        </w:rPr>
        <w:t xml:space="preserve">анировочной организации населенного места. </w:t>
      </w:r>
    </w:p>
    <w:p w:rsidR="001B429F" w:rsidRPr="00AC575A" w:rsidRDefault="001B429F" w:rsidP="00AC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Городские и сельские поселения необходимо проектировать на основе градостроительных прогнозов и программ, генеральных схем расселения, природопользования и территориальной организации произв</w:t>
      </w:r>
      <w:r w:rsidRPr="00AC575A">
        <w:rPr>
          <w:rFonts w:ascii="Times New Roman" w:hAnsi="Times New Roman" w:cs="Times New Roman"/>
          <w:sz w:val="28"/>
          <w:szCs w:val="28"/>
        </w:rPr>
        <w:t>о</w:t>
      </w:r>
      <w:r w:rsidRPr="00AC575A">
        <w:rPr>
          <w:rFonts w:ascii="Times New Roman" w:hAnsi="Times New Roman" w:cs="Times New Roman"/>
          <w:sz w:val="28"/>
          <w:szCs w:val="28"/>
        </w:rPr>
        <w:t>дительных сил Российской федерации; схем расселения, природопользования и территор</w:t>
      </w:r>
      <w:r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>альной организации производительных сил крупных географических реги</w:t>
      </w:r>
      <w:r w:rsidRPr="00AC575A">
        <w:rPr>
          <w:rFonts w:ascii="Times New Roman" w:hAnsi="Times New Roman" w:cs="Times New Roman"/>
          <w:sz w:val="28"/>
          <w:szCs w:val="28"/>
        </w:rPr>
        <w:t>о</w:t>
      </w:r>
      <w:r w:rsidRPr="00AC575A">
        <w:rPr>
          <w:rFonts w:ascii="Times New Roman" w:hAnsi="Times New Roman" w:cs="Times New Roman"/>
          <w:sz w:val="28"/>
          <w:szCs w:val="28"/>
        </w:rPr>
        <w:t>нов и национально-государственных образований; схем и проектов районной планировки административно-территориальных образований; территориал</w:t>
      </w:r>
      <w:r w:rsidRPr="00AC575A">
        <w:rPr>
          <w:rFonts w:ascii="Times New Roman" w:hAnsi="Times New Roman" w:cs="Times New Roman"/>
          <w:sz w:val="28"/>
          <w:szCs w:val="28"/>
        </w:rPr>
        <w:t>ь</w:t>
      </w:r>
      <w:r w:rsidRPr="00AC575A">
        <w:rPr>
          <w:rFonts w:ascii="Times New Roman" w:hAnsi="Times New Roman" w:cs="Times New Roman"/>
          <w:sz w:val="28"/>
          <w:szCs w:val="28"/>
        </w:rPr>
        <w:t>ных комплексных схем охраны природы и природопользования зон инте</w:t>
      </w:r>
      <w:r w:rsidRPr="00AC575A">
        <w:rPr>
          <w:rFonts w:ascii="Times New Roman" w:hAnsi="Times New Roman" w:cs="Times New Roman"/>
          <w:sz w:val="28"/>
          <w:szCs w:val="28"/>
        </w:rPr>
        <w:t>н</w:t>
      </w:r>
      <w:r w:rsidRPr="00AC575A">
        <w:rPr>
          <w:rFonts w:ascii="Times New Roman" w:hAnsi="Times New Roman" w:cs="Times New Roman"/>
          <w:sz w:val="28"/>
          <w:szCs w:val="28"/>
        </w:rPr>
        <w:t>сивного хозяйственного освоения и уникального природного значения, включающих мероприятия по предотвращению и защите от опасных приро</w:t>
      </w:r>
      <w:r w:rsidRPr="00AC575A">
        <w:rPr>
          <w:rFonts w:ascii="Times New Roman" w:hAnsi="Times New Roman" w:cs="Times New Roman"/>
          <w:sz w:val="28"/>
          <w:szCs w:val="28"/>
        </w:rPr>
        <w:t>д</w:t>
      </w:r>
      <w:r w:rsidRPr="00AC575A">
        <w:rPr>
          <w:rFonts w:ascii="Times New Roman" w:hAnsi="Times New Roman" w:cs="Times New Roman"/>
          <w:sz w:val="28"/>
          <w:szCs w:val="28"/>
        </w:rPr>
        <w:t>ных и техн</w:t>
      </w:r>
      <w:r w:rsidRPr="00AC575A">
        <w:rPr>
          <w:rFonts w:ascii="Times New Roman" w:hAnsi="Times New Roman" w:cs="Times New Roman"/>
          <w:sz w:val="28"/>
          <w:szCs w:val="28"/>
        </w:rPr>
        <w:t>о</w:t>
      </w:r>
      <w:r w:rsidRPr="00AC575A">
        <w:rPr>
          <w:rFonts w:ascii="Times New Roman" w:hAnsi="Times New Roman" w:cs="Times New Roman"/>
          <w:sz w:val="28"/>
          <w:szCs w:val="28"/>
        </w:rPr>
        <w:t>генных процессов.</w:t>
      </w:r>
    </w:p>
    <w:p w:rsidR="001B429F" w:rsidRPr="00AC575A" w:rsidRDefault="001B429F" w:rsidP="00AC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При планировке и застройке городских и сельских поселений необх</w:t>
      </w:r>
      <w:r w:rsidRPr="00AC575A">
        <w:rPr>
          <w:rFonts w:ascii="Times New Roman" w:hAnsi="Times New Roman" w:cs="Times New Roman"/>
          <w:sz w:val="28"/>
          <w:szCs w:val="28"/>
        </w:rPr>
        <w:t>о</w:t>
      </w:r>
      <w:r w:rsidRPr="00AC575A">
        <w:rPr>
          <w:rFonts w:ascii="Times New Roman" w:hAnsi="Times New Roman" w:cs="Times New Roman"/>
          <w:sz w:val="28"/>
          <w:szCs w:val="28"/>
        </w:rPr>
        <w:t>димо руководствоваться законами Российской Федерации, указами През</w:t>
      </w:r>
      <w:r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>дента Российской Федерации, постановлениями Правительства Российской Федерации</w:t>
      </w:r>
    </w:p>
    <w:p w:rsidR="001B429F" w:rsidRPr="00AC575A" w:rsidRDefault="001B429F" w:rsidP="00AC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При проектировании городских и сельских поселений следует пред</w:t>
      </w:r>
      <w:r w:rsidRPr="00AC575A">
        <w:rPr>
          <w:rFonts w:ascii="Times New Roman" w:hAnsi="Times New Roman" w:cs="Times New Roman"/>
          <w:sz w:val="28"/>
          <w:szCs w:val="28"/>
        </w:rPr>
        <w:t>у</w:t>
      </w:r>
      <w:r w:rsidRPr="00AC575A">
        <w:rPr>
          <w:rFonts w:ascii="Times New Roman" w:hAnsi="Times New Roman" w:cs="Times New Roman"/>
          <w:sz w:val="28"/>
          <w:szCs w:val="28"/>
        </w:rPr>
        <w:t>сматривать мероприятия по гражданской обороне в соответствии с требов</w:t>
      </w:r>
      <w:r w:rsidRPr="00AC575A">
        <w:rPr>
          <w:rFonts w:ascii="Times New Roman" w:hAnsi="Times New Roman" w:cs="Times New Roman"/>
          <w:sz w:val="28"/>
          <w:szCs w:val="28"/>
        </w:rPr>
        <w:t>а</w:t>
      </w:r>
      <w:r w:rsidRPr="00AC575A">
        <w:rPr>
          <w:rFonts w:ascii="Times New Roman" w:hAnsi="Times New Roman" w:cs="Times New Roman"/>
          <w:sz w:val="28"/>
          <w:szCs w:val="28"/>
        </w:rPr>
        <w:t>ниями специальных нормативных документов.</w:t>
      </w:r>
    </w:p>
    <w:p w:rsidR="00A80A85" w:rsidRPr="00AC575A" w:rsidRDefault="00A80A85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0A85" w:rsidRPr="00AC575A" w:rsidRDefault="00A80A85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0A85" w:rsidRPr="00AC575A" w:rsidRDefault="00A80A85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A80A85" w:rsidRPr="00AC575A" w:rsidRDefault="00A80A85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4CC" w:rsidRPr="00AC575A" w:rsidRDefault="002444CC" w:rsidP="00AC5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4CC" w:rsidRPr="00AC575A" w:rsidRDefault="002444CC" w:rsidP="00AC5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br w:type="page"/>
      </w:r>
    </w:p>
    <w:p w:rsidR="00E72369" w:rsidRPr="00AC575A" w:rsidRDefault="00920BAB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1. </w:t>
      </w:r>
      <w:r w:rsidR="00E723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ТЕОРЕТИЧЕСКОЕ И НОРМАТИВНО-ПРАВОВОЕ </w:t>
      </w:r>
    </w:p>
    <w:p w:rsidR="00627E9A" w:rsidRDefault="00E72369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</w:t>
      </w:r>
      <w:r w:rsidR="00041E17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41E17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41E17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МИКРОРАЙОНА</w:t>
      </w:r>
    </w:p>
    <w:p w:rsidR="00AC575A" w:rsidRPr="00AC575A" w:rsidRDefault="00AC575A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bCs/>
          <w:color w:val="000000"/>
          <w:sz w:val="28"/>
          <w:szCs w:val="28"/>
          <w:bdr w:val="none" w:sz="0" w:space="0" w:color="auto" w:frame="1"/>
        </w:rPr>
        <w:t>Инженерная подготовка территорий</w:t>
      </w:r>
      <w:r w:rsidRPr="00AC575A">
        <w:rPr>
          <w:rStyle w:val="apple-converted-space"/>
          <w:color w:val="000000"/>
          <w:sz w:val="28"/>
          <w:szCs w:val="28"/>
        </w:rPr>
        <w:t> </w:t>
      </w:r>
      <w:r w:rsidRPr="00AC575A">
        <w:rPr>
          <w:color w:val="000000"/>
          <w:sz w:val="28"/>
          <w:szCs w:val="28"/>
        </w:rPr>
        <w:t>– комплекс инженерных меропр</w:t>
      </w:r>
      <w:r w:rsidRPr="00AC575A">
        <w:rPr>
          <w:color w:val="000000"/>
          <w:sz w:val="28"/>
          <w:szCs w:val="28"/>
        </w:rPr>
        <w:t>и</w:t>
      </w:r>
      <w:r w:rsidRPr="00AC575A">
        <w:rPr>
          <w:color w:val="000000"/>
          <w:sz w:val="28"/>
          <w:szCs w:val="28"/>
        </w:rPr>
        <w:t>ятий и сооружений по освоению территорий для градостроительного испол</w:t>
      </w:r>
      <w:r w:rsidRPr="00AC575A">
        <w:rPr>
          <w:color w:val="000000"/>
          <w:sz w:val="28"/>
          <w:szCs w:val="28"/>
        </w:rPr>
        <w:t>ь</w:t>
      </w:r>
      <w:r w:rsidRPr="00AC575A">
        <w:rPr>
          <w:color w:val="000000"/>
          <w:sz w:val="28"/>
          <w:szCs w:val="28"/>
        </w:rPr>
        <w:t>зования, улучшению санитарно-гигиенических и микроклиматических усл</w:t>
      </w:r>
      <w:r w:rsidRPr="00AC575A">
        <w:rPr>
          <w:color w:val="000000"/>
          <w:sz w:val="28"/>
          <w:szCs w:val="28"/>
        </w:rPr>
        <w:t>о</w:t>
      </w:r>
      <w:r w:rsidRPr="00AC575A">
        <w:rPr>
          <w:color w:val="000000"/>
          <w:sz w:val="28"/>
          <w:szCs w:val="28"/>
        </w:rPr>
        <w:t>вий.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bCs/>
          <w:color w:val="000000"/>
          <w:sz w:val="28"/>
          <w:szCs w:val="28"/>
          <w:bdr w:val="none" w:sz="0" w:space="0" w:color="auto" w:frame="1"/>
        </w:rPr>
        <w:t>Инженерная подготовка территорий</w:t>
      </w:r>
      <w:r w:rsidRPr="00AC575A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AC575A">
        <w:rPr>
          <w:color w:val="000000"/>
          <w:sz w:val="28"/>
          <w:szCs w:val="28"/>
        </w:rPr>
        <w:t>подразумевает комплексное по</w:t>
      </w:r>
      <w:r w:rsidRPr="00AC575A">
        <w:rPr>
          <w:color w:val="000000"/>
          <w:sz w:val="28"/>
          <w:szCs w:val="28"/>
        </w:rPr>
        <w:t>д</w:t>
      </w:r>
      <w:r w:rsidRPr="00AC575A">
        <w:rPr>
          <w:color w:val="000000"/>
          <w:sz w:val="28"/>
          <w:szCs w:val="28"/>
        </w:rPr>
        <w:t>ведение к территории всех инженерных коммуникаций, необходимых для строительства и дальнейшего проживания людей (многие перспективные территории вокруг наших городов простаивают без застроек, поскольку о</w:t>
      </w:r>
      <w:r w:rsidRPr="00AC575A">
        <w:rPr>
          <w:color w:val="000000"/>
          <w:sz w:val="28"/>
          <w:szCs w:val="28"/>
        </w:rPr>
        <w:t>т</w:t>
      </w:r>
      <w:r w:rsidRPr="00AC575A">
        <w:rPr>
          <w:color w:val="000000"/>
          <w:sz w:val="28"/>
          <w:szCs w:val="28"/>
        </w:rPr>
        <w:t>сутствует их инженерная подготовка).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bCs/>
          <w:color w:val="000000"/>
          <w:sz w:val="28"/>
          <w:szCs w:val="28"/>
          <w:bdr w:val="none" w:sz="0" w:space="0" w:color="auto" w:frame="1"/>
        </w:rPr>
        <w:t>Основные мероприятия по инженерной подготовке городских террит</w:t>
      </w:r>
      <w:r w:rsidRPr="00AC575A">
        <w:rPr>
          <w:bCs/>
          <w:color w:val="000000"/>
          <w:sz w:val="28"/>
          <w:szCs w:val="28"/>
          <w:bdr w:val="none" w:sz="0" w:space="0" w:color="auto" w:frame="1"/>
        </w:rPr>
        <w:t>о</w:t>
      </w:r>
      <w:r w:rsidRPr="00AC575A">
        <w:rPr>
          <w:bCs/>
          <w:color w:val="000000"/>
          <w:sz w:val="28"/>
          <w:szCs w:val="28"/>
          <w:bdr w:val="none" w:sz="0" w:space="0" w:color="auto" w:frame="1"/>
        </w:rPr>
        <w:t>рий: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1. Организация рельефа с помощью вертикальной планировки террит</w:t>
      </w:r>
      <w:r w:rsidRPr="00AC575A">
        <w:rPr>
          <w:color w:val="000000"/>
          <w:sz w:val="28"/>
          <w:szCs w:val="28"/>
        </w:rPr>
        <w:t>о</w:t>
      </w:r>
      <w:r w:rsidRPr="00AC575A">
        <w:rPr>
          <w:color w:val="000000"/>
          <w:sz w:val="28"/>
          <w:szCs w:val="28"/>
        </w:rPr>
        <w:t>рии – подготовка естественного рельефа местности для размещения зданий и с</w:t>
      </w:r>
      <w:r w:rsidRPr="00AC575A">
        <w:rPr>
          <w:color w:val="000000"/>
          <w:sz w:val="28"/>
          <w:szCs w:val="28"/>
        </w:rPr>
        <w:t>о</w:t>
      </w:r>
      <w:r w:rsidRPr="00AC575A">
        <w:rPr>
          <w:color w:val="000000"/>
          <w:sz w:val="28"/>
          <w:szCs w:val="28"/>
        </w:rPr>
        <w:t>оружений, обеспечении транспортных связей и организации п</w:t>
      </w:r>
      <w:r w:rsidRPr="00AC575A">
        <w:rPr>
          <w:color w:val="000000"/>
          <w:sz w:val="28"/>
          <w:szCs w:val="28"/>
        </w:rPr>
        <w:t>о</w:t>
      </w:r>
      <w:r w:rsidRPr="00AC575A">
        <w:rPr>
          <w:color w:val="000000"/>
          <w:sz w:val="28"/>
          <w:szCs w:val="28"/>
        </w:rPr>
        <w:t>верхностного стока путём срезок, подсыпок грунта, смягчения уклонов. При вертикальной планировке соблюдается требование максимального сохранения естестве</w:t>
      </w:r>
      <w:r w:rsidRPr="00AC575A">
        <w:rPr>
          <w:color w:val="000000"/>
          <w:sz w:val="28"/>
          <w:szCs w:val="28"/>
        </w:rPr>
        <w:t>н</w:t>
      </w:r>
      <w:r w:rsidRPr="00AC575A">
        <w:rPr>
          <w:color w:val="000000"/>
          <w:sz w:val="28"/>
          <w:szCs w:val="28"/>
        </w:rPr>
        <w:t>ного рельефа.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2. Организация системы озеленения и освещения.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3. Организация отвода поверхностного стока воды на защищаемой террит</w:t>
      </w:r>
      <w:r w:rsidRPr="00AC575A">
        <w:rPr>
          <w:color w:val="000000"/>
          <w:sz w:val="28"/>
          <w:szCs w:val="28"/>
        </w:rPr>
        <w:t>о</w:t>
      </w:r>
      <w:r w:rsidRPr="00AC575A">
        <w:rPr>
          <w:color w:val="000000"/>
          <w:sz w:val="28"/>
          <w:szCs w:val="28"/>
        </w:rPr>
        <w:t>рии.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4. Создание рельефа обеспечивающего беспрепятственный отвод повер</w:t>
      </w:r>
      <w:r w:rsidRPr="00AC575A">
        <w:rPr>
          <w:color w:val="000000"/>
          <w:sz w:val="28"/>
          <w:szCs w:val="28"/>
        </w:rPr>
        <w:t>х</w:t>
      </w:r>
      <w:r w:rsidRPr="00AC575A">
        <w:rPr>
          <w:color w:val="000000"/>
          <w:sz w:val="28"/>
          <w:szCs w:val="28"/>
        </w:rPr>
        <w:t>ностных вод.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5. Создание допустимых уклонов городских улиц, площадей и переходов.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6. Создание благоприятных условий для размещения зданий и прокладки подземных инженерных сетей.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lastRenderedPageBreak/>
        <w:t>7. Создание рельефа при наличии неблагоприятных физико-геологических процессов.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8. Придание рельефу архитектурной выразительности.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9. Организация системы озеленения городских территорий.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10. Организация освещения городских территорий.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11. Выбор типа покрытий под пешеходные и транспортные трассы.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12. Охрана и улучшение состояния окружающей городской среды.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Защита городских территорий от подтопления – главная задача инж</w:t>
      </w:r>
      <w:r w:rsidRPr="00AC575A">
        <w:rPr>
          <w:color w:val="000000"/>
          <w:sz w:val="28"/>
          <w:szCs w:val="28"/>
        </w:rPr>
        <w:t>е</w:t>
      </w:r>
      <w:r w:rsidRPr="00AC575A">
        <w:rPr>
          <w:color w:val="000000"/>
          <w:sz w:val="28"/>
          <w:szCs w:val="28"/>
        </w:rPr>
        <w:t>нерной подготовки территории. Для этого проводят</w:t>
      </w:r>
      <w:r w:rsidRPr="00AC575A">
        <w:rPr>
          <w:rStyle w:val="apple-converted-space"/>
          <w:color w:val="000000"/>
          <w:sz w:val="28"/>
          <w:szCs w:val="28"/>
        </w:rPr>
        <w:t> </w:t>
      </w:r>
      <w:r w:rsidRPr="00AC575A">
        <w:rPr>
          <w:bCs/>
          <w:color w:val="000000"/>
          <w:sz w:val="28"/>
          <w:szCs w:val="28"/>
          <w:bdr w:val="none" w:sz="0" w:space="0" w:color="auto" w:frame="1"/>
        </w:rPr>
        <w:t>специальные меропри</w:t>
      </w:r>
      <w:r w:rsidRPr="00AC575A">
        <w:rPr>
          <w:bCs/>
          <w:color w:val="000000"/>
          <w:sz w:val="28"/>
          <w:szCs w:val="28"/>
          <w:bdr w:val="none" w:sz="0" w:space="0" w:color="auto" w:frame="1"/>
        </w:rPr>
        <w:t>я</w:t>
      </w:r>
      <w:r w:rsidRPr="00AC575A">
        <w:rPr>
          <w:bCs/>
          <w:color w:val="000000"/>
          <w:sz w:val="28"/>
          <w:szCs w:val="28"/>
          <w:bdr w:val="none" w:sz="0" w:space="0" w:color="auto" w:frame="1"/>
        </w:rPr>
        <w:t>тия.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Специальные мероприятия по инженерной подготовке территории направл</w:t>
      </w:r>
      <w:r w:rsidRPr="00AC575A">
        <w:rPr>
          <w:color w:val="000000"/>
          <w:sz w:val="28"/>
          <w:szCs w:val="28"/>
        </w:rPr>
        <w:t>е</w:t>
      </w:r>
      <w:r w:rsidRPr="00AC575A">
        <w:rPr>
          <w:color w:val="000000"/>
          <w:sz w:val="28"/>
          <w:szCs w:val="28"/>
        </w:rPr>
        <w:t>ны для защиты городских территорий от вредного воздействия вод.</w:t>
      </w:r>
    </w:p>
    <w:p w:rsidR="00026843" w:rsidRPr="00AC575A" w:rsidRDefault="00026843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C575A">
        <w:rPr>
          <w:color w:val="000000"/>
          <w:sz w:val="28"/>
          <w:szCs w:val="28"/>
        </w:rPr>
        <w:t>Общие положения по инженерной подготовке территории объекта лан</w:t>
      </w:r>
      <w:r w:rsidRPr="00AC575A">
        <w:rPr>
          <w:color w:val="000000"/>
          <w:sz w:val="28"/>
          <w:szCs w:val="28"/>
        </w:rPr>
        <w:t>д</w:t>
      </w:r>
      <w:r w:rsidRPr="00AC575A">
        <w:rPr>
          <w:color w:val="000000"/>
          <w:sz w:val="28"/>
          <w:szCs w:val="28"/>
        </w:rPr>
        <w:t>шафтной архитектуры предусматривают системы осушения на те</w:t>
      </w:r>
      <w:r w:rsidRPr="00AC575A">
        <w:rPr>
          <w:color w:val="000000"/>
          <w:sz w:val="28"/>
          <w:szCs w:val="28"/>
        </w:rPr>
        <w:t>р</w:t>
      </w:r>
      <w:r w:rsidRPr="00AC575A">
        <w:rPr>
          <w:color w:val="000000"/>
          <w:sz w:val="28"/>
          <w:szCs w:val="28"/>
        </w:rPr>
        <w:t>ритории объекта ландшафтной архитектуры. Для этого проектируют дренажи для п</w:t>
      </w:r>
      <w:r w:rsidRPr="00AC575A">
        <w:rPr>
          <w:color w:val="000000"/>
          <w:sz w:val="28"/>
          <w:szCs w:val="28"/>
        </w:rPr>
        <w:t>о</w:t>
      </w:r>
      <w:r w:rsidRPr="00AC575A">
        <w:rPr>
          <w:color w:val="000000"/>
          <w:sz w:val="28"/>
          <w:szCs w:val="28"/>
        </w:rPr>
        <w:t>нижения грунтовых вод или создают искусственное п</w:t>
      </w:r>
      <w:r w:rsidRPr="00AC575A">
        <w:rPr>
          <w:color w:val="000000"/>
          <w:sz w:val="28"/>
          <w:szCs w:val="28"/>
        </w:rPr>
        <w:t>о</w:t>
      </w:r>
      <w:r w:rsidRPr="00AC575A">
        <w:rPr>
          <w:color w:val="000000"/>
          <w:sz w:val="28"/>
          <w:szCs w:val="28"/>
        </w:rPr>
        <w:t>вышение поверхности территорий.</w:t>
      </w:r>
    </w:p>
    <w:p w:rsidR="001B429F" w:rsidRPr="00AC575A" w:rsidRDefault="001B429F" w:rsidP="00AC575A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</w:p>
    <w:p w:rsidR="00C534AC" w:rsidRPr="00AC575A" w:rsidRDefault="00C41FF8" w:rsidP="00AC575A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1)</w:t>
      </w:r>
      <w:r w:rsidR="00C534AC" w:rsidRPr="00AC575A">
        <w:rPr>
          <w:rFonts w:ascii="Times New Roman" w:hAnsi="Times New Roman" w:cs="Times New Roman"/>
          <w:sz w:val="28"/>
          <w:szCs w:val="28"/>
        </w:rPr>
        <w:t xml:space="preserve"> Водоснабжение. </w:t>
      </w:r>
    </w:p>
    <w:p w:rsidR="00C534AC" w:rsidRPr="00AC575A" w:rsidRDefault="00C534AC" w:rsidP="00AC575A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Одним из необходимых условий городского благоустройства является водоснабжение. Система водопровода учитывает количество потр</w:t>
      </w:r>
      <w:r w:rsidRPr="00AC575A">
        <w:rPr>
          <w:rFonts w:ascii="Times New Roman" w:hAnsi="Times New Roman" w:cs="Times New Roman"/>
          <w:sz w:val="28"/>
          <w:szCs w:val="28"/>
        </w:rPr>
        <w:t>е</w:t>
      </w:r>
      <w:r w:rsidRPr="00AC575A">
        <w:rPr>
          <w:rFonts w:ascii="Times New Roman" w:hAnsi="Times New Roman" w:cs="Times New Roman"/>
          <w:sz w:val="28"/>
          <w:szCs w:val="28"/>
        </w:rPr>
        <w:t>бителей и норму потребления воды. Населению вода требуется для удовлетворения ф</w:t>
      </w:r>
      <w:r w:rsidRPr="00AC575A">
        <w:rPr>
          <w:rFonts w:ascii="Times New Roman" w:hAnsi="Times New Roman" w:cs="Times New Roman"/>
          <w:sz w:val="28"/>
          <w:szCs w:val="28"/>
        </w:rPr>
        <w:t>и</w:t>
      </w:r>
      <w:r w:rsidRPr="00AC575A">
        <w:rPr>
          <w:rFonts w:ascii="Times New Roman" w:hAnsi="Times New Roman" w:cs="Times New Roman"/>
          <w:sz w:val="28"/>
          <w:szCs w:val="28"/>
        </w:rPr>
        <w:t>зиологических потребностей: приготовления пищи, по</w:t>
      </w:r>
      <w:r w:rsidRPr="00AC575A">
        <w:rPr>
          <w:rFonts w:ascii="Times New Roman" w:hAnsi="Times New Roman" w:cs="Times New Roman"/>
          <w:sz w:val="28"/>
          <w:szCs w:val="28"/>
        </w:rPr>
        <w:t>д</w:t>
      </w:r>
      <w:r w:rsidRPr="00AC575A">
        <w:rPr>
          <w:rFonts w:ascii="Times New Roman" w:hAnsi="Times New Roman" w:cs="Times New Roman"/>
          <w:sz w:val="28"/>
          <w:szCs w:val="28"/>
        </w:rPr>
        <w:t>держания гигиены, хозяйственно-бытовой деятельности. Другой потребитель воды – промы</w:t>
      </w:r>
      <w:r w:rsidRPr="00AC575A">
        <w:rPr>
          <w:rFonts w:ascii="Times New Roman" w:hAnsi="Times New Roman" w:cs="Times New Roman"/>
          <w:sz w:val="28"/>
          <w:szCs w:val="28"/>
        </w:rPr>
        <w:t>ш</w:t>
      </w:r>
      <w:r w:rsidRPr="00AC575A">
        <w:rPr>
          <w:rFonts w:ascii="Times New Roman" w:hAnsi="Times New Roman" w:cs="Times New Roman"/>
          <w:sz w:val="28"/>
          <w:szCs w:val="28"/>
        </w:rPr>
        <w:t>ленные предприятия, почти в каждом из которых технологический процесс связан с расходом большого количества воды. В городе так же учитывается расход воды на пожаротушение и полив з</w:t>
      </w:r>
      <w:r w:rsidRPr="00AC575A">
        <w:rPr>
          <w:rFonts w:ascii="Times New Roman" w:hAnsi="Times New Roman" w:cs="Times New Roman"/>
          <w:sz w:val="28"/>
          <w:szCs w:val="28"/>
        </w:rPr>
        <w:t>е</w:t>
      </w:r>
      <w:r w:rsidRPr="00AC575A">
        <w:rPr>
          <w:rFonts w:ascii="Times New Roman" w:hAnsi="Times New Roman" w:cs="Times New Roman"/>
          <w:sz w:val="28"/>
          <w:szCs w:val="28"/>
        </w:rPr>
        <w:t>леных насаждений.</w:t>
      </w:r>
    </w:p>
    <w:p w:rsidR="00C534AC" w:rsidRDefault="00C534AC" w:rsidP="00AC575A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Одна скважина обычно не обеспечивает потребности населения в воде  В связи с этим рассчитывается общая потребность населения в воде, потре</w:t>
      </w:r>
      <w:r w:rsidRPr="00AC575A">
        <w:rPr>
          <w:rFonts w:ascii="Times New Roman" w:hAnsi="Times New Roman" w:cs="Times New Roman"/>
          <w:sz w:val="28"/>
          <w:szCs w:val="28"/>
        </w:rPr>
        <w:t>б</w:t>
      </w:r>
      <w:r w:rsidRPr="00AC575A">
        <w:rPr>
          <w:rFonts w:ascii="Times New Roman" w:hAnsi="Times New Roman" w:cs="Times New Roman"/>
          <w:sz w:val="28"/>
          <w:szCs w:val="28"/>
        </w:rPr>
        <w:lastRenderedPageBreak/>
        <w:t xml:space="preserve">ный суточный расход воды, и по предполагаемому суточному расходу воды в одной скважине определяется их количество. </w:t>
      </w:r>
    </w:p>
    <w:p w:rsidR="00AC575A" w:rsidRPr="00AC575A" w:rsidRDefault="00AC575A" w:rsidP="00AC575A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2</w:t>
      </w:r>
      <w:r w:rsidR="00C41FF8" w:rsidRPr="00AC575A">
        <w:rPr>
          <w:rFonts w:ascii="Times New Roman" w:eastAsia="Calibri" w:hAnsi="Times New Roman" w:cs="Times New Roman"/>
          <w:sz w:val="28"/>
          <w:szCs w:val="28"/>
        </w:rPr>
        <w:t>)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Канализация. 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Необходимой системой очистки населенных мест от сточных вод явл</w:t>
      </w:r>
      <w:r w:rsidRPr="00AC575A">
        <w:rPr>
          <w:rFonts w:ascii="Times New Roman" w:eastAsia="Calibri" w:hAnsi="Times New Roman" w:cs="Times New Roman"/>
          <w:sz w:val="28"/>
          <w:szCs w:val="28"/>
        </w:rPr>
        <w:t>я</w:t>
      </w:r>
      <w:r w:rsidRPr="00AC575A">
        <w:rPr>
          <w:rFonts w:ascii="Times New Roman" w:eastAsia="Calibri" w:hAnsi="Times New Roman" w:cs="Times New Roman"/>
          <w:sz w:val="28"/>
          <w:szCs w:val="28"/>
        </w:rPr>
        <w:t>ется канализация. Ее задача – удаление воды, загрязненной в результате х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зяйственно-бытовой деятельности человека и работы промышленных пре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д</w:t>
      </w:r>
      <w:r w:rsidRPr="00AC575A">
        <w:rPr>
          <w:rFonts w:ascii="Times New Roman" w:eastAsia="Calibri" w:hAnsi="Times New Roman" w:cs="Times New Roman"/>
          <w:sz w:val="28"/>
          <w:szCs w:val="28"/>
        </w:rPr>
        <w:t>приятий, использующих воду в технологических 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цессах.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Канализация производит не только отвод сточных вод от зданий, но и очищает их до такой степени, что при сбросе их в водоем они не нарушают его санитарных условий. Для этой цели применяют канал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зационные сети, насосные станции перекачки, сооружения для очистки сточных вод и для в</w:t>
      </w:r>
      <w:r w:rsidRPr="00AC575A">
        <w:rPr>
          <w:rFonts w:ascii="Times New Roman" w:eastAsia="Calibri" w:hAnsi="Times New Roman" w:cs="Times New Roman"/>
          <w:sz w:val="28"/>
          <w:szCs w:val="28"/>
        </w:rPr>
        <w:t>ы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пуска сточных очищенных вод. 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Трассу канализации выбирают с помощью технико-экономической оценки возможных вариантов. При параллельной прокладке нескольких напорных трубопроводов расстояние от наружных поверхностей труб до 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оружений и инженерных коммуникаций должны приниматься в соответствии со СНиП 2.04.03-85 исходя из условий защиты смежных трубопроводов и производства работ. </w:t>
      </w: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3</w:t>
      </w:r>
      <w:r w:rsidR="00C41FF8" w:rsidRPr="00AC575A">
        <w:rPr>
          <w:rFonts w:ascii="Times New Roman" w:eastAsia="Calibri" w:hAnsi="Times New Roman" w:cs="Times New Roman"/>
          <w:sz w:val="28"/>
          <w:szCs w:val="28"/>
        </w:rPr>
        <w:t>)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Теплоснабжение. 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Здоровье и работоспособность человека сильно зависят от того, насколько помещение в санитарно-гигиеническом отношении удовл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творяет его физиологическим требованиям.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Микроклимат – это совокупность теплового, воздушного и влажнос</w:t>
      </w:r>
      <w:r w:rsidRPr="00AC575A">
        <w:rPr>
          <w:rFonts w:ascii="Times New Roman" w:eastAsia="Calibri" w:hAnsi="Times New Roman" w:cs="Times New Roman"/>
          <w:sz w:val="28"/>
          <w:szCs w:val="28"/>
        </w:rPr>
        <w:t>т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ного режимов. Расчетные параметры микроклимата нормируются в завис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мости от времени года. В году различают следующие периоды: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Теплоснабжение – это снабжение теплотой с помощью теплоносителя (горячей воды или водяного пара) систем отопления, вентиляции, горячего водоснабжения жилых, общественных и промышленных зданий, а также те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х</w:t>
      </w: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нологических потребителей. Централизованное теплоснабжение обеспечив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ет подачу теплоты многим потребителям, расположенным вне места ее выр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ботки. Система централизованного теплоснабжения включает источник те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п</w:t>
      </w:r>
      <w:r w:rsidRPr="00AC575A">
        <w:rPr>
          <w:rFonts w:ascii="Times New Roman" w:eastAsia="Calibri" w:hAnsi="Times New Roman" w:cs="Times New Roman"/>
          <w:sz w:val="28"/>
          <w:szCs w:val="28"/>
        </w:rPr>
        <w:t>ла (котельные или теплоэлектроце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>траль ТЭЦ) и трубопроводы (тепловые сети), подающие теплоту к месту потребления.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Отопление – это искусственный обогрев помещений с целью возмещ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ния в них тепловых потерь и поддержания на заданном уровне температуры, определенной условиями теплового комфорта для людей или требованиями технологического процесса.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Вентиляция – это естественный или искусственно регулируемый во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з</w:t>
      </w:r>
      <w:r w:rsidRPr="00AC575A">
        <w:rPr>
          <w:rFonts w:ascii="Times New Roman" w:eastAsia="Calibri" w:hAnsi="Times New Roman" w:cs="Times New Roman"/>
          <w:sz w:val="28"/>
          <w:szCs w:val="28"/>
        </w:rPr>
        <w:t>духообмен в помещениях, обеспечивающий создание воздушной среды в 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ответствии с санитарно-гигиеническими и технологическими требованиями.     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Горячее водоснабжение – это система мероприятий, оборудования и устройств по снабжению горячей водой различных потребителей.</w:t>
      </w:r>
    </w:p>
    <w:p w:rsidR="00AC575A" w:rsidRDefault="00AC575A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4</w:t>
      </w:r>
      <w:r w:rsidR="00C41FF8" w:rsidRPr="00AC575A">
        <w:rPr>
          <w:rFonts w:ascii="Times New Roman" w:eastAsia="Calibri" w:hAnsi="Times New Roman" w:cs="Times New Roman"/>
          <w:sz w:val="28"/>
          <w:szCs w:val="28"/>
        </w:rPr>
        <w:t>)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Газоснабжение. 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Горючие газы – это преимущественно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и его гомологи, соде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жащие в природных условиях примеси азота, углекислого газа, сероводорода, инертных газов и так далее. Природные газы подразделяются на:</w:t>
      </w:r>
    </w:p>
    <w:p w:rsidR="00C534AC" w:rsidRPr="00AC575A" w:rsidRDefault="00C534AC" w:rsidP="00AC575A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газы, добываемые из чисто газовых месторождений (СН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AC575A">
        <w:rPr>
          <w:rFonts w:ascii="Times New Roman" w:eastAsia="Calibri" w:hAnsi="Times New Roman" w:cs="Times New Roman"/>
          <w:sz w:val="28"/>
          <w:szCs w:val="28"/>
        </w:rPr>
        <w:t>), наз</w:t>
      </w:r>
      <w:r w:rsidRPr="00AC575A">
        <w:rPr>
          <w:rFonts w:ascii="Times New Roman" w:eastAsia="Calibri" w:hAnsi="Times New Roman" w:cs="Times New Roman"/>
          <w:sz w:val="28"/>
          <w:szCs w:val="28"/>
        </w:rPr>
        <w:t>ы</w:t>
      </w:r>
      <w:r w:rsidRPr="00AC575A">
        <w:rPr>
          <w:rFonts w:ascii="Times New Roman" w:eastAsia="Calibri" w:hAnsi="Times New Roman" w:cs="Times New Roman"/>
          <w:sz w:val="28"/>
          <w:szCs w:val="28"/>
        </w:rPr>
        <w:t>ваются тощими или сухими;</w:t>
      </w:r>
    </w:p>
    <w:p w:rsidR="00C534AC" w:rsidRPr="00AC575A" w:rsidRDefault="00C534AC" w:rsidP="00AC575A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газы, выделяющиеся из скважин нефтяных месторождений, со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в</w:t>
      </w:r>
      <w:r w:rsidRPr="00AC575A">
        <w:rPr>
          <w:rFonts w:ascii="Times New Roman" w:eastAsia="Calibri" w:hAnsi="Times New Roman" w:cs="Times New Roman"/>
          <w:sz w:val="28"/>
          <w:szCs w:val="28"/>
        </w:rPr>
        <w:t>местно с нефтью, часто называются попутными газами. Это смесь с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Pr="00AC575A">
        <w:rPr>
          <w:rFonts w:ascii="Times New Roman" w:eastAsia="Calibri" w:hAnsi="Times New Roman" w:cs="Times New Roman"/>
          <w:sz w:val="28"/>
          <w:szCs w:val="28"/>
        </w:rPr>
        <w:t>хого газа (СН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AC575A">
        <w:rPr>
          <w:rFonts w:ascii="Times New Roman" w:eastAsia="Calibri" w:hAnsi="Times New Roman" w:cs="Times New Roman"/>
          <w:sz w:val="28"/>
          <w:szCs w:val="28"/>
        </w:rPr>
        <w:t>), пропанобутановой фракции и газового бензина, это жирные газы;</w:t>
      </w:r>
    </w:p>
    <w:p w:rsidR="00C534AC" w:rsidRPr="00AC575A" w:rsidRDefault="00C534AC" w:rsidP="00AC575A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газы, добываемые из конденсатных месторождений. Это смесь сухого газа и в основном паров тяжелых углеводородов (бензиновая, легро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новая и керосиновая фракции).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На газобензиновых заводах из попутных газов выделяют газовый бе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зин, пропан и бутан, последние также из газов конденсатных мест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рождений. </w:t>
      </w: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Пропанобутановая смесь для газоснабжения городов в виде сжиженных у</w:t>
      </w:r>
      <w:r w:rsidRPr="00AC575A">
        <w:rPr>
          <w:rFonts w:ascii="Times New Roman" w:eastAsia="Calibri" w:hAnsi="Times New Roman" w:cs="Times New Roman"/>
          <w:sz w:val="28"/>
          <w:szCs w:val="28"/>
        </w:rPr>
        <w:t>г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леводородных газов (СУГ). 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Кроме природных используются искусственные горючие газы, получ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емые  при сухой   перегонке (коксовый газ) и газификации (генераторный газ) твердого топлива.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Согласно  СНиП 2.04.08-87 «Газоснабжение», давление газа в газопр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водах внутри зданий следует принимать: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до 0,6 МПа в производственных зданиях промышленных и сельскох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зяйственных предприятий, котельных и т.д.;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до 0,3 МПа в предприятиях коммунально-бытового обслуживания 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изводственного характера;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до 5 КПа в предприятиях бытового обслуживания непроизво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д</w:t>
      </w:r>
      <w:r w:rsidRPr="00AC575A">
        <w:rPr>
          <w:rFonts w:ascii="Times New Roman" w:eastAsia="Calibri" w:hAnsi="Times New Roman" w:cs="Times New Roman"/>
          <w:sz w:val="28"/>
          <w:szCs w:val="28"/>
        </w:rPr>
        <w:t>ственного характера;</w:t>
      </w:r>
    </w:p>
    <w:p w:rsidR="00C534AC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до 3 КПа в жилых зданиях.</w:t>
      </w:r>
    </w:p>
    <w:p w:rsidR="00AC575A" w:rsidRPr="00AC575A" w:rsidRDefault="00AC575A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4AC" w:rsidRPr="00AC575A" w:rsidRDefault="00D34585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534AC" w:rsidRPr="00AC575A">
        <w:rPr>
          <w:rFonts w:ascii="Times New Roman" w:eastAsia="Calibri" w:hAnsi="Times New Roman" w:cs="Times New Roman"/>
          <w:sz w:val="28"/>
          <w:szCs w:val="28"/>
        </w:rPr>
        <w:t>5</w:t>
      </w:r>
      <w:r w:rsidR="00C41FF8" w:rsidRPr="00AC575A">
        <w:rPr>
          <w:rFonts w:ascii="Times New Roman" w:eastAsia="Calibri" w:hAnsi="Times New Roman" w:cs="Times New Roman"/>
          <w:sz w:val="28"/>
          <w:szCs w:val="28"/>
        </w:rPr>
        <w:t>)</w:t>
      </w:r>
      <w:r w:rsidRPr="00AC575A">
        <w:rPr>
          <w:rFonts w:ascii="Times New Roman" w:eastAsia="Calibri" w:hAnsi="Times New Roman" w:cs="Times New Roman"/>
          <w:sz w:val="28"/>
          <w:szCs w:val="28"/>
        </w:rPr>
        <w:t>.</w:t>
      </w:r>
      <w:r w:rsidR="00C534AC" w:rsidRPr="00AC575A">
        <w:rPr>
          <w:rFonts w:ascii="Times New Roman" w:eastAsia="Calibri" w:hAnsi="Times New Roman" w:cs="Times New Roman"/>
          <w:sz w:val="28"/>
          <w:szCs w:val="28"/>
        </w:rPr>
        <w:t xml:space="preserve"> Электроснабжение. 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Энергосистема – это объединение электростанций (ТЭС, АЭС, ГЭС ….), связанных через ЛЭП высокого напряжения между собой и через эле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к</w:t>
      </w:r>
      <w:r w:rsidRPr="00AC575A">
        <w:rPr>
          <w:rFonts w:ascii="Times New Roman" w:eastAsia="Calibri" w:hAnsi="Times New Roman" w:cs="Times New Roman"/>
          <w:sz w:val="28"/>
          <w:szCs w:val="28"/>
        </w:rPr>
        <w:t>трическую сеть с потребителями электроэнергии. Сформированы объедине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ные энергосистемы, в которых за счет несовпадения максимума нагрузки 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т</w:t>
      </w:r>
      <w:r w:rsidRPr="00AC575A">
        <w:rPr>
          <w:rFonts w:ascii="Times New Roman" w:eastAsia="Calibri" w:hAnsi="Times New Roman" w:cs="Times New Roman"/>
          <w:sz w:val="28"/>
          <w:szCs w:val="28"/>
        </w:rPr>
        <w:t>дельных энергосистем, находящихся в различных временных поясах, сниж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ется неравномерность энергонагрузки.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Линия электропередачи – ЛЭП – это электроустановка для перед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чи на расстояние электроэнергии, состоящая из проводников и вспом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гательных устройств. 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На воздушных ЛЭП (ВЛ) неизолированные провода подвешиваются с помощью изолятора на опорах. Над ВЛ обычно располагаются грозозащи</w:t>
      </w:r>
      <w:r w:rsidRPr="00AC575A">
        <w:rPr>
          <w:rFonts w:ascii="Times New Roman" w:eastAsia="Calibri" w:hAnsi="Times New Roman" w:cs="Times New Roman"/>
          <w:sz w:val="28"/>
          <w:szCs w:val="28"/>
        </w:rPr>
        <w:t>т</w:t>
      </w:r>
      <w:r w:rsidRPr="00AC575A">
        <w:rPr>
          <w:rFonts w:ascii="Times New Roman" w:eastAsia="Calibri" w:hAnsi="Times New Roman" w:cs="Times New Roman"/>
          <w:sz w:val="28"/>
          <w:szCs w:val="28"/>
        </w:rPr>
        <w:t>ные тросы. Для ВЛ различных напряжений нормируется удаленность пров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дов от земли и прочих объектов. Конструктивное в</w:t>
      </w:r>
      <w:r w:rsidRPr="00AC575A">
        <w:rPr>
          <w:rFonts w:ascii="Times New Roman" w:eastAsia="Calibri" w:hAnsi="Times New Roman" w:cs="Times New Roman"/>
          <w:sz w:val="28"/>
          <w:szCs w:val="28"/>
        </w:rPr>
        <w:t>ы</w:t>
      </w:r>
      <w:r w:rsidRPr="00AC575A">
        <w:rPr>
          <w:rFonts w:ascii="Times New Roman" w:eastAsia="Calibri" w:hAnsi="Times New Roman" w:cs="Times New Roman"/>
          <w:sz w:val="28"/>
          <w:szCs w:val="28"/>
        </w:rPr>
        <w:t>полнение ВЛ зависит от климата, рельефа и других местных особенн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стей.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Кабельные ЛЭП (КЛ) состоят из одного или нескольких силовых каб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лей, стопорных и кольцевых муфт и крепежных деталей. При и</w:t>
      </w:r>
      <w:r w:rsidRPr="00AC575A">
        <w:rPr>
          <w:rFonts w:ascii="Times New Roman" w:eastAsia="Calibri" w:hAnsi="Times New Roman" w:cs="Times New Roman"/>
          <w:sz w:val="28"/>
          <w:szCs w:val="28"/>
        </w:rPr>
        <w:t>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пользовании маслонаполненных кабелей используются подпиточные устройства и система сигнализации мощности масла. Подземная КЛ 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смотря на более высокую стоимость, чем ВЛ, широко применяются при сооружении электросетей на территориях городов и промышленных предприятий.</w:t>
      </w:r>
    </w:p>
    <w:p w:rsidR="00C534AC" w:rsidRPr="00AC575A" w:rsidRDefault="00C534A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Согласно указаниям п. 7.7 СНиПа 2.07.01-89*, расход электроэне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гии и мощность источника электроснабжения для хозяйственно-бытовых и комм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нальных нужд допускается определять по укрупне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ным показателям.</w:t>
      </w:r>
    </w:p>
    <w:p w:rsidR="00C534AC" w:rsidRPr="00AC575A" w:rsidRDefault="00C534AC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C575A" w:rsidRDefault="00AC575A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C575A" w:rsidRDefault="00AC575A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C575A" w:rsidRDefault="00AC575A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C575A" w:rsidRDefault="00AC575A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C575A" w:rsidRDefault="00AC575A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C575A" w:rsidRDefault="00AC575A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C575A" w:rsidRDefault="00AC575A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C575A" w:rsidRPr="00AC575A" w:rsidRDefault="00AC575A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821B82" w:rsidRPr="00AC575A" w:rsidRDefault="00821B82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D34585" w:rsidRPr="00AC575A" w:rsidRDefault="00D34585" w:rsidP="00AC575A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4D455F" w:rsidRPr="00AC575A" w:rsidRDefault="00577AD0" w:rsidP="00AC575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3F6617" w:rsidRPr="00AC575A">
        <w:rPr>
          <w:rFonts w:ascii="Times New Roman" w:hAnsi="Times New Roman" w:cs="Times New Roman"/>
          <w:sz w:val="28"/>
          <w:szCs w:val="28"/>
        </w:rPr>
        <w:t>2</w:t>
      </w:r>
      <w:r w:rsidRPr="00AC575A">
        <w:rPr>
          <w:rFonts w:ascii="Times New Roman" w:hAnsi="Times New Roman" w:cs="Times New Roman"/>
          <w:sz w:val="28"/>
          <w:szCs w:val="28"/>
        </w:rPr>
        <w:t>. ИНЖЕНЕРНОЕ ОБЕСПЕЧЕНИЕ МИКРОРАЙОНА</w:t>
      </w:r>
    </w:p>
    <w:p w:rsidR="00226849" w:rsidRPr="00AC575A" w:rsidRDefault="00226849" w:rsidP="00AC575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4D455F" w:rsidRPr="00AC575A" w:rsidRDefault="004D455F" w:rsidP="00AC575A">
      <w:pPr>
        <w:shd w:val="clear" w:color="auto" w:fill="FFFFFF"/>
        <w:spacing w:after="0" w:line="360" w:lineRule="auto"/>
        <w:ind w:right="82" w:firstLine="6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Инженерное обеспечение современ</w:t>
      </w:r>
      <w:r w:rsidRPr="00AC57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ного города представляет собой слож</w:t>
      </w:r>
      <w:r w:rsidRPr="00AC57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ную систему инженерных коммуника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ций, сооружений и вспомогател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ных ус</w:t>
      </w:r>
      <w:r w:rsidRPr="00AC57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тройств. Инженерные коммуникации 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бывают подземными, наземн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 и над</w:t>
      </w:r>
      <w:r w:rsidRPr="00AC5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земными.</w:t>
      </w:r>
    </w:p>
    <w:p w:rsidR="004D455F" w:rsidRPr="00AC575A" w:rsidRDefault="004D455F" w:rsidP="00AC575A">
      <w:pPr>
        <w:shd w:val="clear" w:color="auto" w:fill="FFFFFF"/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Подземные инженерные сети, главным образом используемые в гор</w:t>
      </w:r>
      <w:r w:rsidRPr="00AC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C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дах, </w:t>
      </w:r>
      <w:r w:rsidRPr="00AC57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являются одним из важнейших элемен</w:t>
      </w:r>
      <w:r w:rsidRPr="00AC57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тов инженерного благ</w:t>
      </w:r>
      <w:r w:rsidRPr="00AC57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AC57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устройства город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ских территорий. Городские подземные сети предназначены для ко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C57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плексного и </w:t>
      </w:r>
      <w:r w:rsidRPr="00AC5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полного обслуживания нужд городского нас</w:t>
      </w:r>
      <w:r w:rsidRPr="00AC5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ления, культурно-бытовых предпри</w:t>
      </w:r>
      <w:r w:rsidRPr="00AC57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ятий и потребностей промышленности. К </w:t>
      </w:r>
      <w:r w:rsidRPr="00AC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подземным инж</w:t>
      </w:r>
      <w:r w:rsidRPr="00AC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нерным сетям относятся трубопроводы, кабели и коллекторы.</w:t>
      </w:r>
    </w:p>
    <w:p w:rsidR="00821B82" w:rsidRPr="00AC575A" w:rsidRDefault="00821B82" w:rsidP="00AC575A">
      <w:pPr>
        <w:shd w:val="clear" w:color="auto" w:fill="FFFFFF"/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55F" w:rsidRPr="00AC575A" w:rsidRDefault="003F6617" w:rsidP="00AC575A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AC575A">
        <w:rPr>
          <w:rFonts w:ascii="Times New Roman" w:hAnsi="Times New Roman" w:cs="Times New Roman"/>
          <w:sz w:val="28"/>
          <w:szCs w:val="28"/>
        </w:rPr>
        <w:t>2</w:t>
      </w:r>
      <w:r w:rsidR="004D455F" w:rsidRPr="00AC575A">
        <w:rPr>
          <w:rFonts w:ascii="Times New Roman" w:hAnsi="Times New Roman" w:cs="Times New Roman"/>
          <w:sz w:val="28"/>
          <w:szCs w:val="28"/>
        </w:rPr>
        <w:t xml:space="preserve">.1. </w:t>
      </w:r>
      <w:r w:rsidR="001462F9" w:rsidRPr="00AC575A">
        <w:rPr>
          <w:rFonts w:ascii="Times New Roman" w:hAnsi="Times New Roman" w:cs="Times New Roman"/>
          <w:sz w:val="28"/>
          <w:szCs w:val="28"/>
        </w:rPr>
        <w:t>В</w:t>
      </w:r>
      <w:r w:rsidR="004D455F" w:rsidRPr="00AC575A">
        <w:rPr>
          <w:rFonts w:ascii="Times New Roman" w:hAnsi="Times New Roman" w:cs="Times New Roman"/>
          <w:sz w:val="28"/>
          <w:szCs w:val="28"/>
        </w:rPr>
        <w:t>одоснабжени</w:t>
      </w:r>
      <w:r w:rsidR="001462F9" w:rsidRPr="00AC575A">
        <w:rPr>
          <w:rFonts w:ascii="Times New Roman" w:hAnsi="Times New Roman" w:cs="Times New Roman"/>
          <w:sz w:val="28"/>
          <w:szCs w:val="28"/>
        </w:rPr>
        <w:t>е</w:t>
      </w:r>
      <w:r w:rsidR="008670C0" w:rsidRPr="00AC575A">
        <w:rPr>
          <w:rFonts w:ascii="Times New Roman" w:hAnsi="Times New Roman" w:cs="Times New Roman"/>
          <w:sz w:val="28"/>
          <w:szCs w:val="28"/>
        </w:rPr>
        <w:t>. Расчет потребности в воде.</w:t>
      </w:r>
    </w:p>
    <w:p w:rsidR="00226849" w:rsidRPr="00AC575A" w:rsidRDefault="00226849" w:rsidP="00AC575A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</w:p>
    <w:p w:rsidR="001462F9" w:rsidRPr="00AC575A" w:rsidRDefault="001462F9" w:rsidP="00AC575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Суточный расчетный расход воды в среднем за год на хозяйстве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но-питьевые нужды </w:t>
      </w:r>
      <w:r w:rsidR="002035A2" w:rsidRPr="00AC575A">
        <w:rPr>
          <w:rFonts w:ascii="Times New Roman" w:eastAsia="Calibri" w:hAnsi="Times New Roman" w:cs="Times New Roman"/>
          <w:sz w:val="28"/>
          <w:szCs w:val="28"/>
        </w:rPr>
        <w:t xml:space="preserve">для нашего микрорайона составляет </w:t>
      </w:r>
      <w:r w:rsidRPr="00AC575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77AD0" w:rsidRPr="00AC575A" w:rsidRDefault="00577AD0" w:rsidP="00AC575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F9" w:rsidRPr="00AC575A" w:rsidRDefault="001462F9" w:rsidP="00AC575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сут.ср. </w:t>
      </w:r>
      <w:r w:rsidRPr="00AC575A">
        <w:rPr>
          <w:rFonts w:ascii="Times New Roman" w:eastAsia="Calibri" w:hAnsi="Times New Roman" w:cs="Times New Roman"/>
          <w:sz w:val="28"/>
          <w:szCs w:val="28"/>
        </w:rPr>
        <w:t>= (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ж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AC575A">
        <w:rPr>
          <w:rFonts w:ascii="Times New Roman" w:eastAsia="Calibri" w:hAnsi="Times New Roman" w:cs="Times New Roman"/>
          <w:sz w:val="28"/>
          <w:szCs w:val="28"/>
        </w:rPr>
        <w:t>)/ 1000,                                              (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1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2035A2" w:rsidRPr="00AC575A" w:rsidRDefault="002035A2" w:rsidP="00AC575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сут.ср.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= (250∙15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300)/ 1000=3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825</w:t>
      </w:r>
      <w:r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/сут</w:t>
      </w:r>
    </w:p>
    <w:p w:rsidR="001462F9" w:rsidRPr="00AC575A" w:rsidRDefault="004176F7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Суточное водо</w:t>
      </w:r>
      <w:r w:rsidR="001462F9" w:rsidRPr="00AC575A">
        <w:rPr>
          <w:rFonts w:ascii="Times New Roman" w:eastAsia="Calibri" w:hAnsi="Times New Roman" w:cs="Times New Roman"/>
          <w:sz w:val="28"/>
          <w:szCs w:val="28"/>
        </w:rPr>
        <w:t>потребление является, как правило, неравномерным, п</w:t>
      </w:r>
      <w:r w:rsidR="001462F9"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="001462F9" w:rsidRPr="00AC575A">
        <w:rPr>
          <w:rFonts w:ascii="Times New Roman" w:eastAsia="Calibri" w:hAnsi="Times New Roman" w:cs="Times New Roman"/>
          <w:sz w:val="28"/>
          <w:szCs w:val="28"/>
        </w:rPr>
        <w:t>этому рассчитывают расход воды по максимальным и минимальным разм</w:t>
      </w:r>
      <w:r w:rsidR="001462F9"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="001462F9" w:rsidRPr="00AC575A">
        <w:rPr>
          <w:rFonts w:ascii="Times New Roman" w:eastAsia="Calibri" w:hAnsi="Times New Roman" w:cs="Times New Roman"/>
          <w:sz w:val="28"/>
          <w:szCs w:val="28"/>
        </w:rPr>
        <w:t>рам</w:t>
      </w:r>
      <w:r w:rsidR="002035A2" w:rsidRPr="00AC575A">
        <w:rPr>
          <w:rFonts w:ascii="Times New Roman" w:eastAsia="Calibri" w:hAnsi="Times New Roman" w:cs="Times New Roman"/>
          <w:sz w:val="28"/>
          <w:szCs w:val="28"/>
        </w:rPr>
        <w:t>:</w:t>
      </w:r>
      <w:r w:rsidR="001462F9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7AD0" w:rsidRPr="00AC575A" w:rsidRDefault="00577AD0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AD0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сут ср ,                     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(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2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сут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= К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сут ср</w:t>
      </w:r>
      <w:r w:rsidRPr="00AC575A">
        <w:rPr>
          <w:rFonts w:ascii="Times New Roman" w:eastAsia="Calibri" w:hAnsi="Times New Roman" w:cs="Times New Roman"/>
          <w:sz w:val="28"/>
          <w:szCs w:val="28"/>
        </w:rPr>
        <w:t>,                                           (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035A2" w:rsidRPr="00AC575A" w:rsidRDefault="002035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= 1,2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825=4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590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/сут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</w:p>
    <w:p w:rsidR="002035A2" w:rsidRPr="00AC575A" w:rsidRDefault="002035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сут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= 0,8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825=3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060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/сут</w:t>
      </w: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Расчетные часовые расходы воды определяются по формуле:</w:t>
      </w:r>
    </w:p>
    <w:p w:rsidR="00577AD0" w:rsidRPr="00AC575A" w:rsidRDefault="00577AD0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= к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/24                  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(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4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= к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/24                 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(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5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к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= α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 β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</w:t>
      </w:r>
      <w:r w:rsidR="002035A2" w:rsidRPr="00AC575A">
        <w:rPr>
          <w:rFonts w:ascii="Times New Roman" w:eastAsia="Calibri" w:hAnsi="Times New Roman" w:cs="Times New Roman"/>
          <w:sz w:val="28"/>
          <w:szCs w:val="28"/>
        </w:rPr>
        <w:t>(6)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к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= α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 β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</w:t>
      </w:r>
      <w:r w:rsidR="002035A2" w:rsidRPr="00AC575A">
        <w:rPr>
          <w:rFonts w:ascii="Times New Roman" w:eastAsia="Calibri" w:hAnsi="Times New Roman" w:cs="Times New Roman"/>
          <w:sz w:val="28"/>
          <w:szCs w:val="28"/>
        </w:rPr>
        <w:t>(7)</w:t>
      </w:r>
    </w:p>
    <w:p w:rsidR="002035A2" w:rsidRPr="00AC575A" w:rsidRDefault="002035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35A2" w:rsidRPr="00AC575A" w:rsidRDefault="002035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1,4964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590</w:t>
      </w:r>
      <w:r w:rsidRPr="00AC575A">
        <w:rPr>
          <w:rFonts w:ascii="Times New Roman" w:eastAsia="Calibri" w:hAnsi="Times New Roman" w:cs="Times New Roman"/>
          <w:sz w:val="28"/>
          <w:szCs w:val="28"/>
        </w:rPr>
        <w:t>/24</w:t>
      </w:r>
      <w:r w:rsidR="00BE0B4E"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286,19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</w:p>
    <w:p w:rsidR="002035A2" w:rsidRPr="00AC575A" w:rsidRDefault="002035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= 0,2265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060</w:t>
      </w:r>
      <w:r w:rsidRPr="00AC575A">
        <w:rPr>
          <w:rFonts w:ascii="Times New Roman" w:eastAsia="Calibri" w:hAnsi="Times New Roman" w:cs="Times New Roman"/>
          <w:sz w:val="28"/>
          <w:szCs w:val="28"/>
        </w:rPr>
        <w:t>/24</w:t>
      </w:r>
      <w:r w:rsidR="00BE0B4E"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28,88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</w:p>
    <w:p w:rsidR="002035A2" w:rsidRPr="00AC575A" w:rsidRDefault="002035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к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= 1,2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BE0B4E" w:rsidRPr="00AC575A">
        <w:rPr>
          <w:rFonts w:ascii="Times New Roman" w:eastAsia="Calibri" w:hAnsi="Times New Roman" w:cs="Times New Roman"/>
          <w:sz w:val="28"/>
          <w:szCs w:val="28"/>
        </w:rPr>
        <w:t>1,</w:t>
      </w:r>
      <w:r w:rsidR="00344CEA" w:rsidRPr="00AC575A">
        <w:rPr>
          <w:rFonts w:ascii="Times New Roman" w:eastAsia="Calibri" w:hAnsi="Times New Roman" w:cs="Times New Roman"/>
          <w:sz w:val="28"/>
          <w:szCs w:val="28"/>
        </w:rPr>
        <w:t>247</w:t>
      </w:r>
      <w:r w:rsidR="00BE0B4E"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1,4964</w:t>
      </w:r>
      <w:r w:rsidR="009E4F3D"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</w:t>
      </w:r>
    </w:p>
    <w:p w:rsidR="002035A2" w:rsidRPr="00AC575A" w:rsidRDefault="002035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к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= 0,5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BE0B4E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F3D" w:rsidRPr="00AC575A">
        <w:rPr>
          <w:rFonts w:ascii="Times New Roman" w:eastAsia="Calibri" w:hAnsi="Times New Roman" w:cs="Times New Roman"/>
          <w:sz w:val="28"/>
          <w:szCs w:val="28"/>
        </w:rPr>
        <w:t>0,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453</w:t>
      </w:r>
      <w:r w:rsidR="00344CEA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F4A" w:rsidRPr="00AC575A">
        <w:rPr>
          <w:rFonts w:ascii="Times New Roman" w:eastAsia="Calibri" w:hAnsi="Times New Roman" w:cs="Times New Roman"/>
          <w:sz w:val="28"/>
          <w:szCs w:val="28"/>
        </w:rPr>
        <w:t>=0,2265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</w:t>
      </w:r>
    </w:p>
    <w:p w:rsidR="002035A2" w:rsidRPr="00AC575A" w:rsidRDefault="002035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Для укрупнённых расчётов суммарный расход воды на поливку и 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езжей части, и тротуаров, и зелёных насаждений принимается из расчёта 50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л/сут на одного жителя. </w:t>
      </w:r>
    </w:p>
    <w:p w:rsidR="009E4F3D" w:rsidRPr="00AC575A" w:rsidRDefault="009E4F3D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Средний расход воды на поливку зеленых насаждений и помывку 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езжих частей, (л/сут):</w:t>
      </w: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полив</w:t>
      </w:r>
      <w:r w:rsidR="00216B52"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AC575A">
        <w:rPr>
          <w:rFonts w:ascii="Times New Roman" w:eastAsia="Calibri" w:hAnsi="Times New Roman" w:cs="Times New Roman"/>
          <w:sz w:val="28"/>
          <w:szCs w:val="28"/>
        </w:rPr>
        <w:t>,                                                          (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8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577AD0" w:rsidRPr="00AC575A" w:rsidRDefault="009E4F3D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полив</w:t>
      </w:r>
      <w:r w:rsidR="00216B52"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50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∙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15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300</w:t>
      </w:r>
      <w:r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765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 xml:space="preserve"> л/сут=765</w:t>
      </w:r>
      <w:r w:rsidR="00463530"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463530"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463530" w:rsidRPr="00AC575A">
        <w:rPr>
          <w:rFonts w:ascii="Times New Roman" w:eastAsia="Calibri" w:hAnsi="Times New Roman" w:cs="Times New Roman"/>
          <w:sz w:val="28"/>
          <w:szCs w:val="28"/>
        </w:rPr>
        <w:t>/сут</w:t>
      </w:r>
    </w:p>
    <w:p w:rsidR="00577AD0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Для нужд пожаротушения: </w:t>
      </w:r>
    </w:p>
    <w:p w:rsidR="00577AD0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пож </w:t>
      </w:r>
      <w:r w:rsidRPr="00AC575A">
        <w:rPr>
          <w:rFonts w:ascii="Times New Roman" w:eastAsia="Calibri" w:hAnsi="Times New Roman" w:cs="Times New Roman"/>
          <w:sz w:val="28"/>
          <w:szCs w:val="28"/>
        </w:rPr>
        <w:t>= ((З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г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∙10(15))∙86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400) / 1000</w:t>
      </w:r>
      <w:r w:rsidR="007D23CC" w:rsidRPr="00AC575A">
        <w:rPr>
          <w:rFonts w:ascii="Times New Roman" w:eastAsia="Calibri" w:hAnsi="Times New Roman" w:cs="Times New Roman"/>
          <w:sz w:val="28"/>
          <w:szCs w:val="28"/>
        </w:rPr>
        <w:t xml:space="preserve"> / 100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(9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C72F2" w:rsidRPr="00AC575A" w:rsidRDefault="00FC72F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При количестве жителей 15300 количество одновременных пожаров в сутки – 2, а расход воды на пожаротушение при застройке 5-этажными  – 15 л/сек.</w:t>
      </w:r>
    </w:p>
    <w:p w:rsidR="001462F9" w:rsidRPr="00AC575A" w:rsidRDefault="00EF545F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пож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= 2∙ ((15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∙15)∙86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400) / 1000 / 100 =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388,8</w:t>
      </w:r>
      <w:r w:rsidR="00463530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2F9"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="001462F9"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1462F9" w:rsidRPr="00AC575A">
        <w:rPr>
          <w:rFonts w:ascii="Times New Roman" w:eastAsia="Calibri" w:hAnsi="Times New Roman" w:cs="Times New Roman"/>
          <w:sz w:val="28"/>
          <w:szCs w:val="28"/>
        </w:rPr>
        <w:t>/сут</w:t>
      </w:r>
    </w:p>
    <w:p w:rsidR="00577AD0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Неучтенные расходы составляют: </w:t>
      </w:r>
    </w:p>
    <w:p w:rsidR="001462F9" w:rsidRPr="00AC575A" w:rsidRDefault="001462F9" w:rsidP="00AC575A">
      <w:pPr>
        <w:tabs>
          <w:tab w:val="left" w:pos="255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10% от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сут.ср.                                                   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(10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77AD0" w:rsidRPr="00AC575A" w:rsidRDefault="00463530" w:rsidP="00AC575A">
      <w:pPr>
        <w:tabs>
          <w:tab w:val="left" w:pos="255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 xml:space="preserve"> = 10% от 3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825= 382,5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/сут</w:t>
      </w:r>
    </w:p>
    <w:p w:rsidR="00577AD0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потребляемой воды: </w:t>
      </w:r>
    </w:p>
    <w:p w:rsidR="001462F9" w:rsidRPr="00AC575A" w:rsidRDefault="001462F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ср.сут.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полив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пож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неучт                                 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11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63530" w:rsidRPr="00AC575A" w:rsidRDefault="00463530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ср.сут.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полив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пож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 xml:space="preserve"> =3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825</w:t>
      </w:r>
      <w:r w:rsidRPr="00AC575A">
        <w:rPr>
          <w:rFonts w:ascii="Times New Roman" w:eastAsia="Calibri" w:hAnsi="Times New Roman" w:cs="Times New Roman"/>
          <w:sz w:val="28"/>
          <w:szCs w:val="28"/>
        </w:rPr>
        <w:t>+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765+388,8+382,5</w:t>
      </w:r>
      <w:r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5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361,3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/сут</w:t>
      </w:r>
    </w:p>
    <w:p w:rsidR="00226849" w:rsidRPr="00AC575A" w:rsidRDefault="00821B8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Вывод: В данном ми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крорайоне потребность воды  на различные нужды соста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вляет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5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2F2" w:rsidRPr="00AC575A">
        <w:rPr>
          <w:rFonts w:ascii="Times New Roman" w:eastAsia="Calibri" w:hAnsi="Times New Roman" w:cs="Times New Roman"/>
          <w:sz w:val="28"/>
          <w:szCs w:val="28"/>
        </w:rPr>
        <w:t>361,3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/сут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6849" w:rsidRPr="00AC575A" w:rsidRDefault="0022684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0A1" w:rsidRPr="00AC575A" w:rsidRDefault="003F6617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2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.2 </w:t>
      </w:r>
      <w:r w:rsidR="008670C0" w:rsidRPr="00AC575A">
        <w:rPr>
          <w:rFonts w:ascii="Times New Roman" w:eastAsia="Calibri" w:hAnsi="Times New Roman" w:cs="Times New Roman"/>
          <w:sz w:val="28"/>
          <w:szCs w:val="28"/>
        </w:rPr>
        <w:t>Канализация. Расчет водоотведения.</w:t>
      </w:r>
    </w:p>
    <w:p w:rsidR="00226849" w:rsidRPr="00AC575A" w:rsidRDefault="0022684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6849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При разработке схем канализации на основе проекта планировки и </w:t>
      </w:r>
    </w:p>
    <w:p w:rsidR="008D4851" w:rsidRPr="00AC575A" w:rsidRDefault="008D4851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застройки города, определение суммарных расходов городских сто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ч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ных вод может происходить по укрупненным показателям: 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1,25 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к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ж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/ 1000,  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(12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B6B8B" w:rsidRPr="00AC575A" w:rsidRDefault="007B6B8B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 xml:space="preserve"> = 1,25 ∙ 25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0∙ 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15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300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/ 1000=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4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781,25</w:t>
      </w:r>
      <w:r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/сут</w:t>
      </w:r>
    </w:p>
    <w:p w:rsidR="00821B82" w:rsidRPr="00AC575A" w:rsidRDefault="00821B8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Вывод: Расход городских сточных вод в микрорайоне составляет 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 xml:space="preserve">4781,25 </w:t>
      </w:r>
      <w:r w:rsidR="008E3BB5"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="008E3BB5"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8E3BB5" w:rsidRPr="00AC575A">
        <w:rPr>
          <w:rFonts w:ascii="Times New Roman" w:eastAsia="Calibri" w:hAnsi="Times New Roman" w:cs="Times New Roman"/>
          <w:sz w:val="28"/>
          <w:szCs w:val="28"/>
        </w:rPr>
        <w:t>/сут.</w:t>
      </w:r>
    </w:p>
    <w:p w:rsidR="008E3BB5" w:rsidRPr="00AC575A" w:rsidRDefault="008E3BB5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51" w:rsidRPr="00AC575A" w:rsidRDefault="003F6617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2</w:t>
      </w:r>
      <w:r w:rsidR="003B2F0B" w:rsidRPr="00AC575A">
        <w:rPr>
          <w:rFonts w:ascii="Times New Roman" w:eastAsia="Calibri" w:hAnsi="Times New Roman" w:cs="Times New Roman"/>
          <w:sz w:val="28"/>
          <w:szCs w:val="28"/>
        </w:rPr>
        <w:t>.3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70C0" w:rsidRPr="00AC575A">
        <w:rPr>
          <w:rFonts w:ascii="Times New Roman" w:eastAsia="Calibri" w:hAnsi="Times New Roman" w:cs="Times New Roman"/>
          <w:sz w:val="28"/>
          <w:szCs w:val="28"/>
        </w:rPr>
        <w:t>Т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еплоснабжени</w:t>
      </w:r>
      <w:r w:rsidR="008670C0" w:rsidRPr="00AC575A">
        <w:rPr>
          <w:rFonts w:ascii="Times New Roman" w:eastAsia="Calibri" w:hAnsi="Times New Roman" w:cs="Times New Roman"/>
          <w:sz w:val="28"/>
          <w:szCs w:val="28"/>
        </w:rPr>
        <w:t>е. Расчет теплопотребления населенного пункта</w:t>
      </w:r>
    </w:p>
    <w:p w:rsidR="00226849" w:rsidRPr="00AC575A" w:rsidRDefault="0022684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Теплоснабжение – это снабжение теплотой с помощью теплоносителя (горячей воды или водяного пара) систем отопления, вентиляции, горячего водоснабжения жилых, общественных и промышленных зданий, а также те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х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нологических потребителей. Централизованное теплоснабжение обеспечив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ет подачу теплоты многим потребителям, расположенным вне места ее выр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ботки. Система централизованного теплоснабжения включает источник те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п</w:t>
      </w:r>
      <w:r w:rsidRPr="00AC575A">
        <w:rPr>
          <w:rFonts w:ascii="Times New Roman" w:eastAsia="Calibri" w:hAnsi="Times New Roman" w:cs="Times New Roman"/>
          <w:sz w:val="28"/>
          <w:szCs w:val="28"/>
        </w:rPr>
        <w:t>ла (котельные или теплоэлектроце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>траль ТЭЦ) и трубопроводы (тепловые сети), подающие теплоту к месту потребления.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Для выбора мощности источника  тепла необходимы сведения о тепл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вых нагрузках потребителей. Максимальные тепловые потоки на отопление, вентиляцию и горячее водоснабжение жилых, общественных и произво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д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ственных зданий следует принимать при проектировании тепловых сетей по </w:t>
      </w: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соответствующим проектам. При отсутствии проектов допускается опред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лять тепловые потоки в соответствии с п.2.4. СНиП 2.04.07-86*: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а) максимальный тепловой поток, Вт, на отопление жилых и общ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ственных зданий</w:t>
      </w:r>
    </w:p>
    <w:p w:rsidR="0082163D" w:rsidRPr="00AC575A" w:rsidRDefault="00226849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8D4851"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∙</w:t>
      </w:r>
      <w:r w:rsidR="008D4851"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(1+ </w:t>
      </w:r>
      <w:r w:rsidR="008D4851"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),   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(13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AC575A" w:rsidRDefault="007B6B8B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73 ∙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397 5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00∙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(1+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0,25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36271875 Вт = 25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,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272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 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Вт</w:t>
      </w:r>
    </w:p>
    <w:p w:rsidR="007B6B8B" w:rsidRPr="00AC575A" w:rsidRDefault="007B6B8B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А=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(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53</w:t>
      </w:r>
      <w:r w:rsidRPr="00AC575A">
        <w:rPr>
          <w:rFonts w:ascii="Times New Roman" w:eastAsia="Calibri" w:hAnsi="Times New Roman" w:cs="Times New Roman"/>
          <w:sz w:val="28"/>
          <w:szCs w:val="28"/>
        </w:rPr>
        <w:t>0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000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/100)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15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∙5=</w:t>
      </w:r>
      <w:r w:rsidR="00226849" w:rsidRPr="00AC575A">
        <w:rPr>
          <w:rFonts w:ascii="Times New Roman" w:eastAsia="Calibri" w:hAnsi="Times New Roman" w:cs="Times New Roman"/>
          <w:sz w:val="28"/>
          <w:szCs w:val="28"/>
        </w:rPr>
        <w:t>397 500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="0088455B"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б) максимальный тепловой поток, Вт, на вентиляцию общественных зданий  </w:t>
      </w:r>
    </w:p>
    <w:p w:rsidR="0082163D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v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  <w:r w:rsidR="0082163D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 xml:space="preserve">   (14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AC575A" w:rsidRDefault="007B6B8B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v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>(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0,25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0,6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∙73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>397 500)/1 000 000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>4,35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Вт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в) максимальный тепловой поток, Вт, на горячее водоснабжение жилых и общественных зданий</w:t>
      </w:r>
    </w:p>
    <w:p w:rsidR="0082163D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2,4 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AC575A">
        <w:rPr>
          <w:rFonts w:ascii="Times New Roman" w:eastAsia="Calibri" w:hAnsi="Times New Roman" w:cs="Times New Roman"/>
          <w:sz w:val="28"/>
          <w:szCs w:val="28"/>
        </w:rPr>
        <w:t>,</w:t>
      </w:r>
      <w:r w:rsidR="0082163D" w:rsidRPr="00AC575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(15</w:t>
      </w:r>
      <w:r w:rsidR="0082163D"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AC575A" w:rsidRDefault="007B6B8B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CD4F01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>(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2,4 ∙ </w:t>
      </w:r>
      <w:r w:rsidR="0088455B" w:rsidRPr="00AC575A">
        <w:rPr>
          <w:rFonts w:ascii="Times New Roman" w:eastAsia="Calibri" w:hAnsi="Times New Roman" w:cs="Times New Roman"/>
          <w:sz w:val="28"/>
          <w:szCs w:val="28"/>
        </w:rPr>
        <w:t>332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>15 300)/1 000 000 = 12,19</w:t>
      </w:r>
      <w:r w:rsidR="00AB692B" w:rsidRPr="00AC575A">
        <w:rPr>
          <w:rFonts w:ascii="Times New Roman" w:eastAsia="Calibri" w:hAnsi="Times New Roman" w:cs="Times New Roman"/>
          <w:sz w:val="28"/>
          <w:szCs w:val="28"/>
        </w:rPr>
        <w:t xml:space="preserve"> МВт.</w:t>
      </w:r>
    </w:p>
    <w:p w:rsidR="00E044C7" w:rsidRPr="00AC575A" w:rsidRDefault="00E044C7" w:rsidP="00AC57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Размеры земельных участков для отдельно стоящих котельных, расп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лагаемых в районах жилой застройки, следует принимать 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1,5-2 га, в завис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мости от топлива.</w:t>
      </w:r>
    </w:p>
    <w:p w:rsidR="00EE04AD" w:rsidRPr="00AC575A" w:rsidRDefault="00E044C7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Размер санитарно-</w:t>
      </w:r>
      <w:r w:rsidR="0004066F" w:rsidRPr="00AC575A">
        <w:rPr>
          <w:rFonts w:ascii="Times New Roman" w:eastAsia="Calibri" w:hAnsi="Times New Roman" w:cs="Times New Roman"/>
          <w:sz w:val="28"/>
          <w:szCs w:val="28"/>
        </w:rPr>
        <w:t>защитной зоны от котельной 50м.</w:t>
      </w:r>
    </w:p>
    <w:p w:rsidR="00AC575A" w:rsidRPr="00AC575A" w:rsidRDefault="00AC575A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c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умм</w:t>
      </w:r>
      <w:r w:rsidRPr="00AC575A">
        <w:rPr>
          <w:rFonts w:ascii="Times New Roman" w:eastAsia="Calibri" w:hAnsi="Times New Roman" w:cs="Times New Roman"/>
          <w:sz w:val="28"/>
          <w:szCs w:val="28"/>
        </w:rPr>
        <w:t>=25,272 + 4,35 + 12,19 = 41,812МВт</w:t>
      </w:r>
    </w:p>
    <w:p w:rsidR="00C27579" w:rsidRPr="00AC575A" w:rsidRDefault="00C27579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Вывод:</w:t>
      </w:r>
      <w:r w:rsidR="00CD4F01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692B" w:rsidRPr="00AC575A">
        <w:rPr>
          <w:rFonts w:ascii="Times New Roman" w:eastAsia="Calibri" w:hAnsi="Times New Roman" w:cs="Times New Roman"/>
          <w:sz w:val="28"/>
          <w:szCs w:val="28"/>
        </w:rPr>
        <w:t>Для теплоснабжения микрорайона требуются котель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ные мо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щ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ностью ~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>42</w:t>
      </w:r>
      <w:r w:rsidR="00AB692B" w:rsidRPr="00AC575A">
        <w:rPr>
          <w:rFonts w:ascii="Times New Roman" w:eastAsia="Calibri" w:hAnsi="Times New Roman" w:cs="Times New Roman"/>
          <w:sz w:val="28"/>
          <w:szCs w:val="28"/>
        </w:rPr>
        <w:t xml:space="preserve"> МВт. Данные котельн</w:t>
      </w:r>
      <w:r w:rsidR="00AC575A" w:rsidRPr="00AC575A">
        <w:rPr>
          <w:rFonts w:ascii="Times New Roman" w:eastAsia="Calibri" w:hAnsi="Times New Roman" w:cs="Times New Roman"/>
          <w:sz w:val="28"/>
          <w:szCs w:val="28"/>
        </w:rPr>
        <w:t>ые</w:t>
      </w:r>
      <w:r w:rsidR="00AB692B" w:rsidRPr="00AC575A">
        <w:rPr>
          <w:rFonts w:ascii="Times New Roman" w:eastAsia="Calibri" w:hAnsi="Times New Roman" w:cs="Times New Roman"/>
          <w:sz w:val="28"/>
          <w:szCs w:val="28"/>
        </w:rPr>
        <w:t xml:space="preserve"> будут заним</w:t>
      </w:r>
      <w:r w:rsidR="00AB6EE8" w:rsidRPr="00AC575A">
        <w:rPr>
          <w:rFonts w:ascii="Times New Roman" w:eastAsia="Calibri" w:hAnsi="Times New Roman" w:cs="Times New Roman"/>
          <w:sz w:val="28"/>
          <w:szCs w:val="28"/>
        </w:rPr>
        <w:t>ать площадь (вместе с СЗЗ) ~ 1,5-2</w:t>
      </w:r>
      <w:r w:rsidR="00AB692B" w:rsidRPr="00AC575A">
        <w:rPr>
          <w:rFonts w:ascii="Times New Roman" w:eastAsia="Calibri" w:hAnsi="Times New Roman" w:cs="Times New Roman"/>
          <w:sz w:val="28"/>
          <w:szCs w:val="28"/>
        </w:rPr>
        <w:t xml:space="preserve"> га. </w:t>
      </w:r>
    </w:p>
    <w:p w:rsidR="00C27579" w:rsidRPr="00AC575A" w:rsidRDefault="00C27579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45F1" w:rsidRDefault="003F6617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2</w:t>
      </w:r>
      <w:r w:rsidR="0082163D" w:rsidRPr="00AC575A">
        <w:rPr>
          <w:rFonts w:ascii="Times New Roman" w:eastAsia="Calibri" w:hAnsi="Times New Roman" w:cs="Times New Roman"/>
          <w:sz w:val="28"/>
          <w:szCs w:val="28"/>
        </w:rPr>
        <w:t>.4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.</w:t>
      </w:r>
      <w:r w:rsidR="009245F1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0C0" w:rsidRPr="00AC575A">
        <w:rPr>
          <w:rFonts w:ascii="Times New Roman" w:eastAsia="Calibri" w:hAnsi="Times New Roman" w:cs="Times New Roman"/>
          <w:sz w:val="28"/>
          <w:szCs w:val="28"/>
        </w:rPr>
        <w:t>Г</w:t>
      </w:r>
      <w:r w:rsidR="009245F1" w:rsidRPr="00AC575A">
        <w:rPr>
          <w:rFonts w:ascii="Times New Roman" w:eastAsia="Calibri" w:hAnsi="Times New Roman" w:cs="Times New Roman"/>
          <w:sz w:val="28"/>
          <w:szCs w:val="28"/>
        </w:rPr>
        <w:t>азоснабжени</w:t>
      </w:r>
      <w:r w:rsidR="008670C0" w:rsidRPr="00AC575A">
        <w:rPr>
          <w:rFonts w:ascii="Times New Roman" w:eastAsia="Calibri" w:hAnsi="Times New Roman" w:cs="Times New Roman"/>
          <w:sz w:val="28"/>
          <w:szCs w:val="28"/>
        </w:rPr>
        <w:t>е. Расчет газопотребления населенного пункта</w:t>
      </w:r>
    </w:p>
    <w:p w:rsidR="00AC575A" w:rsidRPr="00AC575A" w:rsidRDefault="00AC575A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Газоснабжение – это организованная подача  и распределение газ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вого топлива, контролируемого качества  в необходимом количестве для комм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нально-бытовых и производственных потребителей.  Централизованные 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стемы – газ доставляется по газовой сети. Децентрализованные – поступл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ние газа от местных газогенерирующих установок или с использованием 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Pr="00AC575A">
        <w:rPr>
          <w:rFonts w:ascii="Times New Roman" w:eastAsia="Calibri" w:hAnsi="Times New Roman" w:cs="Times New Roman"/>
          <w:sz w:val="28"/>
          <w:szCs w:val="28"/>
        </w:rPr>
        <w:t>костей (цистерн, баллонов) с СУГ.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Газопровод магистральный – сооружение для транспортирования г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рючих газов от места их добычи к пунктам потребления на сотни и тысячи километров. Рабочее давление примерно 5,5 МПа, создается газокомпрессо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ными станциями с интервалом 100-120 км.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 конечном пункте располагается газораспределительная станция (ГРС), в которой давление снижается до уровня, необходимого для снабж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ния потребителя.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Газорегуляторный пункт – это  комплекс устройств для автоматическ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го снижения давления, его поддержания, для постоянного слежения в газ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проводе.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ГРП, монтируемое непосредственно у потребителей предназначается для снабжения газом котлов, печей, их называют газорегуляторными уст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новками ГРУ.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Отличие ГРП от ГРС на уровне технического и детального решения обусловлено существенно большей производительностью ГРС (до 300…500 тысяч м3/ч).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Все виды потребления газа в пределах селитебной территории и про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Pr="00AC575A">
        <w:rPr>
          <w:rFonts w:ascii="Times New Roman" w:eastAsia="Calibri" w:hAnsi="Times New Roman" w:cs="Times New Roman"/>
          <w:sz w:val="28"/>
          <w:szCs w:val="28"/>
        </w:rPr>
        <w:t>зоне можно сгруппировать на: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1 бытовое потребление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2 потребление в общественных зданиях различного назначения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3 потребление на централизованное теплоснабжение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4 технологическое потребление на промышленных предприятиях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При составлении проектов генеральных планов городов и других пос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лений допускается принимать укрупненные показатели потребл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ния газа.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к/б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,                       </w:t>
      </w:r>
      <w:r w:rsidR="0082163D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(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>16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AC575A" w:rsidRDefault="0088455B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к/б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CA2640" w:rsidRPr="00AC575A">
        <w:rPr>
          <w:rFonts w:ascii="Times New Roman" w:eastAsia="Calibri" w:hAnsi="Times New Roman" w:cs="Times New Roman"/>
          <w:sz w:val="28"/>
          <w:szCs w:val="28"/>
        </w:rPr>
        <w:t>100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="00E222C0">
        <w:rPr>
          <w:rFonts w:ascii="Times New Roman" w:eastAsia="Calibri" w:hAnsi="Times New Roman" w:cs="Times New Roman"/>
          <w:sz w:val="28"/>
          <w:szCs w:val="28"/>
        </w:rPr>
        <w:t>15 300</w:t>
      </w:r>
      <w:r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E222C0">
        <w:rPr>
          <w:rFonts w:ascii="Times New Roman" w:eastAsia="Calibri" w:hAnsi="Times New Roman" w:cs="Times New Roman"/>
          <w:sz w:val="28"/>
          <w:szCs w:val="28"/>
        </w:rPr>
        <w:t>1 530 000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/год;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Система газоснабжения города должна рассчитываться на максимал</w:t>
      </w:r>
      <w:r w:rsidRPr="00AC575A">
        <w:rPr>
          <w:rFonts w:ascii="Times New Roman" w:eastAsia="Calibri" w:hAnsi="Times New Roman" w:cs="Times New Roman"/>
          <w:sz w:val="28"/>
          <w:szCs w:val="28"/>
        </w:rPr>
        <w:t>ь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ный часовой расход газа. </w:t>
      </w:r>
    </w:p>
    <w:p w:rsidR="009245F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Для выбора числа типовых сетевых газорегуляторных пунктов (ГРП) максимальный часовой расход газа следует определять как долю годового расхода газа.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г к/б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К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к/б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,       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(17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AC575A" w:rsidRDefault="00CA2640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г к/б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r w:rsidR="00E222C0">
        <w:rPr>
          <w:rFonts w:ascii="Times New Roman" w:eastAsia="Calibri" w:hAnsi="Times New Roman" w:cs="Times New Roman"/>
          <w:sz w:val="28"/>
          <w:szCs w:val="28"/>
        </w:rPr>
        <w:t xml:space="preserve"> =1/2253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="00E222C0">
        <w:rPr>
          <w:rFonts w:ascii="Times New Roman" w:eastAsia="Calibri" w:hAnsi="Times New Roman" w:cs="Times New Roman"/>
          <w:sz w:val="28"/>
          <w:szCs w:val="28"/>
        </w:rPr>
        <w:t>1 530 000 = 679,09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="008D4851"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/час;</w:t>
      </w:r>
    </w:p>
    <w:p w:rsidR="008D4851" w:rsidRPr="00AC575A" w:rsidRDefault="00C41FF8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Вывод: потребление газа в данном микрорайоне </w:t>
      </w:r>
      <w:r w:rsidR="009050B7">
        <w:rPr>
          <w:rFonts w:ascii="Times New Roman" w:eastAsia="Calibri" w:hAnsi="Times New Roman" w:cs="Times New Roman"/>
          <w:sz w:val="28"/>
          <w:szCs w:val="28"/>
        </w:rPr>
        <w:t>679,09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C575A">
        <w:rPr>
          <w:rFonts w:ascii="Times New Roman" w:eastAsia="Calibri" w:hAnsi="Times New Roman" w:cs="Times New Roman"/>
          <w:sz w:val="28"/>
          <w:szCs w:val="28"/>
        </w:rPr>
        <w:t>/час, что отвечает</w:t>
      </w:r>
      <w:r w:rsidR="004B039F" w:rsidRPr="00AC575A">
        <w:rPr>
          <w:rFonts w:ascii="Times New Roman" w:eastAsia="Calibri" w:hAnsi="Times New Roman" w:cs="Times New Roman"/>
          <w:sz w:val="28"/>
          <w:szCs w:val="28"/>
        </w:rPr>
        <w:t xml:space="preserve"> нормам газопотребления.</w:t>
      </w:r>
    </w:p>
    <w:p w:rsidR="004B039F" w:rsidRPr="00AC575A" w:rsidRDefault="004B039F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AFE" w:rsidRPr="00AC575A" w:rsidRDefault="00956AFE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51" w:rsidRPr="00AC575A" w:rsidRDefault="003F6617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2</w:t>
      </w:r>
      <w:r w:rsidR="00F26C11" w:rsidRPr="00AC575A">
        <w:rPr>
          <w:rFonts w:ascii="Times New Roman" w:eastAsia="Calibri" w:hAnsi="Times New Roman" w:cs="Times New Roman"/>
          <w:sz w:val="28"/>
          <w:szCs w:val="28"/>
        </w:rPr>
        <w:t>.5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0C0" w:rsidRPr="00AC575A">
        <w:rPr>
          <w:rFonts w:ascii="Times New Roman" w:eastAsia="Calibri" w:hAnsi="Times New Roman" w:cs="Times New Roman"/>
          <w:sz w:val="28"/>
          <w:szCs w:val="28"/>
        </w:rPr>
        <w:t>Э</w:t>
      </w:r>
      <w:r w:rsidR="000056CE" w:rsidRPr="00AC575A">
        <w:rPr>
          <w:rFonts w:ascii="Times New Roman" w:eastAsia="Calibri" w:hAnsi="Times New Roman" w:cs="Times New Roman"/>
          <w:sz w:val="28"/>
          <w:szCs w:val="28"/>
        </w:rPr>
        <w:t>лектроснабжени</w:t>
      </w:r>
      <w:r w:rsidR="008670C0" w:rsidRPr="00AC575A">
        <w:rPr>
          <w:rFonts w:ascii="Times New Roman" w:eastAsia="Calibri" w:hAnsi="Times New Roman" w:cs="Times New Roman"/>
          <w:sz w:val="28"/>
          <w:szCs w:val="28"/>
        </w:rPr>
        <w:t>е. Расчет электропотребления</w:t>
      </w:r>
    </w:p>
    <w:p w:rsidR="000056CE" w:rsidRPr="00AC575A" w:rsidRDefault="000056CE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Электроснабжение – это область энергетики, которая занимается пер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дачей и распространением электроэнергии. Электроснабжение осуществл</w:t>
      </w:r>
      <w:r w:rsidRPr="00AC575A">
        <w:rPr>
          <w:rFonts w:ascii="Times New Roman" w:eastAsia="Calibri" w:hAnsi="Times New Roman" w:cs="Times New Roman"/>
          <w:sz w:val="28"/>
          <w:szCs w:val="28"/>
        </w:rPr>
        <w:t>я</w:t>
      </w:r>
      <w:r w:rsidRPr="00AC575A">
        <w:rPr>
          <w:rFonts w:ascii="Times New Roman" w:eastAsia="Calibri" w:hAnsi="Times New Roman" w:cs="Times New Roman"/>
          <w:sz w:val="28"/>
          <w:szCs w:val="28"/>
        </w:rPr>
        <w:t>ется в основном централизованно. От энергосистем через подстанции и ра</w:t>
      </w:r>
      <w:r w:rsidRPr="00AC575A">
        <w:rPr>
          <w:rFonts w:ascii="Times New Roman" w:eastAsia="Calibri" w:hAnsi="Times New Roman" w:cs="Times New Roman"/>
          <w:sz w:val="28"/>
          <w:szCs w:val="28"/>
        </w:rPr>
        <w:t>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пределительные электрические к приемникам подается необходимое колич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ство электроэнергии с параметрами, которые позволяют использовать ее с максимальной эффективностью и экономией.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Электрическая сеть – состоит из электролиний, подстанций, распред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лительных и переключающих пунктов. Различают городские сети, сети промпредприятий, сети энергосистем (районные). Сети: питающие и распр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делительные. Каждая сеть характеризуется номиналом напряжения, на кот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рое она рассчитана.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 России используются следующие номиналы: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Низкое напряжение – 220/127, 380/220, 660в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Высокое напряжение – 10, 20, 35, 110, 220, 330, 500, 750кВ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Основные параметры рабочего режима: частота и сила тока в ветвях, напряжение в узлах, полная активная и реактивная мощность. Местная сеть с напряжением до 35кВ для электроснабжения потребит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лей в радиусе менее 15…30 км. Сети с напряжением более 1кв всегда трехпроводные, а с напр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я</w:t>
      </w:r>
      <w:r w:rsidRPr="00AC575A">
        <w:rPr>
          <w:rFonts w:ascii="Times New Roman" w:eastAsia="Calibri" w:hAnsi="Times New Roman" w:cs="Times New Roman"/>
          <w:sz w:val="28"/>
          <w:szCs w:val="28"/>
        </w:rPr>
        <w:t>жением 380/220В – четырехпроводные.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Районная электростанция применяется для снабжения большого рай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на, ее мощность 35…330кВт, ЛЭП в виде воздушных линий.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 комплекс электроприемников жилых зданий входят электроприе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м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ники квартир (электроосветительные приборы, установки микр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климата и так далее), системы общего освещения, лифты, хозяйстве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ные насосы. Эти приемники в основном однофазные, но электроприводы общедомовых уст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новок трехфазные. Потребляется электроэнергия переменного тока с </w:t>
      </w:r>
      <w:r w:rsidRPr="00AC575A">
        <w:rPr>
          <w:rFonts w:ascii="Times New Roman" w:eastAsia="Calibri" w:hAnsi="Times New Roman" w:cs="Times New Roman"/>
          <w:sz w:val="28"/>
          <w:szCs w:val="28"/>
        </w:rPr>
        <w:sym w:font="Symbol" w:char="F06E"/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50 Гц и номинальным напряжением 220/380 В. В общественных зданиях в зав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симости от их назначения существенно расширяется номенклатура силовых электроприемников, дополнител</w:t>
      </w:r>
      <w:r w:rsidRPr="00AC575A">
        <w:rPr>
          <w:rFonts w:ascii="Times New Roman" w:eastAsia="Calibri" w:hAnsi="Times New Roman" w:cs="Times New Roman"/>
          <w:sz w:val="28"/>
          <w:szCs w:val="28"/>
        </w:rPr>
        <w:t>ь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ная система аварийного и эвакуационного освещения. Электроприемн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ки инженерно-транспортной инфраструктуры города и промзоны:</w:t>
      </w:r>
    </w:p>
    <w:p w:rsidR="008D4851" w:rsidRPr="00AC575A" w:rsidRDefault="008D4851" w:rsidP="00AC575A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по напряжению: приемники, питаемые от сетей высокого напр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я</w:t>
      </w:r>
      <w:r w:rsidRPr="00AC575A">
        <w:rPr>
          <w:rFonts w:ascii="Times New Roman" w:eastAsia="Calibri" w:hAnsi="Times New Roman" w:cs="Times New Roman"/>
          <w:sz w:val="28"/>
          <w:szCs w:val="28"/>
        </w:rPr>
        <w:t>жения (крупные электродвигатели, электронагревательные печи и так далее) и от сетей низкого напряжения (380-660В) (общепромышле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ные установки – вентиляторы, компрессоры, насосы, подъемно-транспортное оборудование и так далее);</w:t>
      </w:r>
    </w:p>
    <w:p w:rsidR="008D4851" w:rsidRPr="00AC575A" w:rsidRDefault="008D4851" w:rsidP="00AC575A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по роду тока: питаемые от сетей переменного тока нормальной частоты 50 Гц; питаемые от сетей переменного тока повышенной или пон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женной частоты; от сетей постоянного тока (электродвигатели, например, для городского электротранспорта – метро).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Согласно указаниям п. 7.7 СНиПа 2.07.01-89*, расход электроэне</w:t>
      </w:r>
      <w:r w:rsidRPr="00AC575A">
        <w:rPr>
          <w:rFonts w:ascii="Times New Roman" w:eastAsia="Calibri" w:hAnsi="Times New Roman" w:cs="Times New Roman"/>
          <w:sz w:val="28"/>
          <w:szCs w:val="28"/>
        </w:rPr>
        <w:t>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гии и мощность источника электроснабжения для хозяйственно-бытовых и комм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нальных нужд допускается определять по укрупненным показателям след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Pr="00AC575A">
        <w:rPr>
          <w:rFonts w:ascii="Times New Roman" w:eastAsia="Calibri" w:hAnsi="Times New Roman" w:cs="Times New Roman"/>
          <w:sz w:val="28"/>
          <w:szCs w:val="28"/>
        </w:rPr>
        <w:t>ющим образом: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544215" w:rsidRPr="00AC575A"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31.05pt" equationxml="&lt;">
            <v:imagedata r:id="rId9" o:title="" chromakey="white"/>
          </v:shape>
        </w:pic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,              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(18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AC575A" w:rsidRDefault="00CA2640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Р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= (1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700∙</w:t>
      </w:r>
      <w:r w:rsidR="009050B7">
        <w:rPr>
          <w:rFonts w:ascii="Times New Roman" w:eastAsia="Calibri" w:hAnsi="Times New Roman" w:cs="Times New Roman"/>
          <w:sz w:val="28"/>
          <w:szCs w:val="28"/>
        </w:rPr>
        <w:t>15 300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/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5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 200=6001,92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кВт;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После расчета суммарной потребляемой мощности необходимо рассч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тать плотность электронагрузки и количество трансформаторных подстанций в селитебной зоне.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Плотность электрона</w:t>
      </w:r>
      <w:r w:rsidR="0004066F" w:rsidRPr="00AC575A">
        <w:rPr>
          <w:rFonts w:ascii="Times New Roman" w:eastAsia="Calibri" w:hAnsi="Times New Roman" w:cs="Times New Roman"/>
          <w:sz w:val="28"/>
          <w:szCs w:val="28"/>
        </w:rPr>
        <w:t>грузки определяется по формуле:</w:t>
      </w:r>
    </w:p>
    <w:p w:rsidR="00CA2640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ρ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P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s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S ,           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(19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:rsidR="008D4851" w:rsidRPr="009050B7" w:rsidRDefault="00CA2640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ρ</w:t>
      </w:r>
      <w:r w:rsidRPr="009050B7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9050B7">
        <w:rPr>
          <w:rFonts w:ascii="Times New Roman" w:eastAsia="Calibri" w:hAnsi="Times New Roman" w:cs="Times New Roman"/>
          <w:sz w:val="28"/>
          <w:szCs w:val="28"/>
        </w:rPr>
        <w:t>6 001,92</w:t>
      </w:r>
      <w:r w:rsidR="009050B7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CBC" w:rsidRPr="009050B7">
        <w:rPr>
          <w:rFonts w:ascii="Times New Roman" w:eastAsia="Calibri" w:hAnsi="Times New Roman" w:cs="Times New Roman"/>
          <w:sz w:val="28"/>
          <w:szCs w:val="28"/>
        </w:rPr>
        <w:t>/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53 </w:t>
      </w:r>
      <w:r w:rsidR="00351CBC" w:rsidRPr="009050B7">
        <w:rPr>
          <w:rFonts w:ascii="Times New Roman" w:eastAsia="Calibri" w:hAnsi="Times New Roman" w:cs="Times New Roman"/>
          <w:sz w:val="28"/>
          <w:szCs w:val="28"/>
        </w:rPr>
        <w:t>=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CBC" w:rsidRPr="00905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113,24 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кВт</w:t>
      </w:r>
      <w:r w:rsidR="008D4851" w:rsidRPr="009050B7">
        <w:rPr>
          <w:rFonts w:ascii="Times New Roman" w:eastAsia="Calibri" w:hAnsi="Times New Roman" w:cs="Times New Roman"/>
          <w:sz w:val="28"/>
          <w:szCs w:val="28"/>
        </w:rPr>
        <w:t>/</w:t>
      </w:r>
      <w:r w:rsidR="008D4851" w:rsidRPr="00AC575A">
        <w:rPr>
          <w:rFonts w:ascii="Times New Roman" w:eastAsia="Calibri" w:hAnsi="Times New Roman" w:cs="Times New Roman"/>
          <w:sz w:val="28"/>
          <w:szCs w:val="28"/>
        </w:rPr>
        <w:t>га</w:t>
      </w:r>
      <w:r w:rsidR="008D4851" w:rsidRPr="009050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 качестве первоначальных ориентировочных значений мощности трансформаторов принимаем при плотности нагру</w:t>
      </w:r>
      <w:r w:rsidR="004B039F" w:rsidRPr="00AC575A">
        <w:rPr>
          <w:rFonts w:ascii="Times New Roman" w:eastAsia="Calibri" w:hAnsi="Times New Roman" w:cs="Times New Roman"/>
          <w:sz w:val="28"/>
          <w:szCs w:val="28"/>
        </w:rPr>
        <w:t>зки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более 40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кВт/га мо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щ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ность трансформатора 320-560 кВт.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Количество трансформаторных подстанций можно определить след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="0004066F" w:rsidRPr="00AC575A">
        <w:rPr>
          <w:rFonts w:ascii="Times New Roman" w:eastAsia="Calibri" w:hAnsi="Times New Roman" w:cs="Times New Roman"/>
          <w:sz w:val="28"/>
          <w:szCs w:val="28"/>
        </w:rPr>
        <w:t>ющим образом:</w:t>
      </w:r>
    </w:p>
    <w:p w:rsidR="008D4851" w:rsidRPr="00AC575A" w:rsidRDefault="008D485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C575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,                      </w:t>
      </w:r>
      <w:r w:rsidR="00D6103E" w:rsidRPr="00AC5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(20</w:t>
      </w:r>
      <w:r w:rsidRPr="00AC57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AC575A" w:rsidRDefault="00351CBC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9050B7">
        <w:rPr>
          <w:rFonts w:ascii="Times New Roman" w:eastAsia="Calibri" w:hAnsi="Times New Roman" w:cs="Times New Roman"/>
          <w:sz w:val="28"/>
          <w:szCs w:val="28"/>
        </w:rPr>
        <w:t>6 001,92/500=12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подстанций.</w:t>
      </w:r>
    </w:p>
    <w:p w:rsidR="004B039F" w:rsidRPr="00AC575A" w:rsidRDefault="004B039F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Вывод:  мощность источника электроснабжения составляет </w:t>
      </w:r>
      <w:r w:rsidR="009050B7">
        <w:rPr>
          <w:rFonts w:ascii="Times New Roman" w:eastAsia="Calibri" w:hAnsi="Times New Roman" w:cs="Times New Roman"/>
          <w:sz w:val="28"/>
          <w:szCs w:val="28"/>
        </w:rPr>
        <w:t>6001,92</w:t>
      </w:r>
      <w:r w:rsidR="009050B7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кВт, плотность электронагрузки – </w:t>
      </w:r>
      <w:r w:rsidR="009050B7">
        <w:rPr>
          <w:rFonts w:ascii="Times New Roman" w:eastAsia="Calibri" w:hAnsi="Times New Roman" w:cs="Times New Roman"/>
          <w:sz w:val="28"/>
          <w:szCs w:val="28"/>
        </w:rPr>
        <w:t xml:space="preserve">113,24 </w:t>
      </w:r>
      <w:r w:rsidRPr="00AC575A">
        <w:rPr>
          <w:rFonts w:ascii="Times New Roman" w:eastAsia="Calibri" w:hAnsi="Times New Roman" w:cs="Times New Roman"/>
          <w:sz w:val="28"/>
          <w:szCs w:val="28"/>
        </w:rPr>
        <w:t>кВт/га. По таким показателям кол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чество подстанций принимается равным </w:t>
      </w:r>
      <w:r w:rsidR="009050B7">
        <w:rPr>
          <w:rFonts w:ascii="Times New Roman" w:eastAsia="Calibri" w:hAnsi="Times New Roman" w:cs="Times New Roman"/>
          <w:sz w:val="28"/>
          <w:szCs w:val="28"/>
        </w:rPr>
        <w:t>12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F6617" w:rsidRPr="00AC575A" w:rsidRDefault="003E22A2" w:rsidP="00AC5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br w:type="page"/>
      </w:r>
      <w:r w:rsidR="003F6617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3. ОРГАНИЗАЦИЯ ТРАНСПОРТНОГО И ПЕШЕХОДНОГО </w:t>
      </w:r>
    </w:p>
    <w:p w:rsidR="003F6617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МИКРОРАЙОНА</w:t>
      </w:r>
    </w:p>
    <w:p w:rsidR="009050B7" w:rsidRPr="00AC575A" w:rsidRDefault="009050B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E4A" w:rsidRDefault="002D5E4A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главе </w:t>
      </w:r>
      <w:r w:rsidR="009050B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рассчитаны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магистральной улицы общегородского значения: опр</w:t>
      </w:r>
      <w:r w:rsidR="00351CBC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еделим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ширину и взаиморасположение ее эл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проезжей ч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тротуаров, полос зел</w:t>
      </w:r>
      <w:r w:rsidR="0004066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еных насаждений.</w:t>
      </w:r>
    </w:p>
    <w:p w:rsidR="009050B7" w:rsidRPr="00AC575A" w:rsidRDefault="009050B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Определе</w:t>
      </w:r>
      <w:r w:rsidR="0004066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ширины проезжей части улицы</w:t>
      </w:r>
    </w:p>
    <w:p w:rsidR="009050B7" w:rsidRDefault="009050B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проезжей части улицы зависит от ширины одной ее полосы и числа полос движения, необходимых для пропуска заданного транспортного потока.</w:t>
      </w:r>
    </w:p>
    <w:p w:rsidR="003F6617" w:rsidRPr="00AC575A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установления ширины проезжей части необх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рассчитать:</w:t>
      </w:r>
    </w:p>
    <w:p w:rsidR="003F6617" w:rsidRPr="00AC575A" w:rsidRDefault="003F6617" w:rsidP="00AC575A">
      <w:pPr>
        <w:numPr>
          <w:ilvl w:val="0"/>
          <w:numId w:val="26"/>
        </w:numPr>
        <w:tabs>
          <w:tab w:val="clear" w:pos="1758"/>
          <w:tab w:val="num" w:pos="284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пропускную способность одной полосы движения для каждого вида тран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порта;</w:t>
      </w:r>
    </w:p>
    <w:p w:rsidR="003F6617" w:rsidRPr="00AC575A" w:rsidRDefault="003F6617" w:rsidP="00AC575A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число полос движения;</w:t>
      </w:r>
    </w:p>
    <w:p w:rsidR="003F6617" w:rsidRPr="00AC575A" w:rsidRDefault="003F6617" w:rsidP="00AC575A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ширину каждой полосы движения.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 общую продолжительность цикла работы светофора 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к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ж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ж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с          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351CBC" w:rsidRPr="00AC575A" w:rsidRDefault="00351CBC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</w:t>
      </w:r>
      <w:r w:rsidR="0090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+ 5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90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+ 5 = 55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расстояние между регули</w:t>
      </w:r>
      <w:r w:rsidR="0004066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руемыми перекрестками – 800 м. </w:t>
      </w:r>
    </w:p>
    <w:p w:rsidR="009050B7" w:rsidRDefault="009050B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Расчет пропускной спо</w:t>
      </w:r>
      <w:r w:rsidR="0004066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 одной полосы движения</w:t>
      </w:r>
    </w:p>
    <w:p w:rsidR="009050B7" w:rsidRDefault="009050B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Пропускную способность одной полосы движения находим по формуле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20" w:dyaOrig="620">
          <v:shape id="_x0000_i1026" type="#_x0000_t75" style="width:70.75pt;height:31.05pt" o:ole="">
            <v:imagedata r:id="rId10" o:title=""/>
          </v:shape>
          <o:OLEObject Type="Embed" ProgID="Equation.3" ShapeID="_x0000_i1026" DrawAspect="Content" ObjectID="_1523702954" r:id="rId11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    ед/час.     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Безопасное расстояние между транспортными единицами опред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по формуле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640" w:dyaOrig="700">
          <v:shape id="_x0000_i1027" type="#_x0000_t75" style="width:131.6pt;height:36pt" o:ole="">
            <v:imagedata r:id="rId12" o:title=""/>
          </v:shape>
          <o:OLEObject Type="Embed" ProgID="Equation.3" ShapeID="_x0000_i1027" DrawAspect="Content" ObjectID="_1523702955" r:id="rId13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м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:rsidR="009050B7" w:rsidRDefault="009050B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35" w:rsidRDefault="0069353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Легковой транспорт: </w:t>
      </w:r>
    </w:p>
    <w:p w:rsidR="003F6617" w:rsidRPr="00AC575A" w:rsidRDefault="00693535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050B7"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∙1+(</w:t>
      </w:r>
      <w:r w:rsidR="00E506B0">
        <w:rPr>
          <w:rFonts w:ascii="Times New Roman" w:eastAsia="Calibri" w:hAnsi="Times New Roman" w:cs="Times New Roman"/>
          <w:sz w:val="28"/>
          <w:szCs w:val="28"/>
        </w:rPr>
        <w:t>16</w:t>
      </w:r>
      <w:r w:rsidR="006102C5">
        <w:rPr>
          <w:rFonts w:ascii="Times New Roman" w:eastAsia="Calibri" w:hAnsi="Times New Roman" w:cs="Times New Roman"/>
          <w:sz w:val="28"/>
          <w:szCs w:val="28"/>
        </w:rPr>
        <w:t>,7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AC575A">
        <w:rPr>
          <w:rFonts w:ascii="Times New Roman" w:eastAsia="Calibri" w:hAnsi="Times New Roman" w:cs="Times New Roman"/>
          <w:sz w:val="28"/>
          <w:szCs w:val="28"/>
        </w:rPr>
        <w:t>/(2∙9,8∙</w:t>
      </w:r>
      <w:r w:rsidR="006102C5">
        <w:rPr>
          <w:rFonts w:ascii="Times New Roman" w:eastAsia="Calibri" w:hAnsi="Times New Roman" w:cs="Times New Roman"/>
          <w:sz w:val="28"/>
          <w:szCs w:val="28"/>
        </w:rPr>
        <w:t>(</w:t>
      </w:r>
      <w:r w:rsidRPr="00AC575A">
        <w:rPr>
          <w:rFonts w:ascii="Times New Roman" w:eastAsia="Calibri" w:hAnsi="Times New Roman" w:cs="Times New Roman"/>
          <w:sz w:val="28"/>
          <w:szCs w:val="28"/>
        </w:rPr>
        <w:t>0,5</w:t>
      </w:r>
      <w:r w:rsidR="006102C5">
        <w:rPr>
          <w:rFonts w:ascii="Times New Roman" w:eastAsia="Calibri" w:hAnsi="Times New Roman" w:cs="Times New Roman"/>
          <w:sz w:val="28"/>
          <w:szCs w:val="28"/>
        </w:rPr>
        <w:t>-0,3</w:t>
      </w:r>
      <w:r w:rsidRPr="00AC575A">
        <w:rPr>
          <w:rFonts w:ascii="Times New Roman" w:eastAsia="Calibri" w:hAnsi="Times New Roman" w:cs="Times New Roman"/>
          <w:sz w:val="28"/>
          <w:szCs w:val="28"/>
        </w:rPr>
        <w:t>))+5+2=</w:t>
      </w:r>
      <w:r w:rsidR="006102C5">
        <w:rPr>
          <w:rFonts w:ascii="Times New Roman" w:eastAsia="Calibri" w:hAnsi="Times New Roman" w:cs="Times New Roman"/>
          <w:sz w:val="28"/>
          <w:szCs w:val="28"/>
        </w:rPr>
        <w:t>94,8</w:t>
      </w:r>
      <w:r w:rsidRPr="00AC575A">
        <w:rPr>
          <w:rFonts w:ascii="Times New Roman" w:eastAsia="Calibri" w:hAnsi="Times New Roman" w:cs="Times New Roman"/>
          <w:sz w:val="28"/>
          <w:szCs w:val="28"/>
        </w:rPr>
        <w:t>м</w:t>
      </w:r>
    </w:p>
    <w:p w:rsidR="00693535" w:rsidRPr="00AC575A" w:rsidRDefault="0069353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 (3600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6102C5">
        <w:rPr>
          <w:rFonts w:ascii="Times New Roman" w:eastAsia="Calibri" w:hAnsi="Times New Roman" w:cs="Times New Roman"/>
          <w:sz w:val="28"/>
          <w:szCs w:val="28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</w:rPr>
        <w:t>)/</w:t>
      </w:r>
      <w:r w:rsidR="006102C5">
        <w:rPr>
          <w:rFonts w:ascii="Times New Roman" w:eastAsia="Calibri" w:hAnsi="Times New Roman" w:cs="Times New Roman"/>
          <w:sz w:val="28"/>
          <w:szCs w:val="28"/>
        </w:rPr>
        <w:t>9</w:t>
      </w:r>
      <w:r w:rsidR="004A4CD8" w:rsidRPr="00AC575A">
        <w:rPr>
          <w:rFonts w:ascii="Times New Roman" w:eastAsia="Calibri" w:hAnsi="Times New Roman" w:cs="Times New Roman"/>
          <w:sz w:val="28"/>
          <w:szCs w:val="28"/>
        </w:rPr>
        <w:t>4,8</w:t>
      </w:r>
      <w:r w:rsidR="004A4CD8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6102C5">
        <w:rPr>
          <w:rFonts w:ascii="Times New Roman" w:eastAsia="Times New Roman" w:hAnsi="Times New Roman" w:cs="Times New Roman"/>
          <w:sz w:val="28"/>
          <w:szCs w:val="28"/>
          <w:lang w:eastAsia="ru-RU"/>
        </w:rPr>
        <w:t>634,177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ед/час</w:t>
      </w:r>
    </w:p>
    <w:p w:rsidR="009050B7" w:rsidRDefault="009050B7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535" w:rsidRPr="00AC575A" w:rsidRDefault="00693535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Грузовые автомобили:</w:t>
      </w:r>
    </w:p>
    <w:p w:rsidR="00693535" w:rsidRPr="00AC575A" w:rsidRDefault="00693535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02C5"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6102C5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6102C5"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="006102C5" w:rsidRPr="00AC575A">
        <w:rPr>
          <w:rFonts w:ascii="Times New Roman" w:eastAsia="Calibri" w:hAnsi="Times New Roman" w:cs="Times New Roman"/>
          <w:sz w:val="28"/>
          <w:szCs w:val="28"/>
        </w:rPr>
        <w:t>∙1+(</w:t>
      </w:r>
      <w:r w:rsidR="006102C5">
        <w:rPr>
          <w:rFonts w:ascii="Times New Roman" w:eastAsia="Calibri" w:hAnsi="Times New Roman" w:cs="Times New Roman"/>
          <w:sz w:val="28"/>
          <w:szCs w:val="28"/>
        </w:rPr>
        <w:t>16,7</w:t>
      </w:r>
      <w:r w:rsidR="006102C5"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6102C5" w:rsidRPr="00AC575A">
        <w:rPr>
          <w:rFonts w:ascii="Times New Roman" w:eastAsia="Calibri" w:hAnsi="Times New Roman" w:cs="Times New Roman"/>
          <w:sz w:val="28"/>
          <w:szCs w:val="28"/>
        </w:rPr>
        <w:t>/(2∙9,8∙</w:t>
      </w:r>
      <w:r w:rsidR="006102C5">
        <w:rPr>
          <w:rFonts w:ascii="Times New Roman" w:eastAsia="Calibri" w:hAnsi="Times New Roman" w:cs="Times New Roman"/>
          <w:sz w:val="28"/>
          <w:szCs w:val="28"/>
        </w:rPr>
        <w:t>(</w:t>
      </w:r>
      <w:r w:rsidR="006102C5" w:rsidRPr="00AC575A">
        <w:rPr>
          <w:rFonts w:ascii="Times New Roman" w:eastAsia="Calibri" w:hAnsi="Times New Roman" w:cs="Times New Roman"/>
          <w:sz w:val="28"/>
          <w:szCs w:val="28"/>
        </w:rPr>
        <w:t>0,5</w:t>
      </w:r>
      <w:r w:rsidR="006102C5">
        <w:rPr>
          <w:rFonts w:ascii="Times New Roman" w:eastAsia="Calibri" w:hAnsi="Times New Roman" w:cs="Times New Roman"/>
          <w:sz w:val="28"/>
          <w:szCs w:val="28"/>
        </w:rPr>
        <w:t>-0,3</w:t>
      </w:r>
      <w:r w:rsidR="006102C5" w:rsidRPr="00AC575A">
        <w:rPr>
          <w:rFonts w:ascii="Times New Roman" w:eastAsia="Calibri" w:hAnsi="Times New Roman" w:cs="Times New Roman"/>
          <w:sz w:val="28"/>
          <w:szCs w:val="28"/>
        </w:rPr>
        <w:t>))+</w:t>
      </w:r>
      <w:r w:rsidRPr="00AC575A">
        <w:rPr>
          <w:rFonts w:ascii="Times New Roman" w:eastAsia="Calibri" w:hAnsi="Times New Roman" w:cs="Times New Roman"/>
          <w:sz w:val="28"/>
          <w:szCs w:val="28"/>
        </w:rPr>
        <w:t>8+2=</w:t>
      </w:r>
      <w:r w:rsidR="006102C5">
        <w:rPr>
          <w:rFonts w:ascii="Times New Roman" w:eastAsia="Calibri" w:hAnsi="Times New Roman" w:cs="Times New Roman"/>
          <w:sz w:val="28"/>
          <w:szCs w:val="28"/>
        </w:rPr>
        <w:t>9</w:t>
      </w:r>
      <w:r w:rsidR="004A4CD8" w:rsidRPr="00AC575A">
        <w:rPr>
          <w:rFonts w:ascii="Times New Roman" w:eastAsia="Calibri" w:hAnsi="Times New Roman" w:cs="Times New Roman"/>
          <w:sz w:val="28"/>
          <w:szCs w:val="28"/>
        </w:rPr>
        <w:t>7,8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</w:p>
    <w:p w:rsidR="00693535" w:rsidRPr="00AC575A" w:rsidRDefault="0069353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 (3600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6102C5">
        <w:rPr>
          <w:rFonts w:ascii="Times New Roman" w:eastAsia="Calibri" w:hAnsi="Times New Roman" w:cs="Times New Roman"/>
          <w:sz w:val="28"/>
          <w:szCs w:val="28"/>
        </w:rPr>
        <w:t>16</w:t>
      </w:r>
      <w:r w:rsidR="004A4CD8" w:rsidRPr="00AC575A">
        <w:rPr>
          <w:rFonts w:ascii="Times New Roman" w:eastAsia="Calibri" w:hAnsi="Times New Roman" w:cs="Times New Roman"/>
          <w:sz w:val="28"/>
          <w:szCs w:val="28"/>
        </w:rPr>
        <w:t>,</w:t>
      </w:r>
      <w:r w:rsidR="006102C5">
        <w:rPr>
          <w:rFonts w:ascii="Times New Roman" w:eastAsia="Calibri" w:hAnsi="Times New Roman" w:cs="Times New Roman"/>
          <w:sz w:val="28"/>
          <w:szCs w:val="28"/>
        </w:rPr>
        <w:t>7</w:t>
      </w:r>
      <w:r w:rsidRPr="00AC575A">
        <w:rPr>
          <w:rFonts w:ascii="Times New Roman" w:eastAsia="Calibri" w:hAnsi="Times New Roman" w:cs="Times New Roman"/>
          <w:sz w:val="28"/>
          <w:szCs w:val="28"/>
        </w:rPr>
        <w:t>)/</w:t>
      </w:r>
      <w:r w:rsidR="006102C5">
        <w:rPr>
          <w:rFonts w:ascii="Times New Roman" w:eastAsia="Calibri" w:hAnsi="Times New Roman" w:cs="Times New Roman"/>
          <w:sz w:val="28"/>
          <w:szCs w:val="28"/>
        </w:rPr>
        <w:t>9</w:t>
      </w:r>
      <w:r w:rsidR="004A4CD8" w:rsidRPr="00AC575A">
        <w:rPr>
          <w:rFonts w:ascii="Times New Roman" w:eastAsia="Calibri" w:hAnsi="Times New Roman" w:cs="Times New Roman"/>
          <w:sz w:val="28"/>
          <w:szCs w:val="28"/>
        </w:rPr>
        <w:t>7,8</w:t>
      </w:r>
      <w:r w:rsidR="006102C5">
        <w:rPr>
          <w:rFonts w:ascii="Times New Roman" w:eastAsia="Times New Roman" w:hAnsi="Times New Roman" w:cs="Times New Roman"/>
          <w:sz w:val="28"/>
          <w:szCs w:val="28"/>
          <w:lang w:eastAsia="ru-RU"/>
        </w:rPr>
        <w:t>=614,723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ед/час</w:t>
      </w:r>
    </w:p>
    <w:p w:rsidR="009050B7" w:rsidRDefault="009050B7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535" w:rsidRPr="00AC575A" w:rsidRDefault="00693535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Автобусы:</w:t>
      </w:r>
    </w:p>
    <w:p w:rsidR="00693535" w:rsidRPr="00AC575A" w:rsidRDefault="006102C5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∙1+(</w:t>
      </w:r>
      <w:r>
        <w:rPr>
          <w:rFonts w:ascii="Times New Roman" w:eastAsia="Calibri" w:hAnsi="Times New Roman" w:cs="Times New Roman"/>
          <w:sz w:val="28"/>
          <w:szCs w:val="28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AC575A">
        <w:rPr>
          <w:rFonts w:ascii="Times New Roman" w:eastAsia="Calibri" w:hAnsi="Times New Roman" w:cs="Times New Roman"/>
          <w:sz w:val="28"/>
          <w:szCs w:val="28"/>
        </w:rPr>
        <w:t>/(2∙9,8∙0,5</w:t>
      </w:r>
      <w:r>
        <w:rPr>
          <w:rFonts w:ascii="Times New Roman" w:eastAsia="Calibri" w:hAnsi="Times New Roman" w:cs="Times New Roman"/>
          <w:sz w:val="28"/>
          <w:szCs w:val="28"/>
        </w:rPr>
        <w:t>-0,3</w:t>
      </w:r>
      <w:r w:rsidRPr="00AC575A">
        <w:rPr>
          <w:rFonts w:ascii="Times New Roman" w:eastAsia="Calibri" w:hAnsi="Times New Roman" w:cs="Times New Roman"/>
          <w:sz w:val="28"/>
          <w:szCs w:val="28"/>
        </w:rPr>
        <w:t>))+</w:t>
      </w:r>
      <w:r w:rsidR="00693535" w:rsidRPr="00AC575A">
        <w:rPr>
          <w:rFonts w:ascii="Times New Roman" w:eastAsia="Calibri" w:hAnsi="Times New Roman" w:cs="Times New Roman"/>
          <w:sz w:val="28"/>
          <w:szCs w:val="28"/>
        </w:rPr>
        <w:t>9+2=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A4CD8" w:rsidRPr="00AC575A">
        <w:rPr>
          <w:rFonts w:ascii="Times New Roman" w:eastAsia="Calibri" w:hAnsi="Times New Roman" w:cs="Times New Roman"/>
          <w:sz w:val="28"/>
          <w:szCs w:val="28"/>
        </w:rPr>
        <w:t>8,8</w:t>
      </w:r>
      <w:r w:rsidR="00693535"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</w:p>
    <w:p w:rsidR="00693535" w:rsidRPr="00AC575A" w:rsidRDefault="0069353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 (3600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4A4CD8" w:rsidRPr="00AC575A">
        <w:rPr>
          <w:rFonts w:ascii="Times New Roman" w:eastAsia="Calibri" w:hAnsi="Times New Roman" w:cs="Times New Roman"/>
          <w:sz w:val="28"/>
          <w:szCs w:val="28"/>
        </w:rPr>
        <w:t>1</w:t>
      </w:r>
      <w:r w:rsidR="006102C5">
        <w:rPr>
          <w:rFonts w:ascii="Times New Roman" w:eastAsia="Calibri" w:hAnsi="Times New Roman" w:cs="Times New Roman"/>
          <w:sz w:val="28"/>
          <w:szCs w:val="28"/>
        </w:rPr>
        <w:t>6,7</w:t>
      </w:r>
      <w:r w:rsidRPr="00AC575A">
        <w:rPr>
          <w:rFonts w:ascii="Times New Roman" w:eastAsia="Calibri" w:hAnsi="Times New Roman" w:cs="Times New Roman"/>
          <w:sz w:val="28"/>
          <w:szCs w:val="28"/>
        </w:rPr>
        <w:t>)/</w:t>
      </w:r>
      <w:r w:rsidR="006102C5">
        <w:rPr>
          <w:rFonts w:ascii="Times New Roman" w:eastAsia="Calibri" w:hAnsi="Times New Roman" w:cs="Times New Roman"/>
          <w:sz w:val="28"/>
          <w:szCs w:val="28"/>
        </w:rPr>
        <w:t>98,8=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608,5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ед/час</w:t>
      </w:r>
    </w:p>
    <w:p w:rsidR="009050B7" w:rsidRDefault="009050B7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535" w:rsidRPr="00AC575A" w:rsidRDefault="0069353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Троллейбусы: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535" w:rsidRPr="00AC575A" w:rsidRDefault="006102C5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∙1+(</w:t>
      </w:r>
      <w:r>
        <w:rPr>
          <w:rFonts w:ascii="Times New Roman" w:eastAsia="Calibri" w:hAnsi="Times New Roman" w:cs="Times New Roman"/>
          <w:sz w:val="28"/>
          <w:szCs w:val="28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AC575A">
        <w:rPr>
          <w:rFonts w:ascii="Times New Roman" w:eastAsia="Calibri" w:hAnsi="Times New Roman" w:cs="Times New Roman"/>
          <w:sz w:val="28"/>
          <w:szCs w:val="28"/>
        </w:rPr>
        <w:t>/(2∙9,8∙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C575A">
        <w:rPr>
          <w:rFonts w:ascii="Times New Roman" w:eastAsia="Calibri" w:hAnsi="Times New Roman" w:cs="Times New Roman"/>
          <w:sz w:val="28"/>
          <w:szCs w:val="28"/>
        </w:rPr>
        <w:t>0,5</w:t>
      </w:r>
      <w:r>
        <w:rPr>
          <w:rFonts w:ascii="Times New Roman" w:eastAsia="Calibri" w:hAnsi="Times New Roman" w:cs="Times New Roman"/>
          <w:sz w:val="28"/>
          <w:szCs w:val="28"/>
        </w:rPr>
        <w:t>-0,3</w:t>
      </w:r>
      <w:r w:rsidRPr="00AC575A">
        <w:rPr>
          <w:rFonts w:ascii="Times New Roman" w:eastAsia="Calibri" w:hAnsi="Times New Roman" w:cs="Times New Roman"/>
          <w:sz w:val="28"/>
          <w:szCs w:val="28"/>
        </w:rPr>
        <w:t>))+</w:t>
      </w:r>
      <w:r w:rsidR="00693535" w:rsidRPr="00AC575A">
        <w:rPr>
          <w:rFonts w:ascii="Times New Roman" w:eastAsia="Calibri" w:hAnsi="Times New Roman" w:cs="Times New Roman"/>
          <w:sz w:val="28"/>
          <w:szCs w:val="28"/>
        </w:rPr>
        <w:t>10+2=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A4CD8" w:rsidRPr="00AC575A">
        <w:rPr>
          <w:rFonts w:ascii="Times New Roman" w:eastAsia="Calibri" w:hAnsi="Times New Roman" w:cs="Times New Roman"/>
          <w:sz w:val="28"/>
          <w:szCs w:val="28"/>
        </w:rPr>
        <w:t>9,8</w:t>
      </w:r>
      <w:r w:rsidR="00693535" w:rsidRPr="00AC575A">
        <w:rPr>
          <w:rFonts w:ascii="Times New Roman" w:eastAsia="Calibri" w:hAnsi="Times New Roman" w:cs="Times New Roman"/>
          <w:sz w:val="28"/>
          <w:szCs w:val="28"/>
        </w:rPr>
        <w:t xml:space="preserve"> м</w:t>
      </w:r>
    </w:p>
    <w:p w:rsidR="003F6617" w:rsidRPr="00AC575A" w:rsidRDefault="0069353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 (3600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6102C5">
        <w:rPr>
          <w:rFonts w:ascii="Times New Roman" w:eastAsia="Calibri" w:hAnsi="Times New Roman" w:cs="Times New Roman"/>
          <w:sz w:val="28"/>
          <w:szCs w:val="28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</w:rPr>
        <w:t>)/</w:t>
      </w:r>
      <w:r w:rsidR="006102C5">
        <w:rPr>
          <w:rFonts w:ascii="Times New Roman" w:eastAsia="Calibri" w:hAnsi="Times New Roman" w:cs="Times New Roman"/>
          <w:sz w:val="28"/>
          <w:szCs w:val="28"/>
        </w:rPr>
        <w:t>9</w:t>
      </w:r>
      <w:r w:rsidR="004A4CD8" w:rsidRPr="00AC575A">
        <w:rPr>
          <w:rFonts w:ascii="Times New Roman" w:eastAsia="Calibri" w:hAnsi="Times New Roman" w:cs="Times New Roman"/>
          <w:sz w:val="28"/>
          <w:szCs w:val="28"/>
        </w:rPr>
        <w:t>9,8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6102C5">
        <w:rPr>
          <w:rFonts w:ascii="Times New Roman" w:eastAsia="Times New Roman" w:hAnsi="Times New Roman" w:cs="Times New Roman"/>
          <w:sz w:val="28"/>
          <w:szCs w:val="28"/>
          <w:lang w:eastAsia="ru-RU"/>
        </w:rPr>
        <w:t>602,405</w:t>
      </w:r>
      <w:r w:rsidR="004A4CD8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ед/час</w:t>
      </w:r>
    </w:p>
    <w:p w:rsidR="009050B7" w:rsidRDefault="009050B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пропускной способности линий массового маршру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транспорта, в том числе и автобусов, следует исходить из того, что она практически обуславливается пропускной способностью остановочных пун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</w:p>
    <w:p w:rsidR="003F6617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Пропускную способность остановочного пункта для автобуса можно вычислить по формуле</w:t>
      </w:r>
      <w:r w:rsidR="006102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02C5" w:rsidRPr="00AC575A" w:rsidRDefault="006102C5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20" w:dyaOrig="620">
          <v:shape id="_x0000_i1028" type="#_x0000_t75" style="width:49.65pt;height:31.05pt" o:ole="">
            <v:imagedata r:id="rId14" o:title=""/>
          </v:shape>
          <o:OLEObject Type="Embed" ProgID="Equation.3" ShapeID="_x0000_i1028" DrawAspect="Content" ObjectID="_1523702956" r:id="rId15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ед/час.                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990E93" w:rsidRPr="00AC575A" w:rsidRDefault="00076AED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Автобусы: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3600/</w:t>
      </w:r>
      <w:r w:rsidR="007072C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48=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570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ед/час. </w:t>
      </w:r>
    </w:p>
    <w:p w:rsidR="00076AED" w:rsidRDefault="00076AED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Троллейбусы: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3600/</w:t>
      </w:r>
      <w:r w:rsidR="00414570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45=80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ед/час.</w:t>
      </w:r>
    </w:p>
    <w:p w:rsidR="006102C5" w:rsidRPr="00AC575A" w:rsidRDefault="006102C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 – полное время, в течение которого автобус находится на остановочном пункте</w:t>
      </w:r>
    </w:p>
    <w:p w:rsidR="003F6617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60" w:dyaOrig="360">
          <v:shape id="_x0000_i1029" type="#_x0000_t75" style="width:89.4pt;height:18.6pt" o:ole="">
            <v:imagedata r:id="rId16" o:title=""/>
          </v:shape>
          <o:OLEObject Type="Embed" ProgID="Equation.3" ShapeID="_x0000_i1029" DrawAspect="Content" ObjectID="_1523702957" r:id="rId17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                  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</w:p>
    <w:p w:rsidR="006102C5" w:rsidRPr="00AC575A" w:rsidRDefault="006102C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AED" w:rsidRPr="00AC575A" w:rsidRDefault="00076AED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Автобусы: Т=4,5+9+30+4,5=48 с</w:t>
      </w:r>
    </w:p>
    <w:p w:rsidR="00076AED" w:rsidRDefault="00076AED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Троллейбусы: Т= 4,5+6+30+4,5=45с</w:t>
      </w:r>
    </w:p>
    <w:p w:rsidR="006102C5" w:rsidRPr="00AC575A" w:rsidRDefault="006102C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Находим отдельные слагаемые.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020" w:dyaOrig="700">
          <v:shape id="_x0000_i1030" type="#_x0000_t75" style="width:49.65pt;height:36pt" o:ole="">
            <v:imagedata r:id="rId18" o:title=""/>
          </v:shape>
          <o:OLEObject Type="Embed" ProgID="Equation.3" ShapeID="_x0000_i1030" DrawAspect="Content" ObjectID="_1523702958" r:id="rId19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                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</w:p>
    <w:p w:rsidR="003F6617" w:rsidRDefault="00076AED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=√(2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10/1)=4,5 с</w:t>
      </w:r>
    </w:p>
    <w:p w:rsidR="006102C5" w:rsidRPr="00AC575A" w:rsidRDefault="006102C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575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60" w:dyaOrig="620">
          <v:shape id="_x0000_i1031" type="#_x0000_t75" style="width:64.55pt;height:31.05pt" o:ole="">
            <v:imagedata r:id="rId20" o:title=""/>
          </v:shape>
          <o:OLEObject Type="Embed" ProgID="Equation.3" ShapeID="_x0000_i1031" DrawAspect="Content" ObjectID="_1523702959" r:id="rId21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,с             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</w:p>
    <w:p w:rsidR="003F6617" w:rsidRPr="00AC575A" w:rsidRDefault="00076AED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Автобусы: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=(0,2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∙60∙1,5)/2=9 с</w:t>
      </w:r>
    </w:p>
    <w:p w:rsidR="00076AED" w:rsidRDefault="00076AED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Троллейбусы: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=(0,2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∙60∙1,5)/3=6 с</w:t>
      </w:r>
    </w:p>
    <w:p w:rsidR="006102C5" w:rsidRPr="00AC575A" w:rsidRDefault="006102C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Время на передачу сигнала и закрывание дверей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по данным наблюдений равным 30 с.</w:t>
      </w:r>
    </w:p>
    <w:p w:rsidR="006102C5" w:rsidRPr="00AC575A" w:rsidRDefault="006102C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освобождение автобусом остановочного пункта.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180" w:dyaOrig="700">
          <v:shape id="_x0000_i1032" type="#_x0000_t75" style="width:58.35pt;height:36pt" o:ole="">
            <v:imagedata r:id="rId22" o:title=""/>
          </v:shape>
          <o:OLEObject Type="Embed" ProgID="Equation.3" ShapeID="_x0000_i1032" DrawAspect="Content" ObjectID="_1523702960" r:id="rId23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,с              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</w:p>
    <w:p w:rsidR="003F6617" w:rsidRDefault="00076AED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=√(2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∙10/1)=4,5 с</w:t>
      </w:r>
    </w:p>
    <w:p w:rsidR="009D6261" w:rsidRPr="00AC575A" w:rsidRDefault="009D6261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вычислении пропускной способности полос проезжей части, 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пользуемой  легковым и грузовым транспортом, надо учитывать, что расче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скорость на перегоне не равна фактической скорости сообщения по ул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це. Реальная скорость сообщения зависит от задержек транспорта у пер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крестков. Таким образом, расчетная пропускная способность полосы прое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жей части между перекрестками определяется как пропускная способность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перегона с введение коэффициента снижения пропускной способности </w:t>
      </w:r>
      <w:r w:rsidRPr="00AC575A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33" type="#_x0000_t75" style="width:12.4pt;height:11.15pt" o:ole="">
            <v:imagedata r:id="rId24" o:title=""/>
          </v:shape>
          <o:OLEObject Type="Embed" ProgID="Equation.3" ShapeID="_x0000_i1033" DrawAspect="Content" ObjectID="_1523702961" r:id="rId25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</w:t>
      </w:r>
      <w:r w:rsidR="00185C2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00" w:dyaOrig="620">
          <v:shape id="_x0000_i1034" type="#_x0000_t75" style="width:79.45pt;height:31.05pt" o:ole="">
            <v:imagedata r:id="rId26" o:title=""/>
          </v:shape>
          <o:OLEObject Type="Embed" ProgID="Equation.3" ShapeID="_x0000_i1034" DrawAspect="Content" ObjectID="_1523702962" r:id="rId27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(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Коэффициент снижения пропускной способности с учетом заде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 на перекрестках вычисляем по формуле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2540" w:dyaOrig="960">
          <v:shape id="_x0000_i1035" type="#_x0000_t75" style="width:125.4pt;height:48.4pt" o:ole="">
            <v:imagedata r:id="rId28" o:title=""/>
          </v:shape>
          <o:OLEObject Type="Embed" ProgID="Equation.3" ShapeID="_x0000_i1035" DrawAspect="Content" ObjectID="_1523702963" r:id="rId29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(30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4570" w:rsidRPr="00AC575A" w:rsidRDefault="00414570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36" type="#_x0000_t75" style="width:12.4pt;height:11.15pt" o:ole="">
            <v:imagedata r:id="rId30" o:title=""/>
          </v:shape>
          <o:OLEObject Type="Embed" ProgID="Equation.3" ShapeID="_x0000_i1036" DrawAspect="Content" ObjectID="_1523702964" r:id="rId31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=800/(800+(</w:t>
      </w:r>
      <w:r w:rsidR="009D626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A4CD8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62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∙1)+(</w:t>
      </w:r>
      <w:r w:rsidR="009D6261">
        <w:rPr>
          <w:rFonts w:ascii="Times New Roman" w:eastAsia="Calibri" w:hAnsi="Times New Roman" w:cs="Times New Roman"/>
          <w:sz w:val="28"/>
          <w:szCs w:val="28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AC575A">
        <w:rPr>
          <w:rFonts w:ascii="Times New Roman" w:eastAsia="Calibri" w:hAnsi="Times New Roman" w:cs="Times New Roman"/>
          <w:sz w:val="28"/>
          <w:szCs w:val="28"/>
        </w:rPr>
        <w:t>/2∙1)+1</w:t>
      </w:r>
      <w:r w:rsidR="009D6261">
        <w:rPr>
          <w:rFonts w:ascii="Times New Roman" w:eastAsia="Calibri" w:hAnsi="Times New Roman" w:cs="Times New Roman"/>
          <w:sz w:val="28"/>
          <w:szCs w:val="28"/>
        </w:rPr>
        <w:t>7</w:t>
      </w:r>
      <w:r w:rsidRPr="00AC575A">
        <w:rPr>
          <w:rFonts w:ascii="Times New Roman" w:eastAsia="Calibri" w:hAnsi="Times New Roman" w:cs="Times New Roman"/>
          <w:sz w:val="28"/>
          <w:szCs w:val="28"/>
        </w:rPr>
        <w:t>,5 ∙</w:t>
      </w:r>
      <w:r w:rsidR="009D6261">
        <w:rPr>
          <w:rFonts w:ascii="Times New Roman" w:eastAsia="Calibri" w:hAnsi="Times New Roman" w:cs="Times New Roman"/>
          <w:sz w:val="28"/>
          <w:szCs w:val="28"/>
        </w:rPr>
        <w:t>16,7</w:t>
      </w:r>
      <w:r w:rsidRPr="00AC575A">
        <w:rPr>
          <w:rFonts w:ascii="Times New Roman" w:eastAsia="Calibri" w:hAnsi="Times New Roman" w:cs="Times New Roman"/>
          <w:sz w:val="28"/>
          <w:szCs w:val="28"/>
        </w:rPr>
        <w:t>)=</w:t>
      </w:r>
      <w:r w:rsidR="009D6261">
        <w:rPr>
          <w:rFonts w:ascii="Times New Roman" w:eastAsia="Calibri" w:hAnsi="Times New Roman" w:cs="Times New Roman"/>
          <w:sz w:val="28"/>
          <w:szCs w:val="28"/>
        </w:rPr>
        <w:t>0,58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Средняя продолжительность задержки перед светофором рассчитыв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по формуле 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>
          <v:shape id="_x0000_i1037" type="#_x0000_t75" style="width:64.55pt;height:31.05pt" o:ole="">
            <v:imagedata r:id="rId32" o:title=""/>
          </v:shape>
          <o:OLEObject Type="Embed" ProgID="Equation.3" ShapeID="_x0000_i1037" DrawAspect="Content" ObjectID="_1523702965" r:id="rId33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414570" w:rsidRDefault="00414570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∆</w:t>
      </w:r>
      <w:r w:rsidR="009D6261">
        <w:rPr>
          <w:rFonts w:ascii="Times New Roman" w:eastAsia="Times New Roman" w:hAnsi="Times New Roman" w:cs="Times New Roman"/>
          <w:sz w:val="28"/>
          <w:szCs w:val="28"/>
          <w:lang w:eastAsia="ru-RU"/>
        </w:rPr>
        <w:t>=(2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5+2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9D6261">
        <w:rPr>
          <w:rFonts w:ascii="Times New Roman" w:eastAsia="Calibri" w:hAnsi="Times New Roman" w:cs="Times New Roman"/>
          <w:sz w:val="28"/>
          <w:szCs w:val="28"/>
        </w:rPr>
        <w:t>5)/2=17</w:t>
      </w:r>
      <w:r w:rsidRPr="00AC575A">
        <w:rPr>
          <w:rFonts w:ascii="Times New Roman" w:eastAsia="Calibri" w:hAnsi="Times New Roman" w:cs="Times New Roman"/>
          <w:sz w:val="28"/>
          <w:szCs w:val="28"/>
        </w:rPr>
        <w:t>,5</w:t>
      </w:r>
    </w:p>
    <w:p w:rsidR="009D6261" w:rsidRPr="00AC575A" w:rsidRDefault="009D6261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расчетная пропускная способность одной полосы пр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езжей части для легкового и грузового транспорта  с учетом коэфф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циента задержки движения </w:t>
      </w:r>
      <w:r w:rsidRPr="00AC575A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38" type="#_x0000_t75" style="width:12.4pt;height:11.15pt" o:ole="">
            <v:imagedata r:id="rId30" o:title=""/>
          </v:shape>
          <o:OLEObject Type="Embed" ProgID="Equation.3" ShapeID="_x0000_i1038" DrawAspect="Content" ObjectID="_1523702966" r:id="rId34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</w:t>
      </w:r>
    </w:p>
    <w:p w:rsidR="009D6261" w:rsidRPr="00AC575A" w:rsidRDefault="009D6261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9D6261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F6617" w:rsidRPr="00AC575A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340" w:dyaOrig="380">
          <v:shape id="_x0000_i1039" type="#_x0000_t75" style="width:117.95pt;height:17.4pt" o:ole="">
            <v:imagedata r:id="rId35" o:title=""/>
          </v:shape>
          <o:OLEObject Type="Embed" ProgID="Equation.3" ShapeID="_x0000_i1039" DrawAspect="Content" ObjectID="_1523702967" r:id="rId36"/>
        </w:object>
      </w:r>
      <w:r w:rsidR="003F6617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авт./час.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="003F6617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9D6261" w:rsidRDefault="00185C2F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груз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D6261">
        <w:rPr>
          <w:rFonts w:ascii="Times New Roman" w:eastAsia="Times New Roman" w:hAnsi="Times New Roman" w:cs="Times New Roman"/>
          <w:sz w:val="28"/>
          <w:szCs w:val="28"/>
          <w:lang w:eastAsia="ru-RU"/>
        </w:rPr>
        <w:t>614,723</w:t>
      </w:r>
      <w:r w:rsidR="006228AB"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9D6261">
        <w:rPr>
          <w:rFonts w:ascii="Times New Roman" w:eastAsia="Calibri" w:hAnsi="Times New Roman" w:cs="Times New Roman"/>
          <w:sz w:val="28"/>
          <w:szCs w:val="28"/>
        </w:rPr>
        <w:t>0,58</w:t>
      </w:r>
      <w:r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9D6261">
        <w:rPr>
          <w:rFonts w:ascii="Times New Roman" w:eastAsia="Calibri" w:hAnsi="Times New Roman" w:cs="Times New Roman"/>
          <w:sz w:val="28"/>
          <w:szCs w:val="28"/>
        </w:rPr>
        <w:t>356,54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авт./час; </w:t>
      </w:r>
    </w:p>
    <w:p w:rsidR="00185C2F" w:rsidRDefault="00185C2F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легк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D6261">
        <w:rPr>
          <w:rFonts w:ascii="Times New Roman" w:eastAsia="Times New Roman" w:hAnsi="Times New Roman" w:cs="Times New Roman"/>
          <w:sz w:val="28"/>
          <w:szCs w:val="28"/>
          <w:lang w:eastAsia="ru-RU"/>
        </w:rPr>
        <w:t>634,177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9D6261">
        <w:rPr>
          <w:rFonts w:ascii="Times New Roman" w:eastAsia="Calibri" w:hAnsi="Times New Roman" w:cs="Times New Roman"/>
          <w:sz w:val="28"/>
          <w:szCs w:val="28"/>
        </w:rPr>
        <w:t>0,58</w:t>
      </w:r>
      <w:r w:rsidRPr="00AC575A">
        <w:rPr>
          <w:rFonts w:ascii="Times New Roman" w:eastAsia="Calibri" w:hAnsi="Times New Roman" w:cs="Times New Roman"/>
          <w:sz w:val="28"/>
          <w:szCs w:val="28"/>
        </w:rPr>
        <w:t>=</w:t>
      </w:r>
      <w:r w:rsidR="009D6261">
        <w:rPr>
          <w:rFonts w:ascii="Times New Roman" w:eastAsia="Calibri" w:hAnsi="Times New Roman" w:cs="Times New Roman"/>
          <w:sz w:val="28"/>
          <w:szCs w:val="28"/>
        </w:rPr>
        <w:t xml:space="preserve">367,82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авт./час </w:t>
      </w:r>
    </w:p>
    <w:p w:rsidR="009D6261" w:rsidRPr="00AC575A" w:rsidRDefault="009D6261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39F" w:rsidRPr="00AC575A" w:rsidRDefault="004B039F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пропускной способности одной полосы движения достато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для данного микрорайона по всем имеющимся видам транспорта.</w:t>
      </w:r>
    </w:p>
    <w:p w:rsidR="004B039F" w:rsidRPr="00AC575A" w:rsidRDefault="004B039F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 Определ</w:t>
      </w:r>
      <w:r w:rsidR="0004066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числа полос проезжей части</w:t>
      </w:r>
    </w:p>
    <w:p w:rsidR="009D6261" w:rsidRPr="00AC575A" w:rsidRDefault="009D6261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полос для всех видов транспорта рассчитываем по формуле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80" w:dyaOrig="620">
          <v:shape id="_x0000_i1040" type="#_x0000_t75" style="width:33.5pt;height:31.05pt" o:ole="">
            <v:imagedata r:id="rId37" o:title=""/>
          </v:shape>
          <o:OLEObject Type="Embed" ProgID="Equation.3" ShapeID="_x0000_i1040" DrawAspect="Content" ObjectID="_1523702968" r:id="rId38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:rsidR="00185C2F" w:rsidRPr="00AC575A" w:rsidRDefault="00185C2F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Легковой транспорт: </w:t>
      </w:r>
    </w:p>
    <w:p w:rsidR="00E756C6" w:rsidRPr="00AC575A" w:rsidRDefault="00E756C6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=275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D6261">
        <w:rPr>
          <w:rFonts w:ascii="Times New Roman" w:eastAsia="Times New Roman" w:hAnsi="Times New Roman" w:cs="Times New Roman"/>
          <w:sz w:val="28"/>
          <w:szCs w:val="28"/>
          <w:lang w:eastAsia="ru-RU"/>
        </w:rPr>
        <w:t>367,82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0,75</w:t>
      </w:r>
    </w:p>
    <w:p w:rsidR="00185C2F" w:rsidRPr="00AC575A" w:rsidRDefault="00185C2F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Грузовые автомобили:</w:t>
      </w:r>
    </w:p>
    <w:p w:rsidR="00E756C6" w:rsidRPr="00AC575A" w:rsidRDefault="00E756C6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=175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D6261">
        <w:rPr>
          <w:rFonts w:ascii="Times New Roman" w:eastAsia="Times New Roman" w:hAnsi="Times New Roman" w:cs="Times New Roman"/>
          <w:sz w:val="28"/>
          <w:szCs w:val="28"/>
          <w:lang w:eastAsia="ru-RU"/>
        </w:rPr>
        <w:t>356,54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=0,49</w:t>
      </w:r>
    </w:p>
    <w:p w:rsidR="00185C2F" w:rsidRPr="00AC575A" w:rsidRDefault="00185C2F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Автобусы:</w:t>
      </w:r>
    </w:p>
    <w:p w:rsidR="00E756C6" w:rsidRPr="00AC575A" w:rsidRDefault="00E756C6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=30/75=0,4</w:t>
      </w:r>
    </w:p>
    <w:p w:rsidR="00185C2F" w:rsidRPr="00AC575A" w:rsidRDefault="00185C2F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Троллейбусы: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56C6" w:rsidRPr="00AC575A" w:rsidRDefault="00E756C6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=17/80=0,21</w:t>
      </w:r>
    </w:p>
    <w:p w:rsidR="003F6617" w:rsidRPr="00AC575A" w:rsidRDefault="004B039F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 п</w:t>
      </w:r>
      <w:r w:rsidR="003F6617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ропуск транспорта заданной интенсивности движения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620" w:dyaOrig="360">
          <v:shape id="_x0000_i1041" type="#_x0000_t75" style="width:79.45pt;height:18.6pt" o:ole="">
            <v:imagedata r:id="rId39" o:title=""/>
          </v:shape>
          <o:OLEObject Type="Embed" ProgID="Equation.3" ShapeID="_x0000_i1041" DrawAspect="Content" ObjectID="_1523702969" r:id="rId40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3F6617" w:rsidRDefault="00E756C6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0,75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0,49+0,4+0,21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514D16">
        <w:rPr>
          <w:rFonts w:ascii="Times New Roman" w:eastAsia="Times New Roman" w:hAnsi="Times New Roman" w:cs="Times New Roman"/>
          <w:sz w:val="28"/>
          <w:szCs w:val="28"/>
          <w:lang w:eastAsia="ru-RU"/>
        </w:rPr>
        <w:t>1,85</w:t>
      </w:r>
      <w:r w:rsidR="006228A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≈2</w:t>
      </w:r>
    </w:p>
    <w:p w:rsidR="00514D16" w:rsidRPr="00AC575A" w:rsidRDefault="00514D16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039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r w:rsidR="006228A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39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расчетам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получилось две</w:t>
      </w:r>
      <w:r w:rsidR="00451345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полосы движения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39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такое реш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неизбежно вызовет снижение скорости легковых автомобилей, выну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денных двигаться по одной полосе вместе с грузовыми автомобилями, а та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части грузовых автомобилей, которые, в свою очередь, будут двигаться по одной полосе с автобусами. Поэтому, исходя из состава транспортного пот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целесообразно принять три полосы</w:t>
      </w:r>
      <w:r w:rsidR="006228A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в каждом направлении.</w:t>
      </w:r>
    </w:p>
    <w:p w:rsidR="00A26801" w:rsidRPr="00AC575A" w:rsidRDefault="00A26801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 Установление ширины проезжей части </w:t>
      </w:r>
      <w:r w:rsidR="0004066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</w:p>
    <w:p w:rsidR="00514D16" w:rsidRDefault="00514D16" w:rsidP="00514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514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проезжей части улиц в каждом направлении определяется по фо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муле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859" w:dyaOrig="279">
          <v:shape id="_x0000_i1042" type="#_x0000_t75" style="width:43.45pt;height:13.65pt" o:ole="">
            <v:imagedata r:id="rId41" o:title=""/>
          </v:shape>
          <o:OLEObject Type="Embed" ProgID="Equation.3" ShapeID="_x0000_i1042" DrawAspect="Content" ObjectID="_1523702970" r:id="rId42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</w:p>
    <w:p w:rsidR="003F6617" w:rsidRPr="00AC575A" w:rsidRDefault="006228AB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В=3,75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∙3=11,25 м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магистральной улицы общегородского значения ширину полосы прин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маем равную 3,75 м.</w:t>
      </w:r>
      <w:r w:rsidR="006228A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8A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читывая, что улица с обеих сторон застроена админ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стративными зданиями, у которых  может останавливаться большое число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автомобилей, предусматриваем специальную полосу шириной 3 м для их стоянки.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Общая  ширина проезжей части  в каждом направлении движения с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60" w:dyaOrig="279">
          <v:shape id="_x0000_i1043" type="#_x0000_t75" style="width:58.35pt;height:13.65pt" o:ole="">
            <v:imagedata r:id="rId43" o:title=""/>
          </v:shape>
          <o:OLEObject Type="Embed" ProgID="Equation.3" ShapeID="_x0000_i1043" DrawAspect="Content" ObjectID="_1523702971" r:id="rId44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      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</w:p>
    <w:p w:rsidR="003F6617" w:rsidRPr="00AC575A" w:rsidRDefault="006228AB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В=3,75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∙3+3=14,25 м.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039F" w:rsidRPr="00AC575A" w:rsidRDefault="004B039F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ширину проезжей части  улиц и дорог устанавливаем по расчету в з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висимости от интенсивности движения. Ширина проезжей части составл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28,5 м.</w:t>
      </w:r>
    </w:p>
    <w:p w:rsidR="004B039F" w:rsidRPr="00AC575A" w:rsidRDefault="004B039F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 Проверка пропускной способности магистрали и перекрестка</w:t>
      </w:r>
    </w:p>
    <w:p w:rsidR="00514D16" w:rsidRPr="00AC575A" w:rsidRDefault="00514D16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Проводим проверочный расчет пропускной способности магистр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узком сечении и у перекрестка в сечении стоп-линии. Пропускная спосо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этом сечении зависит от режима регулирования, принятого на пер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крестке.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Расчет </w:t>
      </w:r>
      <w:r w:rsidR="0034163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пропускной способности одной полосы проезжей части у пер</w:t>
      </w:r>
      <w:r w:rsidR="0034163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163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крестка в сечении стоп-линии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 по формуле</w:t>
      </w:r>
      <w:r w:rsidR="0034163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960" w:dyaOrig="999">
          <v:shape id="_x0000_i1044" type="#_x0000_t75" style="width:96.85pt;height:49.65pt" o:ole="">
            <v:imagedata r:id="rId45" o:title=""/>
          </v:shape>
          <o:OLEObject Type="Embed" ProgID="Equation.3" ShapeID="_x0000_i1044" DrawAspect="Content" ObjectID="_1523702972" r:id="rId46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авт./час.              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</w:p>
    <w:p w:rsidR="003F6617" w:rsidRPr="00AC575A" w:rsidRDefault="00341639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=(3600/3)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5C7692">
        <w:rPr>
          <w:rFonts w:ascii="Times New Roman" w:eastAsia="Calibri" w:hAnsi="Times New Roman" w:cs="Times New Roman"/>
          <w:sz w:val="28"/>
          <w:szCs w:val="28"/>
        </w:rPr>
        <w:t>(20-5/2)/55=381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авт/час.</w:t>
      </w:r>
    </w:p>
    <w:p w:rsidR="003F6617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3 с;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скорость прохождения автомобилями перекрестка (пр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нимаем 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18 км/ч), м/с.</w:t>
      </w:r>
    </w:p>
    <w:p w:rsidR="005C7692" w:rsidRPr="00AC575A" w:rsidRDefault="005C7692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Учитывая необходимость обеспечения левых и правых поворотов на перекрестке, требующих специальных полос проезжей части, для определ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пропускной способности магистрали используем следу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 формулу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800" w:dyaOrig="360">
          <v:shape id="_x0000_i1045" type="#_x0000_t75" style="width:90.6pt;height:18.6pt" o:ole="">
            <v:imagedata r:id="rId47" o:title=""/>
          </v:shape>
          <o:OLEObject Type="Embed" ProgID="Equation.3" ShapeID="_x0000_i1045" DrawAspect="Content" ObjectID="_1523702973" r:id="rId48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авт./час.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</w:p>
    <w:p w:rsidR="00341639" w:rsidRDefault="00341639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=1,3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</w:t>
      </w:r>
      <w:r w:rsidR="005C7692">
        <w:rPr>
          <w:rFonts w:ascii="Times New Roman" w:eastAsia="Calibri" w:hAnsi="Times New Roman" w:cs="Times New Roman"/>
          <w:sz w:val="28"/>
          <w:szCs w:val="28"/>
        </w:rPr>
        <w:t>381</w:t>
      </w:r>
      <w:r w:rsidRPr="00AC575A">
        <w:rPr>
          <w:rFonts w:ascii="Times New Roman" w:eastAsia="Calibri" w:hAnsi="Times New Roman" w:cs="Times New Roman"/>
          <w:sz w:val="28"/>
          <w:szCs w:val="28"/>
        </w:rPr>
        <w:t>∙(3-2)=</w:t>
      </w:r>
      <w:r w:rsidR="008B055B">
        <w:rPr>
          <w:rFonts w:ascii="Times New Roman" w:eastAsia="Calibri" w:hAnsi="Times New Roman" w:cs="Times New Roman"/>
          <w:sz w:val="28"/>
          <w:szCs w:val="28"/>
        </w:rPr>
        <w:t>495,3</w:t>
      </w:r>
      <w:r w:rsidRPr="00AC575A">
        <w:rPr>
          <w:rFonts w:ascii="Times New Roman" w:eastAsia="Calibri" w:hAnsi="Times New Roman" w:cs="Times New Roman"/>
          <w:sz w:val="28"/>
          <w:szCs w:val="28"/>
        </w:rPr>
        <w:t>авт./час</w:t>
      </w:r>
    </w:p>
    <w:p w:rsidR="008B055B" w:rsidRPr="00AC575A" w:rsidRDefault="008B055B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сравнения пропускной способности в данном случае приведем все заданные виды транспорта к одному (легковому автомобилю) используя формулу 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20">
          <v:shape id="_x0000_i1046" type="#_x0000_t75" style="width:48.4pt;height:17.4pt" o:ole="">
            <v:imagedata r:id="rId49" o:title=""/>
          </v:shape>
          <o:OLEObject Type="Embed" ProgID="Equation.3" ShapeID="_x0000_i1046" DrawAspect="Content" ObjectID="_1523702974" r:id="rId50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авт/час 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D6103E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</w:p>
    <w:p w:rsidR="00451345" w:rsidRPr="00AC575A" w:rsidRDefault="0045134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Легковые автомобили                                        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275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= 27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451345" w:rsidRPr="00AC575A" w:rsidRDefault="0045134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автомобили грузоподъемностью 2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т                       175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.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= 350</w:t>
      </w:r>
    </w:p>
    <w:p w:rsidR="00451345" w:rsidRPr="00AC575A" w:rsidRDefault="0045134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Автобусы                    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30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 =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451345" w:rsidRPr="00AC575A" w:rsidRDefault="0045134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Троллейбусы                                                                                      1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E93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451345" w:rsidRPr="00AC575A" w:rsidRDefault="0045134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</w:t>
      </w:r>
      <w:r w:rsidRPr="00AC575A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20" w:dyaOrig="240">
          <v:shape id="_x0000_i1047" type="#_x0000_t75" style="width:11.15pt;height:12.4pt" o:ole="">
            <v:imagedata r:id="rId51" o:title=""/>
          </v:shape>
          <o:OLEObject Type="Embed" ProgID="Equation.3" ShapeID="_x0000_i1047" DrawAspect="Content" ObjectID="_1523702975" r:id="rId52"/>
        </w:objec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751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авт./час.</w:t>
      </w:r>
    </w:p>
    <w:p w:rsidR="00451345" w:rsidRPr="00AC575A" w:rsidRDefault="00451345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(приведе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ных)</w:t>
      </w:r>
    </w:p>
    <w:p w:rsidR="00205D69" w:rsidRDefault="004B039F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55B" w:rsidRP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D69" w:rsidRPr="00AC575A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20" w:dyaOrig="240">
          <v:shape id="_x0000_i1048" type="#_x0000_t75" style="width:11.15pt;height:12.4pt" o:ole="">
            <v:imagedata r:id="rId51" o:title=""/>
          </v:shape>
          <o:OLEObject Type="Embed" ProgID="Equation.3" ShapeID="_x0000_i1048" DrawAspect="Content" ObjectID="_1523702976" r:id="rId53"/>
        </w:objec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 пропускная способность магистрали в с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чении стоп-линии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 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прохождение транспортного потока заданной и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5D6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тенсивностью.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этого, следует взять 4 полосы движ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8B055B" w:rsidRDefault="008B055B" w:rsidP="008B055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В=3,75</w:t>
      </w:r>
      <w:r w:rsidRPr="0082163D">
        <w:rPr>
          <w:rFonts w:ascii="Times New Roman" w:eastAsia="Calibri" w:hAnsi="Times New Roman" w:cs="Times New Roman"/>
          <w:sz w:val="28"/>
          <w:szCs w:val="28"/>
        </w:rPr>
        <w:t>∙</w:t>
      </w:r>
      <w:r>
        <w:rPr>
          <w:rFonts w:ascii="Times New Roman" w:eastAsia="Calibri" w:hAnsi="Times New Roman" w:cs="Times New Roman"/>
          <w:sz w:val="28"/>
          <w:szCs w:val="28"/>
        </w:rPr>
        <w:t>4=15м</w:t>
      </w:r>
    </w:p>
    <w:p w:rsidR="008B055B" w:rsidRDefault="008B055B" w:rsidP="008B055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В=18м</w:t>
      </w:r>
    </w:p>
    <w:p w:rsidR="008B055B" w:rsidRPr="00341639" w:rsidRDefault="008B055B" w:rsidP="008B05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=1,3</w:t>
      </w:r>
      <w:r w:rsidRPr="0082163D">
        <w:rPr>
          <w:rFonts w:ascii="Times New Roman" w:eastAsia="Calibri" w:hAnsi="Times New Roman" w:cs="Times New Roman"/>
          <w:sz w:val="28"/>
          <w:szCs w:val="28"/>
        </w:rPr>
        <w:t>∙</w:t>
      </w:r>
      <w:r>
        <w:rPr>
          <w:rFonts w:ascii="Times New Roman" w:eastAsia="Calibri" w:hAnsi="Times New Roman" w:cs="Times New Roman"/>
          <w:sz w:val="28"/>
          <w:szCs w:val="28"/>
        </w:rPr>
        <w:t>381</w:t>
      </w:r>
      <w:r w:rsidRPr="0082163D">
        <w:rPr>
          <w:rFonts w:ascii="Times New Roman" w:eastAsia="Calibri" w:hAnsi="Times New Roman" w:cs="Times New Roman"/>
          <w:sz w:val="28"/>
          <w:szCs w:val="28"/>
        </w:rPr>
        <w:t>∙</w:t>
      </w:r>
      <w:r>
        <w:rPr>
          <w:rFonts w:ascii="Times New Roman" w:eastAsia="Calibri" w:hAnsi="Times New Roman" w:cs="Times New Roman"/>
          <w:sz w:val="28"/>
          <w:szCs w:val="28"/>
        </w:rPr>
        <w:t xml:space="preserve">(4-2)=990,6 </w:t>
      </w:r>
      <w:r>
        <w:rPr>
          <w:rFonts w:ascii="Times New Roman" w:eastAsia="Calibri" w:hAnsi="Times New Roman" w:cs="Times New Roman"/>
          <w:sz w:val="28"/>
          <w:szCs w:val="28"/>
        </w:rPr>
        <w:t>авт./час</w:t>
      </w:r>
    </w:p>
    <w:p w:rsidR="004B039F" w:rsidRPr="00AC575A" w:rsidRDefault="004B039F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Установление ширины тротуара</w:t>
      </w:r>
    </w:p>
    <w:p w:rsidR="008B055B" w:rsidRPr="00AC575A" w:rsidRDefault="008B055B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Перспективная интенсивность пешеходного движения на троту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 в каждом направлении предположим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3947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чел./час. Пропускная способность одной полосы тротуара 1000 чел./час. 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число полос </w:t>
      </w:r>
      <w:r w:rsidRPr="00AC57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3947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/1000 =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3,9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≈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</w:t>
      </w:r>
      <w:r w:rsidR="00341639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одной полосы ходовой части тротуара 0,75 м.</w:t>
      </w:r>
    </w:p>
    <w:p w:rsidR="003F6617" w:rsidRPr="00AC575A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ширина ходовой части тротуара В = 0,75 </w:t>
      </w:r>
      <w:r w:rsidRPr="00AC57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</w:p>
    <w:p w:rsidR="00205D69" w:rsidRDefault="00205D69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Исходя из количества пешеходов, мы принимаем ширину тр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туара равной </w:t>
      </w:r>
      <w:r w:rsidR="008B055B">
        <w:rPr>
          <w:rFonts w:ascii="Times New Roman" w:eastAsia="Times New Roman" w:hAnsi="Times New Roman" w:cs="Times New Roman"/>
          <w:sz w:val="28"/>
          <w:szCs w:val="28"/>
          <w:lang w:eastAsia="ru-RU"/>
        </w:rPr>
        <w:t>3м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55B" w:rsidRPr="00AC575A" w:rsidRDefault="008B055B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Выбор типа поперечного профиля</w:t>
      </w:r>
    </w:p>
    <w:p w:rsidR="008B055B" w:rsidRPr="00AC575A" w:rsidRDefault="008B055B" w:rsidP="00AC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основными элементами улицы по стоимости и сло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устройства являются проезжая часть и тротуары, намечаем вначале схему поперечного профиля улицы, используя полученную по расчету шир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проезжей части и тротуаров. После этого можно будет приступать к ра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мещению полос зеленых насаждений,  мачт освещения и подземных инж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нерных коммуникаций.</w:t>
      </w:r>
    </w:p>
    <w:p w:rsidR="006E3F1B" w:rsidRPr="00AC575A" w:rsidRDefault="00205D69" w:rsidP="00AC575A">
      <w:pPr>
        <w:tabs>
          <w:tab w:val="left" w:pos="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</w:rPr>
        <w:t>Вывод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лучшей  организации  движения желательно наличие осевой ра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делительной полосы, однако, учитывая необходимость создания наиболее полной изоляции жилой застройки от шума и вибрации, вызываемых прох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дящим транспортом, выбираем  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</w:rPr>
        <w:t>поперечный профиль улицы без полосы для разделения встречного движения.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этому варианту кроме полосы з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3F1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леных насаждений между проезжей частью и тротуаром намечается еще одну – между тротуаром и линией застройки.</w:t>
      </w:r>
    </w:p>
    <w:p w:rsidR="0069192B" w:rsidRPr="00AC575A" w:rsidRDefault="0069192B" w:rsidP="00AC575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 Очертание поперечного профиля проезжей части</w:t>
      </w:r>
    </w:p>
    <w:p w:rsidR="008B055B" w:rsidRPr="00AC575A" w:rsidRDefault="008B055B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Поперечный профиль проезжей части принимаем параболического очертания. Такой профиль наилучшим образом отвечает требованию водоо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так как обеспечивает быстрый сток воды с проезжей   части к лоткам и дождеприемным колодцам.</w:t>
      </w:r>
    </w:p>
    <w:p w:rsidR="003F6617" w:rsidRPr="00AC575A" w:rsidRDefault="003F6617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192B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варианте тротуар отделен от проезжей части однорядной пл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щадкой деревьев и от линии застройки газоном.</w:t>
      </w:r>
    </w:p>
    <w:p w:rsidR="00205D69" w:rsidRPr="00AC575A" w:rsidRDefault="00205D69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очертания поперечного профиля проезжей части параболическое</w:t>
      </w:r>
      <w:r w:rsidR="001B429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присутствует полоса зеленых насаждений. (Приложение)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29F" w:rsidRPr="00AC575A" w:rsidRDefault="001B429F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Default="003F6617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3.4.2 Размещение  зеленых насаждений</w:t>
      </w:r>
    </w:p>
    <w:p w:rsidR="008B055B" w:rsidRDefault="008B055B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AC575A" w:rsidRDefault="003F6617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Намеченные зеленые полосы в поперечном профиле проектируем ш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риной по 2 м.</w:t>
      </w:r>
    </w:p>
    <w:p w:rsidR="003F6617" w:rsidRPr="00AC575A" w:rsidRDefault="003F6617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первом случае мачты </w:t>
      </w:r>
      <w:r w:rsidRPr="00AC575A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 могут быть расположены в зоне з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леных насаждений у тротуаров с обеих сторон улицы</w:t>
      </w:r>
      <w:r w:rsidR="00026843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617" w:rsidRPr="00AC575A" w:rsidRDefault="003F6617" w:rsidP="00AC57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Средний поперечный уклон проезжей части принимаем равным 20%. Для разбивки поперечного профиля ширину проезжей части дели</w:t>
      </w:r>
      <w:r w:rsidR="00724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 десять равных частей по </w:t>
      </w:r>
      <w:r w:rsidR="00724817" w:rsidRPr="007248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48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4817" w:rsidRPr="007248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и определяем значение ординат для промежуточных точек.</w:t>
      </w:r>
      <w:r w:rsidR="001B429F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617" w:rsidRPr="00AC575A" w:rsidRDefault="00724817" w:rsidP="00AC575A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5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980" w:dyaOrig="620">
          <v:shape id="_x0000_i1049" type="#_x0000_t75" style="width:99.3pt;height:31.05pt" o:ole="">
            <v:imagedata r:id="rId54" o:title=""/>
          </v:shape>
          <o:OLEObject Type="Embed" ProgID="Equation.3" ShapeID="_x0000_i1049" DrawAspect="Content" ObjectID="_1523702977" r:id="rId55"/>
        </w:object>
      </w:r>
      <w:r w:rsidR="00026843" w:rsidRPr="00AC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</w:p>
    <w:p w:rsidR="00026843" w:rsidRPr="00AC575A" w:rsidRDefault="001B429F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Вывод: Для защиты застройки от шума и выхлопных газов автомоб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лей следует предусматривать вдоль дороги полосу зеленых наса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ж</w:t>
      </w:r>
      <w:r w:rsidRPr="00AC575A">
        <w:rPr>
          <w:rFonts w:ascii="Times New Roman" w:eastAsia="Calibri" w:hAnsi="Times New Roman" w:cs="Times New Roman"/>
          <w:sz w:val="28"/>
          <w:szCs w:val="28"/>
        </w:rPr>
        <w:t>дений.</w:t>
      </w: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</w:t>
      </w: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Проектирование инженерного благоустросйтва внутриквартальных территорий решается</w:t>
      </w:r>
      <w:r w:rsidR="006961F4" w:rsidRPr="00AC575A">
        <w:rPr>
          <w:rFonts w:ascii="Times New Roman" w:eastAsia="Calibri" w:hAnsi="Times New Roman" w:cs="Times New Roman"/>
          <w:sz w:val="28"/>
          <w:szCs w:val="28"/>
        </w:rPr>
        <w:t xml:space="preserve"> одновременно в общем «комплек</w:t>
      </w:r>
      <w:r w:rsidRPr="00AC575A">
        <w:rPr>
          <w:rFonts w:ascii="Times New Roman" w:eastAsia="Calibri" w:hAnsi="Times New Roman" w:cs="Times New Roman"/>
          <w:sz w:val="28"/>
          <w:szCs w:val="28"/>
        </w:rPr>
        <w:t>се</w:t>
      </w:r>
      <w:r w:rsidR="00CC6008" w:rsidRPr="00AC575A">
        <w:rPr>
          <w:rFonts w:ascii="Times New Roman" w:eastAsia="Calibri" w:hAnsi="Times New Roman" w:cs="Times New Roman"/>
          <w:sz w:val="28"/>
          <w:szCs w:val="28"/>
        </w:rPr>
        <w:t>»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с проектирован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ем самой застройки. Однако в планировке и застройке гор</w:t>
      </w:r>
      <w:r w:rsidR="00CC6008"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="00CC6008" w:rsidRPr="00AC575A">
        <w:rPr>
          <w:rFonts w:ascii="Times New Roman" w:eastAsia="Calibri" w:hAnsi="Times New Roman" w:cs="Times New Roman"/>
          <w:sz w:val="28"/>
          <w:szCs w:val="28"/>
        </w:rPr>
        <w:t>д</w:t>
      </w:r>
      <w:r w:rsidR="00CC6008" w:rsidRPr="00AC575A">
        <w:rPr>
          <w:rFonts w:ascii="Times New Roman" w:eastAsia="Calibri" w:hAnsi="Times New Roman" w:cs="Times New Roman"/>
          <w:sz w:val="28"/>
          <w:szCs w:val="28"/>
        </w:rPr>
        <w:t xml:space="preserve">ских территорий, архитектурно </w:t>
      </w:r>
      <w:r w:rsidRPr="00AC575A">
        <w:rPr>
          <w:rFonts w:ascii="Times New Roman" w:eastAsia="Calibri" w:hAnsi="Times New Roman" w:cs="Times New Roman"/>
          <w:sz w:val="28"/>
          <w:szCs w:val="28"/>
        </w:rPr>
        <w:t>конструктивных решениях зданий 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меняются все новые и новые  прогрессивные решения, техника же 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н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женерного оборудования и  </w:t>
      </w:r>
    </w:p>
    <w:p w:rsidR="002C5164" w:rsidRPr="00AC575A" w:rsidRDefault="002C5164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благоустройства отстает. </w:t>
      </w: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Это несоответствие, </w:t>
      </w:r>
      <w:r w:rsidR="00CC6008" w:rsidRPr="00AC575A">
        <w:rPr>
          <w:rFonts w:ascii="Times New Roman" w:eastAsia="Calibri" w:hAnsi="Times New Roman" w:cs="Times New Roman"/>
          <w:sz w:val="28"/>
          <w:szCs w:val="28"/>
        </w:rPr>
        <w:t xml:space="preserve">очевидно, объясняется тем, что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6961F4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решению вопр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сов типового проектирования жилых и общественных зданий и к проектир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ванию застройки привлечены крупные коллективы научно-исследовательских и проектных  организаций, создала соответствующая производственная база, в то  время</w:t>
      </w:r>
      <w:r w:rsidR="00CC6008" w:rsidRPr="00AC57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="006961F4" w:rsidRPr="00AC575A">
        <w:rPr>
          <w:rFonts w:ascii="Times New Roman" w:eastAsia="Calibri" w:hAnsi="Times New Roman" w:cs="Times New Roman"/>
          <w:sz w:val="28"/>
          <w:szCs w:val="28"/>
        </w:rPr>
        <w:t>в</w:t>
      </w:r>
      <w:r w:rsidRPr="00AC575A">
        <w:rPr>
          <w:rFonts w:ascii="Times New Roman" w:eastAsia="Calibri" w:hAnsi="Times New Roman" w:cs="Times New Roman"/>
          <w:sz w:val="28"/>
          <w:szCs w:val="28"/>
        </w:rPr>
        <w:t>опросам инженерного благоустро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й</w:t>
      </w:r>
      <w:r w:rsidRPr="00AC575A">
        <w:rPr>
          <w:rFonts w:ascii="Times New Roman" w:eastAsia="Calibri" w:hAnsi="Times New Roman" w:cs="Times New Roman"/>
          <w:sz w:val="28"/>
          <w:szCs w:val="28"/>
        </w:rPr>
        <w:t>ства не уделялось такого внимания. В результате вопросы инж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нерного  </w:t>
      </w:r>
    </w:p>
    <w:p w:rsidR="002C5164" w:rsidRPr="00AC575A" w:rsidRDefault="002C5164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благоустройства решаются в ряде случаев недостаточно</w:t>
      </w:r>
      <w:r w:rsidR="006961F4"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75A">
        <w:rPr>
          <w:rFonts w:ascii="Times New Roman" w:eastAsia="Calibri" w:hAnsi="Times New Roman" w:cs="Times New Roman"/>
          <w:sz w:val="28"/>
          <w:szCs w:val="28"/>
        </w:rPr>
        <w:t>квалифицир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ванно. Нередко в проектах одной и той же проектной  организации для аналогичных местных условий создаются самые противоречивые и неоправданные реш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ния по благоустройству. </w:t>
      </w:r>
    </w:p>
    <w:p w:rsidR="002C5164" w:rsidRPr="00AC575A" w:rsidRDefault="002C516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Это приводит к уху</w:t>
      </w:r>
      <w:r w:rsidR="006961F4" w:rsidRPr="00AC575A">
        <w:rPr>
          <w:rFonts w:ascii="Times New Roman" w:eastAsia="Calibri" w:hAnsi="Times New Roman" w:cs="Times New Roman"/>
          <w:sz w:val="28"/>
          <w:szCs w:val="28"/>
        </w:rPr>
        <w:t xml:space="preserve">дшению условий жизни населения и в </w:t>
      </w:r>
      <w:r w:rsidRPr="00AC575A">
        <w:rPr>
          <w:rFonts w:ascii="Times New Roman" w:eastAsia="Calibri" w:hAnsi="Times New Roman" w:cs="Times New Roman"/>
          <w:sz w:val="28"/>
          <w:szCs w:val="28"/>
        </w:rPr>
        <w:t>конечном счете увеличению расходов на внутриквартальное благоустройство. Отстав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нию уровня проектирования и  </w:t>
      </w:r>
      <w:r w:rsidR="006961F4" w:rsidRPr="00AC575A">
        <w:rPr>
          <w:rFonts w:ascii="Times New Roman" w:eastAsia="Calibri" w:hAnsi="Times New Roman" w:cs="Times New Roman"/>
          <w:sz w:val="28"/>
          <w:szCs w:val="28"/>
        </w:rPr>
        <w:t>производства работ по инженер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ному благ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устройству в известной  мере содействует недостаточная работа по обобщ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нию и  освещению в печати прогрессивного </w:t>
      </w:r>
      <w:r w:rsidR="006961F4"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пыта в этой 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б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ласти  </w:t>
      </w:r>
    </w:p>
    <w:p w:rsidR="002C5164" w:rsidRPr="00AC575A" w:rsidRDefault="002C5164" w:rsidP="00AC57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строительства. </w:t>
      </w:r>
    </w:p>
    <w:p w:rsidR="006961F4" w:rsidRPr="00AC575A" w:rsidRDefault="006961F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AC575A" w:rsidRDefault="006961F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AFE" w:rsidRPr="00AC575A" w:rsidRDefault="00956AFE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AFE" w:rsidRPr="00AC575A" w:rsidRDefault="00956AFE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AFE" w:rsidRPr="00AC575A" w:rsidRDefault="00956AFE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AFE" w:rsidRPr="00AC575A" w:rsidRDefault="00956AFE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AC575A" w:rsidRDefault="006961F4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22A2" w:rsidRPr="00AC575A" w:rsidRDefault="003E22A2" w:rsidP="00AC57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080B1E" w:rsidRPr="00AC575A" w:rsidRDefault="00080B1E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СНиП 2.04.02-84  Водоснабжение. Наружные сети и сооружения.</w:t>
      </w:r>
    </w:p>
    <w:p w:rsidR="00080B1E" w:rsidRPr="00AC575A" w:rsidRDefault="00080B1E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СНиП 2.05.02.-85  Автомобильные дороги.</w:t>
      </w:r>
    </w:p>
    <w:p w:rsidR="00080B1E" w:rsidRPr="00AC575A" w:rsidRDefault="00080B1E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СНиП 2.04.03-85  Канализация. Наружные  сети и сооружения. </w:t>
      </w:r>
    </w:p>
    <w:p w:rsidR="00080B1E" w:rsidRPr="00AC575A" w:rsidRDefault="00080B1E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СНиП 2.04.05-86.  Отопление, вентиляция и кондиционирование.</w:t>
      </w:r>
    </w:p>
    <w:p w:rsidR="00080B1E" w:rsidRPr="00AC575A" w:rsidRDefault="00080B1E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СНиП 2.08.01-89  Жилые здания.</w:t>
      </w:r>
    </w:p>
    <w:p w:rsidR="00080B1E" w:rsidRPr="00AC575A" w:rsidRDefault="00080B1E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СНиП 2.07.01-89  Градостроительство. Планировка и застройка горо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д</w:t>
      </w:r>
      <w:r w:rsidRPr="00AC575A">
        <w:rPr>
          <w:rFonts w:ascii="Times New Roman" w:eastAsia="Calibri" w:hAnsi="Times New Roman" w:cs="Times New Roman"/>
          <w:sz w:val="28"/>
          <w:szCs w:val="28"/>
        </w:rPr>
        <w:t>ских и сельских п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ний. </w:t>
      </w:r>
    </w:p>
    <w:p w:rsidR="00080B1E" w:rsidRPr="00AC575A" w:rsidRDefault="00080B1E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СНиП 42-01-2002 Г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з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распред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тельные с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стемы.</w:t>
      </w:r>
    </w:p>
    <w:p w:rsidR="00EE04AD" w:rsidRPr="00AC575A" w:rsidRDefault="00981D1C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в</w:t>
      </w:r>
      <w:r w:rsidRPr="00AC575A">
        <w:rPr>
          <w:rFonts w:ascii="Times New Roman" w:eastAsia="Calibri" w:hAnsi="Times New Roman" w:cs="Times New Roman"/>
          <w:sz w:val="28"/>
          <w:szCs w:val="28"/>
        </w:rPr>
        <w:t>т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Pr="00AC575A">
        <w:rPr>
          <w:rFonts w:ascii="Times New Roman" w:eastAsia="Calibri" w:hAnsi="Times New Roman" w:cs="Times New Roman"/>
          <w:sz w:val="28"/>
          <w:szCs w:val="28"/>
        </w:rPr>
        <w:t>шенко</w:t>
      </w:r>
      <w:r w:rsidR="00EC14C4" w:rsidRPr="00AC575A">
        <w:rPr>
          <w:rFonts w:ascii="Times New Roman" w:eastAsia="Calibri" w:hAnsi="Times New Roman" w:cs="Times New Roman"/>
          <w:sz w:val="28"/>
          <w:szCs w:val="28"/>
        </w:rPr>
        <w:t xml:space="preserve"> М.Г.</w:t>
      </w:r>
      <w:r w:rsidRPr="00AC575A">
        <w:rPr>
          <w:rFonts w:ascii="Times New Roman" w:eastAsia="Calibri" w:hAnsi="Times New Roman" w:cs="Times New Roman"/>
          <w:sz w:val="28"/>
          <w:szCs w:val="28"/>
        </w:rPr>
        <w:t>, Г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Pr="00AC575A">
        <w:rPr>
          <w:rFonts w:ascii="Times New Roman" w:eastAsia="Calibri" w:hAnsi="Times New Roman" w:cs="Times New Roman"/>
          <w:sz w:val="28"/>
          <w:szCs w:val="28"/>
        </w:rPr>
        <w:t>р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вич</w:t>
      </w:r>
      <w:r w:rsidR="00EC14C4" w:rsidRPr="00AC575A">
        <w:rPr>
          <w:rFonts w:ascii="Times New Roman" w:eastAsia="Calibri" w:hAnsi="Times New Roman" w:cs="Times New Roman"/>
          <w:sz w:val="28"/>
          <w:szCs w:val="28"/>
        </w:rPr>
        <w:t xml:space="preserve"> Л.В.</w:t>
      </w:r>
      <w:r w:rsidRPr="00AC575A">
        <w:rPr>
          <w:rFonts w:ascii="Times New Roman" w:eastAsia="Calibri" w:hAnsi="Times New Roman" w:cs="Times New Roman"/>
          <w:sz w:val="28"/>
          <w:szCs w:val="28"/>
        </w:rPr>
        <w:t>, Шафран</w:t>
      </w:r>
      <w:r w:rsidR="00EC14C4" w:rsidRPr="00AC575A">
        <w:rPr>
          <w:rFonts w:ascii="Times New Roman" w:eastAsia="Calibri" w:hAnsi="Times New Roman" w:cs="Times New Roman"/>
          <w:sz w:val="28"/>
          <w:szCs w:val="28"/>
        </w:rPr>
        <w:t xml:space="preserve"> В.Л.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Инж</w:t>
      </w:r>
      <w:r w:rsidRPr="00AC575A">
        <w:rPr>
          <w:rFonts w:ascii="Times New Roman" w:eastAsia="Calibri" w:hAnsi="Times New Roman" w:cs="Times New Roman"/>
          <w:sz w:val="28"/>
          <w:szCs w:val="28"/>
        </w:rPr>
        <w:t>е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нерная подг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товка территорий населенных мест. Под ред. В.Л. Шафрана. – М.: Стройи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з</w:t>
      </w:r>
      <w:r w:rsidRPr="00AC575A">
        <w:rPr>
          <w:rFonts w:ascii="Times New Roman" w:eastAsia="Calibri" w:hAnsi="Times New Roman" w:cs="Times New Roman"/>
          <w:sz w:val="28"/>
          <w:szCs w:val="28"/>
        </w:rPr>
        <w:t>дат, 1982. – 207с.</w:t>
      </w:r>
    </w:p>
    <w:p w:rsidR="00EC14C4" w:rsidRPr="00AC575A" w:rsidRDefault="00EC14C4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Николаевская И.А. Благоустройство городов. Учеб. для строит. техн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>кумов. 2-е изд., перераб. и доп. – М.: Высш. шк., 1990, - 160с.</w:t>
      </w:r>
    </w:p>
    <w:p w:rsidR="00C25445" w:rsidRPr="00AC575A" w:rsidRDefault="00C25445" w:rsidP="00AC575A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>Погодина Л.В. Инженерные сети, инженерная подготовка и оборудов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ние территорий, зданий и стройплощадок: Учебник/Л.В. Погодина. – М.: Изд</w:t>
      </w:r>
      <w:r w:rsidRPr="00AC575A">
        <w:rPr>
          <w:rFonts w:ascii="Times New Roman" w:eastAsia="Calibri" w:hAnsi="Times New Roman" w:cs="Times New Roman"/>
          <w:sz w:val="28"/>
          <w:szCs w:val="28"/>
        </w:rPr>
        <w:t>а</w:t>
      </w:r>
      <w:r w:rsidRPr="00AC575A">
        <w:rPr>
          <w:rFonts w:ascii="Times New Roman" w:eastAsia="Calibri" w:hAnsi="Times New Roman" w:cs="Times New Roman"/>
          <w:sz w:val="28"/>
          <w:szCs w:val="28"/>
        </w:rPr>
        <w:t>тельско-торговая корпорация «Дашков и К0», 2013. – 476с.</w:t>
      </w:r>
    </w:p>
    <w:p w:rsidR="006961F4" w:rsidRPr="00AC575A" w:rsidRDefault="00CC6008" w:rsidP="00AC575A">
      <w:pPr>
        <w:pStyle w:val="ae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6" w:history="1">
        <w:r w:rsidRPr="00AC575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Аксельрод Л.С.</w:t>
        </w:r>
      </w:hyperlink>
      <w:r w:rsidRPr="00AC575A">
        <w:rPr>
          <w:rFonts w:ascii="Times New Roman" w:hAnsi="Times New Roman" w:cs="Times New Roman"/>
          <w:sz w:val="28"/>
          <w:szCs w:val="28"/>
        </w:rPr>
        <w:t xml:space="preserve">, Ю. С. Ланцберг </w:t>
      </w:r>
      <w:r w:rsidRPr="00AC575A">
        <w:rPr>
          <w:rFonts w:ascii="Times New Roman" w:eastAsia="Calibri" w:hAnsi="Times New Roman" w:cs="Times New Roman"/>
          <w:sz w:val="28"/>
          <w:szCs w:val="28"/>
        </w:rPr>
        <w:t>Инженерное благустройство и обор</w:t>
      </w:r>
      <w:r w:rsidRPr="00AC575A">
        <w:rPr>
          <w:rFonts w:ascii="Times New Roman" w:eastAsia="Calibri" w:hAnsi="Times New Roman" w:cs="Times New Roman"/>
          <w:sz w:val="28"/>
          <w:szCs w:val="28"/>
        </w:rPr>
        <w:t>у</w:t>
      </w:r>
      <w:r w:rsidRPr="00AC575A">
        <w:rPr>
          <w:rFonts w:ascii="Times New Roman" w:eastAsia="Calibri" w:hAnsi="Times New Roman" w:cs="Times New Roman"/>
          <w:sz w:val="28"/>
          <w:szCs w:val="28"/>
        </w:rPr>
        <w:t>дование ж</w:t>
      </w:r>
      <w:r w:rsidRPr="00AC575A">
        <w:rPr>
          <w:rFonts w:ascii="Times New Roman" w:eastAsia="Calibri" w:hAnsi="Times New Roman" w:cs="Times New Roman"/>
          <w:sz w:val="28"/>
          <w:szCs w:val="28"/>
        </w:rPr>
        <w:t>и</w:t>
      </w:r>
      <w:r w:rsidRPr="00AC575A">
        <w:rPr>
          <w:rFonts w:ascii="Times New Roman" w:eastAsia="Calibri" w:hAnsi="Times New Roman" w:cs="Times New Roman"/>
          <w:sz w:val="28"/>
          <w:szCs w:val="28"/>
        </w:rPr>
        <w:t xml:space="preserve">лых микрорайонов - </w:t>
      </w:r>
      <w:r w:rsidRPr="00AC575A">
        <w:rPr>
          <w:rFonts w:ascii="Times New Roman" w:hAnsi="Times New Roman" w:cs="Times New Roman"/>
          <w:sz w:val="28"/>
          <w:szCs w:val="28"/>
        </w:rPr>
        <w:t>М.: Книга по Требованию, 2012. – 285 с.</w:t>
      </w:r>
    </w:p>
    <w:p w:rsidR="006961F4" w:rsidRPr="00AC575A" w:rsidRDefault="006961F4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AC575A" w:rsidRDefault="006961F4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AC575A" w:rsidRDefault="006961F4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AC575A" w:rsidRDefault="006961F4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AC575A" w:rsidRDefault="006961F4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AC575A" w:rsidRDefault="006961F4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AC575A" w:rsidRDefault="00A26801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2C4B" w:rsidRPr="00AC575A" w:rsidRDefault="006961F4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75A">
        <w:rPr>
          <w:rFonts w:ascii="Times New Roman" w:eastAsia="Calibri" w:hAnsi="Times New Roman" w:cs="Times New Roman"/>
          <w:sz w:val="28"/>
          <w:szCs w:val="28"/>
        </w:rPr>
        <w:lastRenderedPageBreak/>
        <w:t>ПРИЛ</w:t>
      </w:r>
      <w:r w:rsidRPr="00AC575A">
        <w:rPr>
          <w:rFonts w:ascii="Times New Roman" w:eastAsia="Calibri" w:hAnsi="Times New Roman" w:cs="Times New Roman"/>
          <w:sz w:val="28"/>
          <w:szCs w:val="28"/>
        </w:rPr>
        <w:t>О</w:t>
      </w:r>
      <w:r w:rsidRPr="00AC575A">
        <w:rPr>
          <w:rFonts w:ascii="Times New Roman" w:eastAsia="Calibri" w:hAnsi="Times New Roman" w:cs="Times New Roman"/>
          <w:sz w:val="28"/>
          <w:szCs w:val="28"/>
        </w:rPr>
        <w:t>ЖЕНИЕ</w:t>
      </w:r>
    </w:p>
    <w:p w:rsidR="006961F4" w:rsidRPr="00AC575A" w:rsidRDefault="00724817" w:rsidP="00AC575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12421" cy="5439578"/>
            <wp:effectExtent l="0" t="6667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22014" cy="544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61F4" w:rsidRPr="00AC575A" w:rsidSect="00E17336">
      <w:footerReference w:type="default" r:id="rId5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00" w:rsidRDefault="00E06000" w:rsidP="00E17336">
      <w:pPr>
        <w:spacing w:after="0" w:line="240" w:lineRule="auto"/>
      </w:pPr>
      <w:r>
        <w:separator/>
      </w:r>
    </w:p>
  </w:endnote>
  <w:endnote w:type="continuationSeparator" w:id="0">
    <w:p w:rsidR="00E06000" w:rsidRDefault="00E06000" w:rsidP="00E1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711638"/>
      <w:docPartObj>
        <w:docPartGallery w:val="Page Numbers (Bottom of Page)"/>
        <w:docPartUnique/>
      </w:docPartObj>
    </w:sdtPr>
    <w:sdtContent>
      <w:p w:rsidR="006102C5" w:rsidRDefault="006102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817">
          <w:rPr>
            <w:noProof/>
          </w:rPr>
          <w:t>1</w:t>
        </w:r>
        <w:r>
          <w:fldChar w:fldCharType="end"/>
        </w:r>
      </w:p>
    </w:sdtContent>
  </w:sdt>
  <w:p w:rsidR="006102C5" w:rsidRDefault="006102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00" w:rsidRDefault="00E06000" w:rsidP="00E17336">
      <w:pPr>
        <w:spacing w:after="0" w:line="240" w:lineRule="auto"/>
      </w:pPr>
      <w:r>
        <w:separator/>
      </w:r>
    </w:p>
  </w:footnote>
  <w:footnote w:type="continuationSeparator" w:id="0">
    <w:p w:rsidR="00E06000" w:rsidRDefault="00E06000" w:rsidP="00E17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A838B0"/>
    <w:lvl w:ilvl="0">
      <w:numFmt w:val="bullet"/>
      <w:lvlText w:val="*"/>
      <w:lvlJc w:val="left"/>
    </w:lvl>
  </w:abstractNum>
  <w:abstractNum w:abstractNumId="1">
    <w:nsid w:val="03E47078"/>
    <w:multiLevelType w:val="hybridMultilevel"/>
    <w:tmpl w:val="96C817F6"/>
    <w:lvl w:ilvl="0" w:tplc="CF604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C06660"/>
    <w:multiLevelType w:val="hybridMultilevel"/>
    <w:tmpl w:val="6EC86C44"/>
    <w:lvl w:ilvl="0" w:tplc="6E9CE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73EBC"/>
    <w:multiLevelType w:val="hybridMultilevel"/>
    <w:tmpl w:val="2C3C54B8"/>
    <w:lvl w:ilvl="0" w:tplc="B8D0A826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7C7664F"/>
    <w:multiLevelType w:val="hybridMultilevel"/>
    <w:tmpl w:val="B1468016"/>
    <w:lvl w:ilvl="0" w:tplc="D71497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D621F"/>
    <w:multiLevelType w:val="hybridMultilevel"/>
    <w:tmpl w:val="3EE0749E"/>
    <w:lvl w:ilvl="0" w:tplc="1EBC701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1570A23"/>
    <w:multiLevelType w:val="hybridMultilevel"/>
    <w:tmpl w:val="CD5E27BE"/>
    <w:lvl w:ilvl="0" w:tplc="6E9CE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F07953"/>
    <w:multiLevelType w:val="multilevel"/>
    <w:tmpl w:val="79AC28D0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9"/>
        </w:tabs>
        <w:ind w:left="10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9"/>
        </w:tabs>
        <w:ind w:left="1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59"/>
        </w:tabs>
        <w:ind w:left="14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59"/>
        </w:tabs>
        <w:ind w:left="14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9"/>
        </w:tabs>
        <w:ind w:left="18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9"/>
        </w:tabs>
        <w:ind w:left="2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9"/>
        </w:tabs>
        <w:ind w:left="2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9"/>
        </w:tabs>
        <w:ind w:left="2539" w:hanging="2160"/>
      </w:pPr>
      <w:rPr>
        <w:rFonts w:hint="default"/>
      </w:rPr>
    </w:lvl>
  </w:abstractNum>
  <w:abstractNum w:abstractNumId="8">
    <w:nsid w:val="36EA67A7"/>
    <w:multiLevelType w:val="hybridMultilevel"/>
    <w:tmpl w:val="8EF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62E61"/>
    <w:multiLevelType w:val="singleLevel"/>
    <w:tmpl w:val="09BE17B2"/>
    <w:lvl w:ilvl="0">
      <w:start w:val="1"/>
      <w:numFmt w:val="decimal"/>
      <w:lvlText w:val="%1"/>
      <w:legacy w:legacy="1" w:legacySpace="0" w:legacyIndent="101"/>
      <w:lvlJc w:val="left"/>
      <w:rPr>
        <w:rFonts w:ascii="Times New Roman" w:hAnsi="Times New Roman" w:cs="Times New Roman" w:hint="default"/>
      </w:rPr>
    </w:lvl>
  </w:abstractNum>
  <w:abstractNum w:abstractNumId="10">
    <w:nsid w:val="47AA0A53"/>
    <w:multiLevelType w:val="multilevel"/>
    <w:tmpl w:val="0C322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49B44F6D"/>
    <w:multiLevelType w:val="hybridMultilevel"/>
    <w:tmpl w:val="95D8E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1D4"/>
    <w:multiLevelType w:val="singleLevel"/>
    <w:tmpl w:val="926E2782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">
    <w:nsid w:val="58073E56"/>
    <w:multiLevelType w:val="multilevel"/>
    <w:tmpl w:val="14BCD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99"/>
        </w:tabs>
        <w:ind w:left="10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4"/>
        </w:tabs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2"/>
        </w:tabs>
        <w:ind w:left="5192" w:hanging="2160"/>
      </w:pPr>
      <w:rPr>
        <w:rFonts w:hint="default"/>
      </w:rPr>
    </w:lvl>
  </w:abstractNum>
  <w:abstractNum w:abstractNumId="14">
    <w:nsid w:val="5D2800D5"/>
    <w:multiLevelType w:val="hybridMultilevel"/>
    <w:tmpl w:val="CB505DAE"/>
    <w:lvl w:ilvl="0" w:tplc="776C0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49BAB5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C27950"/>
    <w:multiLevelType w:val="hybridMultilevel"/>
    <w:tmpl w:val="0E484C3C"/>
    <w:lvl w:ilvl="0" w:tplc="338035D8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CFD0399"/>
    <w:multiLevelType w:val="singleLevel"/>
    <w:tmpl w:val="4D925FB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6D64561A"/>
    <w:multiLevelType w:val="multilevel"/>
    <w:tmpl w:val="04C6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71F1081C"/>
    <w:multiLevelType w:val="hybridMultilevel"/>
    <w:tmpl w:val="AF4A5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8556DF"/>
    <w:multiLevelType w:val="hybridMultilevel"/>
    <w:tmpl w:val="E742917C"/>
    <w:lvl w:ilvl="0" w:tplc="DE3085E4">
      <w:start w:val="1"/>
      <w:numFmt w:val="decimal"/>
      <w:lvlText w:val="%1-"/>
      <w:lvlJc w:val="left"/>
      <w:pPr>
        <w:tabs>
          <w:tab w:val="num" w:pos="1352"/>
        </w:tabs>
        <w:ind w:left="135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0">
    <w:nsid w:val="7B7471EC"/>
    <w:multiLevelType w:val="hybridMultilevel"/>
    <w:tmpl w:val="2C3C54B8"/>
    <w:lvl w:ilvl="0" w:tplc="B8D0A826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C0220B0"/>
    <w:multiLevelType w:val="hybridMultilevel"/>
    <w:tmpl w:val="B3428D56"/>
    <w:lvl w:ilvl="0" w:tplc="52AAC56E">
      <w:start w:val="1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15"/>
  </w:num>
  <w:num w:numId="5">
    <w:abstractNumId w:val="7"/>
  </w:num>
  <w:num w:numId="6">
    <w:abstractNumId w:val="12"/>
  </w:num>
  <w:num w:numId="7">
    <w:abstractNumId w:val="1"/>
  </w:num>
  <w:num w:numId="8">
    <w:abstractNumId w:val="13"/>
  </w:num>
  <w:num w:numId="9">
    <w:abstractNumId w:val="18"/>
  </w:num>
  <w:num w:numId="10">
    <w:abstractNumId w:val="1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7"/>
  </w:num>
  <w:num w:numId="13">
    <w:abstractNumId w:val="11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19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4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E7"/>
    <w:rsid w:val="000056CE"/>
    <w:rsid w:val="00026843"/>
    <w:rsid w:val="00032F6D"/>
    <w:rsid w:val="0004066F"/>
    <w:rsid w:val="00041E17"/>
    <w:rsid w:val="00056944"/>
    <w:rsid w:val="000675D5"/>
    <w:rsid w:val="000740F3"/>
    <w:rsid w:val="00076AED"/>
    <w:rsid w:val="00080B1E"/>
    <w:rsid w:val="000A79E0"/>
    <w:rsid w:val="00111A1D"/>
    <w:rsid w:val="0011282B"/>
    <w:rsid w:val="00124FBF"/>
    <w:rsid w:val="00133963"/>
    <w:rsid w:val="001462F9"/>
    <w:rsid w:val="0015302F"/>
    <w:rsid w:val="00185C1B"/>
    <w:rsid w:val="00185C2F"/>
    <w:rsid w:val="001A2128"/>
    <w:rsid w:val="001B429F"/>
    <w:rsid w:val="001D10F7"/>
    <w:rsid w:val="002035A2"/>
    <w:rsid w:val="00205D69"/>
    <w:rsid w:val="0020738B"/>
    <w:rsid w:val="00212EF4"/>
    <w:rsid w:val="00216B52"/>
    <w:rsid w:val="00226849"/>
    <w:rsid w:val="002444CC"/>
    <w:rsid w:val="002720A1"/>
    <w:rsid w:val="002C5164"/>
    <w:rsid w:val="002D0A6B"/>
    <w:rsid w:val="002D5E4A"/>
    <w:rsid w:val="002E502C"/>
    <w:rsid w:val="002F1F4A"/>
    <w:rsid w:val="003037FC"/>
    <w:rsid w:val="00341639"/>
    <w:rsid w:val="00344CEA"/>
    <w:rsid w:val="00351CBC"/>
    <w:rsid w:val="00377C7C"/>
    <w:rsid w:val="003B2F0B"/>
    <w:rsid w:val="003E22A2"/>
    <w:rsid w:val="003F6617"/>
    <w:rsid w:val="00414570"/>
    <w:rsid w:val="004176F7"/>
    <w:rsid w:val="00420797"/>
    <w:rsid w:val="00421A5B"/>
    <w:rsid w:val="00437D07"/>
    <w:rsid w:val="00451345"/>
    <w:rsid w:val="00453B2C"/>
    <w:rsid w:val="00463530"/>
    <w:rsid w:val="00480B9D"/>
    <w:rsid w:val="004A4CD8"/>
    <w:rsid w:val="004B039F"/>
    <w:rsid w:val="004D455F"/>
    <w:rsid w:val="00506588"/>
    <w:rsid w:val="0051469F"/>
    <w:rsid w:val="00514D16"/>
    <w:rsid w:val="00544215"/>
    <w:rsid w:val="00556694"/>
    <w:rsid w:val="00577AD0"/>
    <w:rsid w:val="005965A0"/>
    <w:rsid w:val="005A1DD6"/>
    <w:rsid w:val="005C7692"/>
    <w:rsid w:val="006102C5"/>
    <w:rsid w:val="00616C27"/>
    <w:rsid w:val="006228AB"/>
    <w:rsid w:val="00627E9A"/>
    <w:rsid w:val="0064297A"/>
    <w:rsid w:val="00645EED"/>
    <w:rsid w:val="00657D87"/>
    <w:rsid w:val="006810FD"/>
    <w:rsid w:val="0069192B"/>
    <w:rsid w:val="00693535"/>
    <w:rsid w:val="006961F4"/>
    <w:rsid w:val="00697EDD"/>
    <w:rsid w:val="006B147A"/>
    <w:rsid w:val="006C36AA"/>
    <w:rsid w:val="006E3F1B"/>
    <w:rsid w:val="007072CF"/>
    <w:rsid w:val="00724817"/>
    <w:rsid w:val="00764EF9"/>
    <w:rsid w:val="00785DEA"/>
    <w:rsid w:val="00791C73"/>
    <w:rsid w:val="007A1262"/>
    <w:rsid w:val="007B6B8B"/>
    <w:rsid w:val="007D23CC"/>
    <w:rsid w:val="007E4DD5"/>
    <w:rsid w:val="0082163D"/>
    <w:rsid w:val="00821B82"/>
    <w:rsid w:val="008234DF"/>
    <w:rsid w:val="00842560"/>
    <w:rsid w:val="008670C0"/>
    <w:rsid w:val="0088455B"/>
    <w:rsid w:val="008974A1"/>
    <w:rsid w:val="008A4D8A"/>
    <w:rsid w:val="008B055B"/>
    <w:rsid w:val="008D09FC"/>
    <w:rsid w:val="008D4851"/>
    <w:rsid w:val="008E2C4B"/>
    <w:rsid w:val="008E3BB5"/>
    <w:rsid w:val="009050B7"/>
    <w:rsid w:val="00920BAB"/>
    <w:rsid w:val="009245F1"/>
    <w:rsid w:val="00924E9D"/>
    <w:rsid w:val="00956AFE"/>
    <w:rsid w:val="0097262B"/>
    <w:rsid w:val="00981D1C"/>
    <w:rsid w:val="00990E93"/>
    <w:rsid w:val="009D6261"/>
    <w:rsid w:val="009E4F3D"/>
    <w:rsid w:val="009E5A14"/>
    <w:rsid w:val="00A0564D"/>
    <w:rsid w:val="00A26801"/>
    <w:rsid w:val="00A323C4"/>
    <w:rsid w:val="00A511F2"/>
    <w:rsid w:val="00A67CF4"/>
    <w:rsid w:val="00A80A85"/>
    <w:rsid w:val="00AB692B"/>
    <w:rsid w:val="00AB6EE8"/>
    <w:rsid w:val="00AC575A"/>
    <w:rsid w:val="00B41F1B"/>
    <w:rsid w:val="00B56B82"/>
    <w:rsid w:val="00B92178"/>
    <w:rsid w:val="00BC2C6E"/>
    <w:rsid w:val="00BD6EF7"/>
    <w:rsid w:val="00BE0B4E"/>
    <w:rsid w:val="00C25445"/>
    <w:rsid w:val="00C27579"/>
    <w:rsid w:val="00C36909"/>
    <w:rsid w:val="00C41FF8"/>
    <w:rsid w:val="00C534AC"/>
    <w:rsid w:val="00C72CAE"/>
    <w:rsid w:val="00C94ECF"/>
    <w:rsid w:val="00CA2640"/>
    <w:rsid w:val="00CC6008"/>
    <w:rsid w:val="00CD4F01"/>
    <w:rsid w:val="00D2193D"/>
    <w:rsid w:val="00D34585"/>
    <w:rsid w:val="00D6103E"/>
    <w:rsid w:val="00E044C7"/>
    <w:rsid w:val="00E06000"/>
    <w:rsid w:val="00E17336"/>
    <w:rsid w:val="00E222C0"/>
    <w:rsid w:val="00E33C98"/>
    <w:rsid w:val="00E475F4"/>
    <w:rsid w:val="00E506B0"/>
    <w:rsid w:val="00E72369"/>
    <w:rsid w:val="00E756C6"/>
    <w:rsid w:val="00E942D3"/>
    <w:rsid w:val="00E97E66"/>
    <w:rsid w:val="00EA2045"/>
    <w:rsid w:val="00EC14C4"/>
    <w:rsid w:val="00EE04AD"/>
    <w:rsid w:val="00EE7B2E"/>
    <w:rsid w:val="00EF545F"/>
    <w:rsid w:val="00F26C11"/>
    <w:rsid w:val="00F275E7"/>
    <w:rsid w:val="00F851A3"/>
    <w:rsid w:val="00FB2927"/>
    <w:rsid w:val="00FC72F2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4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44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44CC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44CC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444C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444CC"/>
    <w:pPr>
      <w:keepNext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44CC"/>
    <w:rPr>
      <w:rFonts w:ascii="Times New Roman" w:eastAsia="Times New Roman" w:hAnsi="Times New Roman" w:cs="Times New Roman"/>
      <w:b/>
      <w:bCs/>
      <w:spacing w:val="2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4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44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44CC"/>
  </w:style>
  <w:style w:type="table" w:styleId="a3">
    <w:name w:val="Table Grid"/>
    <w:basedOn w:val="a1"/>
    <w:rsid w:val="00244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44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44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444CC"/>
  </w:style>
  <w:style w:type="paragraph" w:styleId="a7">
    <w:name w:val="Title"/>
    <w:basedOn w:val="a"/>
    <w:link w:val="a8"/>
    <w:qFormat/>
    <w:rsid w:val="002444CC"/>
    <w:pPr>
      <w:widowControl w:val="0"/>
      <w:snapToGrid w:val="0"/>
      <w:spacing w:after="0" w:line="360" w:lineRule="auto"/>
      <w:ind w:left="560" w:right="40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Название Знак"/>
    <w:basedOn w:val="a0"/>
    <w:link w:val="a7"/>
    <w:rsid w:val="002444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lock Text"/>
    <w:basedOn w:val="a"/>
    <w:rsid w:val="002444CC"/>
    <w:pPr>
      <w:widowControl w:val="0"/>
      <w:snapToGrid w:val="0"/>
      <w:spacing w:before="600" w:after="0" w:line="420" w:lineRule="auto"/>
      <w:ind w:left="960" w:right="8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244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44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44C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45EED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2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6843"/>
  </w:style>
  <w:style w:type="character" w:styleId="af0">
    <w:name w:val="Hyperlink"/>
    <w:basedOn w:val="a0"/>
    <w:uiPriority w:val="99"/>
    <w:semiHidden/>
    <w:unhideWhenUsed/>
    <w:rsid w:val="00CC6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4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44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44CC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44CC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444C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444CC"/>
    <w:pPr>
      <w:keepNext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44CC"/>
    <w:rPr>
      <w:rFonts w:ascii="Times New Roman" w:eastAsia="Times New Roman" w:hAnsi="Times New Roman" w:cs="Times New Roman"/>
      <w:b/>
      <w:bCs/>
      <w:spacing w:val="2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4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44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44CC"/>
  </w:style>
  <w:style w:type="table" w:styleId="a3">
    <w:name w:val="Table Grid"/>
    <w:basedOn w:val="a1"/>
    <w:rsid w:val="00244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44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44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444CC"/>
  </w:style>
  <w:style w:type="paragraph" w:styleId="a7">
    <w:name w:val="Title"/>
    <w:basedOn w:val="a"/>
    <w:link w:val="a8"/>
    <w:qFormat/>
    <w:rsid w:val="002444CC"/>
    <w:pPr>
      <w:widowControl w:val="0"/>
      <w:snapToGrid w:val="0"/>
      <w:spacing w:after="0" w:line="360" w:lineRule="auto"/>
      <w:ind w:left="560" w:right="40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Название Знак"/>
    <w:basedOn w:val="a0"/>
    <w:link w:val="a7"/>
    <w:rsid w:val="002444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lock Text"/>
    <w:basedOn w:val="a"/>
    <w:rsid w:val="002444CC"/>
    <w:pPr>
      <w:widowControl w:val="0"/>
      <w:snapToGrid w:val="0"/>
      <w:spacing w:before="600" w:after="0" w:line="420" w:lineRule="auto"/>
      <w:ind w:left="960" w:right="8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244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44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44C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45EED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2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6843"/>
  </w:style>
  <w:style w:type="character" w:styleId="af0">
    <w:name w:val="Hyperlink"/>
    <w:basedOn w:val="a0"/>
    <w:uiPriority w:val="99"/>
    <w:semiHidden/>
    <w:unhideWhenUsed/>
    <w:rsid w:val="00CC6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4.jpg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hyperlink" Target="http://proje.ru/category/avtor/akselrod-ls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147C-BCF4-4B6C-B6D2-8058E021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29</Pages>
  <Words>5711</Words>
  <Characters>32553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Home2</dc:creator>
  <cp:keywords/>
  <dc:description/>
  <cp:lastModifiedBy>Валя Нефёдова</cp:lastModifiedBy>
  <cp:revision>30</cp:revision>
  <cp:lastPrinted>2014-03-01T12:50:00Z</cp:lastPrinted>
  <dcterms:created xsi:type="dcterms:W3CDTF">2015-05-02T15:55:00Z</dcterms:created>
  <dcterms:modified xsi:type="dcterms:W3CDTF">2016-05-02T11:01:00Z</dcterms:modified>
</cp:coreProperties>
</file>