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5C" w:rsidRPr="00203300" w:rsidRDefault="009B4C5C" w:rsidP="001079BA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00">
        <w:rPr>
          <w:rFonts w:ascii="Times New Roman" w:hAnsi="Times New Roman" w:cs="Times New Roman"/>
          <w:b/>
          <w:bCs/>
          <w:sz w:val="28"/>
          <w:szCs w:val="28"/>
        </w:rPr>
        <w:t>Государственный земельный надзор в Калужской области</w:t>
      </w:r>
    </w:p>
    <w:p w:rsidR="009B4C5C" w:rsidRPr="004708EB" w:rsidRDefault="009B4C5C" w:rsidP="001079BA">
      <w:pPr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08EB">
        <w:rPr>
          <w:rFonts w:ascii="Times New Roman" w:hAnsi="Times New Roman" w:cs="Times New Roman"/>
          <w:bCs/>
          <w:sz w:val="28"/>
          <w:szCs w:val="28"/>
        </w:rPr>
        <w:t>Студентка 3 курса Алавердян  А.В.</w:t>
      </w:r>
    </w:p>
    <w:p w:rsidR="009B4C5C" w:rsidRPr="004708EB" w:rsidRDefault="009B4C5C" w:rsidP="001079BA">
      <w:pPr>
        <w:spacing w:after="20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08EB">
        <w:rPr>
          <w:rFonts w:ascii="Times New Roman" w:hAnsi="Times New Roman" w:cs="Times New Roman"/>
          <w:bCs/>
          <w:sz w:val="28"/>
          <w:szCs w:val="28"/>
        </w:rPr>
        <w:t>Научный руководитель – проф. Сюняев</w:t>
      </w:r>
      <w:r>
        <w:rPr>
          <w:rFonts w:ascii="Times New Roman" w:hAnsi="Times New Roman" w:cs="Times New Roman"/>
          <w:bCs/>
          <w:sz w:val="28"/>
          <w:szCs w:val="28"/>
        </w:rPr>
        <w:t>а О.И</w:t>
      </w:r>
      <w:r w:rsidRPr="004708E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4C5C" w:rsidRDefault="009B4C5C" w:rsidP="00203300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в рамках осуществления </w:t>
      </w:r>
      <w:r w:rsidRPr="0092188F">
        <w:rPr>
          <w:bCs/>
          <w:sz w:val="28"/>
          <w:szCs w:val="28"/>
        </w:rPr>
        <w:t>государственного земельного надзора</w:t>
      </w:r>
      <w:r>
        <w:rPr>
          <w:sz w:val="28"/>
          <w:szCs w:val="28"/>
        </w:rPr>
        <w:t xml:space="preserve"> Управлением проведено 433 контрольно-надзорных мероприятия, в том числе 418 проверок, из них 188 - плановых, 230 – внеплановых, 15 административных расследований. В сравнении с 2012 годом на 15 % снижено количество осуществленных проверок, что связано с прошедшим сокращением штатной численности инспекторского состава. При этом общая площадь проконтролированных земель увеличилась почти на 5 тыс. га и составила 134,8 тыс. га. </w:t>
      </w:r>
    </w:p>
    <w:p w:rsidR="009B4C5C" w:rsidRDefault="009B4C5C" w:rsidP="002C1A80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необходимо ответить, что в прошедшем году значительно возросла эффективность проверок. В 65 % проведенных контрольно-надзорных мероприятиях инспекторами отдела выявлены нарушения действующего законодательства. Всего выявлено 284 нарушения на площади 36,1 тыс. га, что составляет 27% от проконтролированной площади.</w:t>
      </w:r>
    </w:p>
    <w:p w:rsidR="009B4C5C" w:rsidRPr="002C1A80" w:rsidRDefault="009B4C5C" w:rsidP="002C1A80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хочется отметить внушительную сумму наложенных штрафов – более 1 миллиона 390 тыс. руб, при этом взыскание составило 1 миллион 376 тыс. руб, почти 99 % . Для сравнения в 2012 году этот показатель составлял лишь 67,5 % или 933 тыс. руб.  Увеличение суммы административных штрафов связано с возрастанием количества привлекаемых к административной ответственности юридических лиц.                             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 2013 году Управлением Россельхознадзора по Калужской области продолжена работа по выявлению незаконных карьеров. Так в прошедшем году проведено 26 проверок лиц, осуществляющих добычу общераспространенных полезных ископаемых, в том числе 2 плановые проверки, 3 административных расследования 21 проверка проведена совместно с органами прокуратуры области.</w:t>
      </w:r>
    </w:p>
    <w:p w:rsidR="009B4C5C" w:rsidRDefault="009B4C5C" w:rsidP="002C1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октябре 2013 года Калужским районным судом в пользу Управления принято решение обязать ООО «Монолит-Агро»  Ферзиковского района возместить ущерб, нанесенный почвам в результате самовольного снятия и перемещения плодородного слоя почвы, путем проведения рекультивации нарушенных земель в течение двух лет. Стоимость работ по рекультивации карьера составляет 4 748 973 руб.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IV квартале прошедшего года специалисты Управления приняли участие в проверке, организованной Калужской межрайонной природоохранной прокуратурой в отношении ООО «Ново-Грант». В ходе осуществленных контрольно-надзорных мероприятий выявлены факты нарушения земельного законодательства со стороны  ООО «Ново-Грант» при утилизации ТБО. По результатам проверки Управлением вынесены постановления о привлечении к административной ответственности юридического и должностного лица, а также рассчитан и направлен в прокуратуру для принятия мер ущерб, причиненный почвам в результате деятельности ООО «Ново-Грант», который составил 23,2 млн. руб.</w:t>
      </w:r>
    </w:p>
    <w:p w:rsidR="009B4C5C" w:rsidRDefault="009B4C5C" w:rsidP="002C1A80">
      <w:pPr>
        <w:spacing w:line="276" w:lineRule="auto"/>
        <w:ind w:firstLine="56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рамках мониторинга состояния плодородия почв в 2013 году специалистами  Управления Россельхознадзора по Калужской области отобран 591 почвенный образец с общей площади </w:t>
      </w:r>
      <w:smartTag w:uri="urn:schemas-microsoft-com:office:smarttags" w:element="metricconverter">
        <w:smartTagPr>
          <w:attr w:name="ProductID" w:val="4404 га"/>
        </w:smartTagPr>
        <w:r>
          <w:rPr>
            <w:sz w:val="28"/>
            <w:szCs w:val="28"/>
          </w:rPr>
          <w:t>4404 га</w:t>
        </w:r>
      </w:smartTag>
      <w:r>
        <w:rPr>
          <w:sz w:val="28"/>
          <w:szCs w:val="28"/>
        </w:rPr>
        <w:t xml:space="preserve">, в том числе 352 образца с общей площади </w:t>
      </w:r>
      <w:smartTag w:uri="urn:schemas-microsoft-com:office:smarttags" w:element="metricconverter">
        <w:smartTagPr>
          <w:attr w:name="ProductID" w:val="3267 га"/>
        </w:smartTagPr>
        <w:r>
          <w:rPr>
            <w:sz w:val="28"/>
            <w:szCs w:val="28"/>
          </w:rPr>
          <w:t>3267 га</w:t>
        </w:r>
      </w:smartTag>
      <w:r>
        <w:rPr>
          <w:sz w:val="28"/>
          <w:szCs w:val="28"/>
        </w:rPr>
        <w:t xml:space="preserve"> - на определение агрохимических показателей, 239 образцов с общей площади </w:t>
      </w:r>
      <w:smartTag w:uri="urn:schemas-microsoft-com:office:smarttags" w:element="metricconverter">
        <w:smartTagPr>
          <w:attr w:name="ProductID" w:val="1137 га"/>
        </w:smartTagPr>
        <w:r>
          <w:rPr>
            <w:sz w:val="28"/>
            <w:szCs w:val="28"/>
          </w:rPr>
          <w:t>1137 га</w:t>
        </w:r>
      </w:smartTag>
      <w:r>
        <w:rPr>
          <w:sz w:val="28"/>
          <w:szCs w:val="28"/>
        </w:rPr>
        <w:t xml:space="preserve"> -  на химико-токсикологические исследования. Пробы почвы для проведения анализов направлены в ФГБУ «Тульская МВЛ». </w:t>
      </w:r>
      <w:r>
        <w:rPr>
          <w:b/>
          <w:bCs/>
          <w:sz w:val="28"/>
          <w:szCs w:val="28"/>
        </w:rPr>
        <w:tab/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 почвенные образцы получены протоколы испытаний. Согласно результатам исследований в 285 образцах, отобранных с общей площади </w:t>
      </w:r>
      <w:smartTag w:uri="urn:schemas-microsoft-com:office:smarttags" w:element="metricconverter">
        <w:smartTagPr>
          <w:attr w:name="ProductID" w:val="2298 га"/>
        </w:smartTagPr>
        <w:r>
          <w:rPr>
            <w:sz w:val="28"/>
            <w:szCs w:val="28"/>
          </w:rPr>
          <w:t>2298 га</w:t>
        </w:r>
      </w:smartTag>
      <w:r>
        <w:rPr>
          <w:sz w:val="28"/>
          <w:szCs w:val="28"/>
        </w:rPr>
        <w:t>, выявлено пониженное содержание гумуса (менее 2%), что составляет немногим более 70% обследуемой площади.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 2013 году в адрес Управления поступило для рассмотрения и принятия решения по существу 47 материалов  проверок  муниципального земельного контроля. Для сравнения в 2012 году поступило лишь 3 материала. Это стало возможным благодаря проведенной Управлением работе по обучению специалистов муниципального земельного контроля.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хочется добавить, что для достижения результатов по повышению эффективности работы в области государственного земельного надзора Управление надеется решить следующие задачи: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Сохранить положительную тенденцию к увеличению основных показателей работы в данной сфере;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поручением Россельхознадзора продолжить работу по выявлению незаконных карьеров и несанкционированных свалок ТБО;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Укрепить взаимодействия с органами исполнительной власти муниципальных районов области по организации и осуществлению муниципального земельного контроля;</w:t>
      </w:r>
    </w:p>
    <w:p w:rsidR="009B4C5C" w:rsidRDefault="009B4C5C" w:rsidP="005B155D">
      <w:pPr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Наладить взаимодействие с Управлением Росреестра по Калужской области по получению доступа к Информационному серверу «Запрос  к Информационному ресурсу</w:t>
      </w:r>
      <w:bookmarkStart w:id="0" w:name="_GoBack"/>
      <w:bookmarkEnd w:id="0"/>
      <w:r>
        <w:rPr>
          <w:sz w:val="28"/>
          <w:szCs w:val="28"/>
        </w:rPr>
        <w:t>;</w:t>
      </w:r>
    </w:p>
    <w:p w:rsidR="009B4C5C" w:rsidRPr="002C1A80" w:rsidRDefault="009B4C5C" w:rsidP="002C1A80">
      <w:pPr>
        <w:spacing w:after="200"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Продолжить взаимодействие с Управлением Федеральной налоговой службы Калужской области по выявлению неиспользуемых земель и взыскания повышенного налога с неэффективных землевладельцев.</w:t>
      </w:r>
    </w:p>
    <w:sectPr w:rsidR="009B4C5C" w:rsidRPr="002C1A80" w:rsidSect="0074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FB3"/>
    <w:rsid w:val="00004AAF"/>
    <w:rsid w:val="001079BA"/>
    <w:rsid w:val="001D459B"/>
    <w:rsid w:val="00203300"/>
    <w:rsid w:val="002408A4"/>
    <w:rsid w:val="002C1A80"/>
    <w:rsid w:val="0046204B"/>
    <w:rsid w:val="004708EB"/>
    <w:rsid w:val="005B155D"/>
    <w:rsid w:val="006B05A9"/>
    <w:rsid w:val="00734FB3"/>
    <w:rsid w:val="0074617D"/>
    <w:rsid w:val="008C563A"/>
    <w:rsid w:val="0092188F"/>
    <w:rsid w:val="009B4C5C"/>
    <w:rsid w:val="00A71B71"/>
    <w:rsid w:val="00A818C2"/>
    <w:rsid w:val="00C702DB"/>
    <w:rsid w:val="00CD2F05"/>
    <w:rsid w:val="00E2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5D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79B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695</Words>
  <Characters>3962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Ledeneva</dc:creator>
  <cp:keywords/>
  <dc:description/>
  <cp:lastModifiedBy>nikos</cp:lastModifiedBy>
  <cp:revision>7</cp:revision>
  <dcterms:created xsi:type="dcterms:W3CDTF">2015-03-13T06:15:00Z</dcterms:created>
  <dcterms:modified xsi:type="dcterms:W3CDTF">2015-03-26T13:30:00Z</dcterms:modified>
</cp:coreProperties>
</file>