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D6" w:rsidRPr="00D13491" w:rsidRDefault="007954D6" w:rsidP="00716B91">
      <w:pPr>
        <w:spacing w:afterLines="0" w:line="36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134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СОДЕРЖАНИЕ</w:t>
      </w:r>
    </w:p>
    <w:p w:rsidR="007954D6" w:rsidRPr="00D13491" w:rsidRDefault="007954D6" w:rsidP="00716B91">
      <w:pPr>
        <w:spacing w:afterLines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7954D6" w:rsidRPr="00D13491" w:rsidRDefault="007954D6" w:rsidP="00716B91">
      <w:pPr>
        <w:spacing w:afterLines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Введение                                                                                 </w:t>
      </w:r>
      <w:r w:rsidR="00CD2438"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7954D6" w:rsidRPr="00D13491" w:rsidRDefault="007954D6" w:rsidP="00716B91">
      <w:pPr>
        <w:spacing w:afterLines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Задание                                                                                                                  </w:t>
      </w:r>
      <w:r w:rsidR="00CD2438" w:rsidRPr="00D1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54D6" w:rsidRPr="00D13491" w:rsidRDefault="007954D6" w:rsidP="00716B91">
      <w:pPr>
        <w:spacing w:afterLines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Глава 1. ТЕОРЕТИЧЕСКОЕ И НОРМАТИВНО-ПРАВОВОЕ</w:t>
      </w:r>
    </w:p>
    <w:p w:rsidR="007954D6" w:rsidRPr="00D13491" w:rsidRDefault="007954D6" w:rsidP="00716B91">
      <w:pPr>
        <w:spacing w:afterLines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ОБОСНОВАНИЕ ИНЖЕНЕРНОГО ОБОРУДОВАНИЯ ТЕРРИТОРИИ МИКРОРАЙОНА.                                                                  </w:t>
      </w:r>
      <w:r w:rsidR="00CD2438"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7954D6" w:rsidRPr="00D13491" w:rsidRDefault="007954D6" w:rsidP="00716B91">
      <w:pPr>
        <w:spacing w:afterLines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Глава 2. ИНЖЕНЕРНОЕ ОБЕСПЕЧЕНИЕ МИКРОРАЙОНА.     </w:t>
      </w:r>
      <w:r w:rsidR="00CD2438"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7954D6" w:rsidRPr="00D13491" w:rsidRDefault="007954D6" w:rsidP="00716B91">
      <w:pPr>
        <w:spacing w:afterLines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2.1. Водоснабжение. Расчет потребности в воде.               </w:t>
      </w:r>
      <w:r w:rsidR="00CD2438"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:rsidR="007954D6" w:rsidRPr="00D13491" w:rsidRDefault="007954D6" w:rsidP="00716B91">
      <w:pPr>
        <w:spacing w:afterLines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2.2.Канализация. Расчет водоотведения.                             </w:t>
      </w:r>
      <w:r w:rsidR="00CD2438"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:rsidR="007954D6" w:rsidRPr="00D13491" w:rsidRDefault="007954D6" w:rsidP="00716B91">
      <w:pPr>
        <w:spacing w:afterLines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2.3. Теплоснабжение. Расчет теплопотребления</w:t>
      </w:r>
      <w:r w:rsidR="00CD2438" w:rsidRPr="00D13491">
        <w:rPr>
          <w:rFonts w:ascii="Times New Roman" w:eastAsia="Times New Roman" w:hAnsi="Times New Roman" w:cs="Times New Roman"/>
          <w:sz w:val="28"/>
          <w:szCs w:val="28"/>
        </w:rPr>
        <w:t xml:space="preserve"> населенного пункта.          </w:t>
      </w:r>
    </w:p>
    <w:p w:rsidR="007954D6" w:rsidRPr="00D13491" w:rsidRDefault="007954D6" w:rsidP="00716B91">
      <w:pPr>
        <w:spacing w:afterLines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2.4. Газоснабжение. Расчет газопотребления насе</w:t>
      </w:r>
      <w:r w:rsidR="00CD2438" w:rsidRPr="00D13491">
        <w:rPr>
          <w:rFonts w:ascii="Times New Roman" w:eastAsia="Times New Roman" w:hAnsi="Times New Roman" w:cs="Times New Roman"/>
          <w:sz w:val="28"/>
          <w:szCs w:val="28"/>
        </w:rPr>
        <w:t xml:space="preserve">ленного пункта.               </w:t>
      </w:r>
    </w:p>
    <w:p w:rsidR="007954D6" w:rsidRPr="00D13491" w:rsidRDefault="007954D6" w:rsidP="00716B91">
      <w:pPr>
        <w:spacing w:afterLines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2.5. Электроснабжение. Расчет электропотребления.       </w:t>
      </w:r>
      <w:r w:rsidR="00CD2438"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:rsidR="007954D6" w:rsidRPr="00D13491" w:rsidRDefault="007954D6" w:rsidP="00716B91">
      <w:pPr>
        <w:spacing w:afterLines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Глава 3. ОРГАНИЗАЦИЯ ТРАНСПОРТНОГО И ПЕШЕХОДНОГО</w:t>
      </w:r>
    </w:p>
    <w:p w:rsidR="007954D6" w:rsidRPr="00D13491" w:rsidRDefault="007954D6" w:rsidP="00716B91">
      <w:pPr>
        <w:spacing w:afterLines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ДВИЖЕНИЯ МИКРОРАЙОНА.                                         </w:t>
      </w:r>
      <w:r w:rsidR="00CD2438"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:rsidR="007954D6" w:rsidRPr="00D13491" w:rsidRDefault="007954D6" w:rsidP="00716B91">
      <w:pPr>
        <w:spacing w:afterLines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3.1. Определение ширины проезжей части улицы.           </w:t>
      </w:r>
      <w:r w:rsidR="00CD2438"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:rsidR="007954D6" w:rsidRPr="00D13491" w:rsidRDefault="007954D6" w:rsidP="00716B91">
      <w:pPr>
        <w:spacing w:afterLines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3.2. Проверка пропускной способности магистрали и перекрестка.             30</w:t>
      </w:r>
    </w:p>
    <w:p w:rsidR="007954D6" w:rsidRPr="00D13491" w:rsidRDefault="007954D6" w:rsidP="00716B91">
      <w:pPr>
        <w:spacing w:afterLines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3.3. Установление ширины тротуара.                                 </w:t>
      </w:r>
      <w:r w:rsidR="00CD2438"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:rsidR="007954D6" w:rsidRPr="00D13491" w:rsidRDefault="007954D6" w:rsidP="00716B91">
      <w:pPr>
        <w:spacing w:afterLines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3.4. Выбор типа поперечного профиля.                              </w:t>
      </w:r>
      <w:r w:rsidR="00CD2438"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:rsidR="007954D6" w:rsidRPr="00D13491" w:rsidRDefault="007954D6" w:rsidP="00716B91">
      <w:pPr>
        <w:spacing w:afterLines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ЗАКЛЮЧЕНИЕ                                                                     </w:t>
      </w:r>
      <w:r w:rsidR="00CD2438"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:rsidR="007954D6" w:rsidRPr="00D13491" w:rsidRDefault="007954D6" w:rsidP="00716B91">
      <w:pPr>
        <w:spacing w:afterLines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Список литературы                                                               </w:t>
      </w:r>
      <w:r w:rsidR="00CD2438"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7954D6" w:rsidRPr="00D13491" w:rsidRDefault="007954D6" w:rsidP="00716B91">
      <w:pPr>
        <w:spacing w:afterLines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Приложения                                                                           </w:t>
      </w:r>
      <w:r w:rsidR="00CD2438"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:rsidR="007954D6" w:rsidRPr="00D13491" w:rsidRDefault="007954D6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562D" w:rsidRPr="00D13491" w:rsidRDefault="008A4308" w:rsidP="008A4308">
      <w:pPr>
        <w:spacing w:after="336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br w:type="page"/>
      </w:r>
    </w:p>
    <w:p w:rsidR="00716B91" w:rsidRPr="00D13491" w:rsidRDefault="00D5562D" w:rsidP="00D13491">
      <w:pPr>
        <w:spacing w:afterLines="28"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ВВЕДЕНИЕ</w:t>
      </w:r>
      <w:r w:rsidR="009E3FA0" w:rsidRPr="00D134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9E3FA0" w:rsidRPr="00D13491" w:rsidRDefault="009E3FA0" w:rsidP="00D13491">
      <w:pPr>
        <w:spacing w:afterLines="28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Целью данной курсовой работы является инженерное  обеспечение микрорайона в соответствии с нормативами и правилами.</w:t>
      </w:r>
    </w:p>
    <w:p w:rsidR="009E3FA0" w:rsidRPr="00D13491" w:rsidRDefault="00A428FB" w:rsidP="00D13491">
      <w:pPr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Одной из важнейших проблем градостроительства является освоение и благоустройство населенных мест. </w:t>
      </w:r>
      <w:r w:rsidR="009E3FA0"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Любой город, поселок, сельский населенный пункт, архитектурный комплекс или отдельное здание строятся на конкретной территории, характеризующейся определенными условиями — рельефом, уровнем стояния грунтовых вод, опасностью затопления паводковыми водами и др. Сделать территорию наиболее пригодной для строительства и эксплуатации архитектурных сооружений и их комплексов без чрезмерных затрат можно средствами инженерной подготовки.</w:t>
      </w:r>
    </w:p>
    <w:p w:rsidR="009E3FA0" w:rsidRPr="00D13491" w:rsidRDefault="00D5562D" w:rsidP="00D13491">
      <w:pPr>
        <w:shd w:val="clear" w:color="auto" w:fill="FFFFFF"/>
        <w:spacing w:afterLines="28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Благоустройство населённых мест – это совокупность работ и мероприятий, осуществляемых для</w:t>
      </w:r>
      <w:r w:rsidR="008A4308"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создания </w:t>
      </w:r>
      <w:r w:rsidR="009E3FA0"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доровых, удобных и культурных условий жизни насел</w:t>
      </w:r>
      <w:r w:rsidR="008A4308"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ения на территории городов, посе</w:t>
      </w:r>
      <w:r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лков</w:t>
      </w:r>
      <w:r w:rsidR="008A4308"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типа, сельских населённых мест, курортов и мест массового отдыха. Она охватывает часть вопросов, объединяемых понятием «градо</w:t>
      </w:r>
      <w:r w:rsidR="008A4308"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строительство», и характеризует, </w:t>
      </w:r>
      <w:r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прежде всего</w:t>
      </w:r>
      <w:r w:rsidR="008A4308"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уровень</w:t>
      </w:r>
      <w:r w:rsidR="008A4308"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инженерного оборудования </w:t>
      </w:r>
      <w:r w:rsidR="00A428FB"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террит</w:t>
      </w:r>
      <w:r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ории населённых мест, санитарно-гигиеническое состояние их воздушных бассейнов</w:t>
      </w:r>
      <w:r w:rsidR="009E3FA0"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водоёмов и </w:t>
      </w:r>
      <w:r w:rsidR="009E3FA0"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почвы.</w:t>
      </w:r>
    </w:p>
    <w:p w:rsidR="009E3FA0" w:rsidRPr="00D13491" w:rsidRDefault="009E3FA0" w:rsidP="00D13491">
      <w:pPr>
        <w:shd w:val="clear" w:color="auto" w:fill="FFFFFF"/>
        <w:spacing w:afterLines="28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D5562D"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лагоустройство населенных мест</w:t>
      </w:r>
      <w:r w:rsidR="008A4308"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5562D"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включает работы по:  инженерной подготовке </w:t>
      </w:r>
      <w:r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территории;</w:t>
      </w:r>
      <w:r w:rsidR="00D5562D"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устройству дорог; развитию городского </w:t>
      </w:r>
      <w:r w:rsidR="00A428FB"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транспорта</w:t>
      </w:r>
      <w:r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A428FB"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562D"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строительству головных сооружений и прокладке коммунальных сетей водоснабжения, </w:t>
      </w:r>
      <w:r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канализации,</w:t>
      </w:r>
      <w:r w:rsidR="00D5562D"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энергоснабжения и др.; отдельные мероприятия по озеленению,</w:t>
      </w:r>
      <w:r w:rsidR="008A4308"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562D"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улучшению микроклимата, оздоровлению и охране от </w:t>
      </w:r>
      <w:r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загря</w:t>
      </w:r>
      <w:r w:rsidR="00D5562D"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знения воздушного бассейна, открытых водоёмов и почвы, санитарной очистке, снижению уровня городского шума, уменьшению возможности уличного травматизма и </w:t>
      </w:r>
      <w:r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пр.</w:t>
      </w:r>
    </w:p>
    <w:p w:rsidR="009E3FA0" w:rsidRPr="00D13491" w:rsidRDefault="009E3FA0" w:rsidP="00D13491">
      <w:pPr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Транспортная сеть города должна обеспечивать скорость, комфорт и безопасность передвижения между функциональными зонами города и в их пределах, связь с объектами внешнего транспорта и автомобильными дорогами региональной и всероссийской сети. Сеть улиц, дорог, площадей и пешеходных пространств должна проектироваться как единая общегородская система, в которой четко раз</w:t>
      </w:r>
      <w:r w:rsidR="008A4308"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граничены </w:t>
      </w: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функции ее составляющих.</w:t>
      </w: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Задачей курса является 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разработка схемы вертикальной планировки,</w:t>
      </w: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овладение  технической системой водоснабжения, водоотведения, теплоснабжения, газо- и электроснабжения ,улиц и дорог на уровне проекта застройки микрорайона. </w:t>
      </w:r>
    </w:p>
    <w:p w:rsidR="007954D6" w:rsidRPr="00D13491" w:rsidRDefault="007954D6" w:rsidP="00D13491">
      <w:pPr>
        <w:spacing w:afterLines="28" w:line="360" w:lineRule="auto"/>
        <w:rPr>
          <w:rFonts w:ascii="Times New Roman" w:hAnsi="Times New Roman" w:cs="Times New Roman"/>
          <w:sz w:val="28"/>
          <w:szCs w:val="28"/>
        </w:rPr>
      </w:pPr>
    </w:p>
    <w:p w:rsidR="008A4308" w:rsidRPr="00D13491" w:rsidRDefault="008A4308" w:rsidP="008A4308">
      <w:pPr>
        <w:spacing w:after="336"/>
        <w:ind w:firstLine="0"/>
        <w:rPr>
          <w:rFonts w:ascii="Times New Roman" w:hAnsi="Times New Roman" w:cs="Times New Roman"/>
          <w:sz w:val="28"/>
          <w:szCs w:val="28"/>
        </w:rPr>
      </w:pPr>
    </w:p>
    <w:p w:rsidR="008A4308" w:rsidRPr="00D13491" w:rsidRDefault="008A4308" w:rsidP="008A4308">
      <w:pPr>
        <w:spacing w:after="336"/>
        <w:ind w:firstLine="0"/>
        <w:rPr>
          <w:rFonts w:ascii="Times New Roman" w:hAnsi="Times New Roman" w:cs="Times New Roman"/>
          <w:sz w:val="28"/>
          <w:szCs w:val="28"/>
        </w:rPr>
      </w:pPr>
    </w:p>
    <w:p w:rsidR="008A4308" w:rsidRPr="00D13491" w:rsidRDefault="008A4308" w:rsidP="008A4308">
      <w:pPr>
        <w:spacing w:after="336"/>
        <w:ind w:firstLine="0"/>
        <w:rPr>
          <w:rFonts w:ascii="Times New Roman" w:hAnsi="Times New Roman" w:cs="Times New Roman"/>
          <w:sz w:val="28"/>
          <w:szCs w:val="28"/>
        </w:rPr>
      </w:pPr>
    </w:p>
    <w:p w:rsidR="008A4308" w:rsidRPr="00D13491" w:rsidRDefault="008A4308" w:rsidP="008A4308">
      <w:pPr>
        <w:spacing w:after="336"/>
        <w:ind w:firstLine="0"/>
        <w:rPr>
          <w:rFonts w:ascii="Times New Roman" w:hAnsi="Times New Roman" w:cs="Times New Roman"/>
          <w:sz w:val="28"/>
          <w:szCs w:val="28"/>
        </w:rPr>
      </w:pPr>
    </w:p>
    <w:p w:rsidR="008A4308" w:rsidRPr="00D13491" w:rsidRDefault="008A4308" w:rsidP="008A4308">
      <w:pPr>
        <w:spacing w:after="336"/>
        <w:ind w:firstLine="0"/>
        <w:rPr>
          <w:rFonts w:ascii="Times New Roman" w:hAnsi="Times New Roman" w:cs="Times New Roman"/>
          <w:sz w:val="28"/>
          <w:szCs w:val="28"/>
        </w:rPr>
      </w:pPr>
    </w:p>
    <w:p w:rsidR="008A4308" w:rsidRPr="00D13491" w:rsidRDefault="008A4308" w:rsidP="008A4308">
      <w:pPr>
        <w:spacing w:after="336"/>
        <w:ind w:firstLine="0"/>
        <w:rPr>
          <w:rFonts w:ascii="Times New Roman" w:hAnsi="Times New Roman" w:cs="Times New Roman"/>
          <w:sz w:val="28"/>
          <w:szCs w:val="28"/>
        </w:rPr>
      </w:pPr>
    </w:p>
    <w:p w:rsidR="008A4308" w:rsidRPr="00D13491" w:rsidRDefault="008A4308" w:rsidP="008A4308">
      <w:pPr>
        <w:spacing w:after="336"/>
        <w:ind w:firstLine="0"/>
        <w:rPr>
          <w:rFonts w:ascii="Times New Roman" w:hAnsi="Times New Roman" w:cs="Times New Roman"/>
          <w:sz w:val="28"/>
          <w:szCs w:val="28"/>
        </w:rPr>
      </w:pPr>
    </w:p>
    <w:p w:rsidR="008A4308" w:rsidRPr="00D13491" w:rsidRDefault="008A4308" w:rsidP="008A4308">
      <w:pPr>
        <w:spacing w:after="336"/>
        <w:ind w:firstLine="0"/>
        <w:rPr>
          <w:rFonts w:ascii="Times New Roman" w:hAnsi="Times New Roman" w:cs="Times New Roman"/>
          <w:sz w:val="28"/>
          <w:szCs w:val="28"/>
        </w:rPr>
      </w:pPr>
    </w:p>
    <w:p w:rsidR="008A4308" w:rsidRPr="00D13491" w:rsidRDefault="008A4308" w:rsidP="008A4308">
      <w:pPr>
        <w:spacing w:after="336"/>
        <w:ind w:firstLine="0"/>
        <w:rPr>
          <w:rFonts w:ascii="Times New Roman" w:hAnsi="Times New Roman" w:cs="Times New Roman"/>
          <w:sz w:val="28"/>
          <w:szCs w:val="28"/>
        </w:rPr>
      </w:pPr>
    </w:p>
    <w:p w:rsidR="008A4308" w:rsidRPr="00D13491" w:rsidRDefault="008A4308" w:rsidP="008A4308">
      <w:pPr>
        <w:spacing w:after="336"/>
        <w:ind w:firstLine="0"/>
        <w:rPr>
          <w:rFonts w:ascii="Times New Roman" w:hAnsi="Times New Roman" w:cs="Times New Roman"/>
          <w:sz w:val="28"/>
          <w:szCs w:val="28"/>
        </w:rPr>
      </w:pPr>
    </w:p>
    <w:p w:rsidR="008A4308" w:rsidRPr="00D13491" w:rsidRDefault="008A4308" w:rsidP="008A4308">
      <w:pPr>
        <w:spacing w:after="336"/>
        <w:ind w:firstLine="0"/>
        <w:rPr>
          <w:rFonts w:ascii="Times New Roman" w:hAnsi="Times New Roman" w:cs="Times New Roman"/>
          <w:sz w:val="28"/>
          <w:szCs w:val="28"/>
        </w:rPr>
      </w:pPr>
    </w:p>
    <w:p w:rsidR="008A4308" w:rsidRPr="00D13491" w:rsidRDefault="008A4308" w:rsidP="008A4308">
      <w:pPr>
        <w:spacing w:after="336"/>
        <w:ind w:firstLine="0"/>
        <w:rPr>
          <w:rFonts w:ascii="Times New Roman" w:hAnsi="Times New Roman" w:cs="Times New Roman"/>
          <w:sz w:val="28"/>
          <w:szCs w:val="28"/>
        </w:rPr>
      </w:pPr>
    </w:p>
    <w:p w:rsidR="008A4308" w:rsidRPr="00D13491" w:rsidRDefault="00A428FB" w:rsidP="008A4308">
      <w:pPr>
        <w:spacing w:after="33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ЗАДАНИЕ</w:t>
      </w:r>
    </w:p>
    <w:p w:rsidR="00A428FB" w:rsidRPr="00D13491" w:rsidRDefault="00A428FB" w:rsidP="00D13491">
      <w:pPr>
        <w:spacing w:afterLines="28" w:line="36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для выполнения курсовой работы по дисциплине «Инженерное обустройство территории» на тему: «Инженерное оборудование территории микрорайона».</w:t>
      </w:r>
    </w:p>
    <w:p w:rsidR="00A428FB" w:rsidRPr="00D13491" w:rsidRDefault="00A428FB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28FB" w:rsidRPr="00D13491" w:rsidRDefault="00A428FB" w:rsidP="00D13491">
      <w:pPr>
        <w:numPr>
          <w:ilvl w:val="0"/>
          <w:numId w:val="1"/>
        </w:numPr>
        <w:spacing w:afterLines="28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Легковые автомобили  </w:t>
      </w:r>
      <w:r w:rsidRPr="00D13491">
        <w:rPr>
          <w:rFonts w:ascii="Times New Roman" w:eastAsia="Times New Roman" w:hAnsi="Times New Roman" w:cs="Times New Roman"/>
          <w:sz w:val="28"/>
          <w:szCs w:val="28"/>
          <w:u w:val="single"/>
        </w:rPr>
        <w:t>180 ед./час</w:t>
      </w:r>
    </w:p>
    <w:p w:rsidR="00A428FB" w:rsidRPr="00D13491" w:rsidRDefault="00A428FB" w:rsidP="00D13491">
      <w:pPr>
        <w:numPr>
          <w:ilvl w:val="0"/>
          <w:numId w:val="1"/>
        </w:numPr>
        <w:spacing w:afterLines="28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Грузовые автомобили  </w:t>
      </w:r>
      <w:r w:rsidRPr="00D13491">
        <w:rPr>
          <w:rFonts w:ascii="Times New Roman" w:eastAsia="Times New Roman" w:hAnsi="Times New Roman" w:cs="Times New Roman"/>
          <w:sz w:val="28"/>
          <w:szCs w:val="28"/>
          <w:u w:val="single"/>
        </w:rPr>
        <w:t>120  ед./час</w:t>
      </w:r>
    </w:p>
    <w:p w:rsidR="00A428FB" w:rsidRPr="00D13491" w:rsidRDefault="00A428FB" w:rsidP="00D13491">
      <w:pPr>
        <w:numPr>
          <w:ilvl w:val="0"/>
          <w:numId w:val="1"/>
        </w:numPr>
        <w:spacing w:afterLines="28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Автобусы  </w:t>
      </w:r>
      <w:r w:rsidRPr="00D13491">
        <w:rPr>
          <w:rFonts w:ascii="Times New Roman" w:eastAsia="Times New Roman" w:hAnsi="Times New Roman" w:cs="Times New Roman"/>
          <w:sz w:val="28"/>
          <w:szCs w:val="28"/>
          <w:u w:val="single"/>
        </w:rPr>
        <w:t>20  ед./час</w:t>
      </w:r>
    </w:p>
    <w:p w:rsidR="00A428FB" w:rsidRPr="00D13491" w:rsidRDefault="00A428FB" w:rsidP="00D13491">
      <w:pPr>
        <w:numPr>
          <w:ilvl w:val="0"/>
          <w:numId w:val="1"/>
        </w:numPr>
        <w:spacing w:afterLines="28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Троллейбусы  </w:t>
      </w:r>
      <w:r w:rsidRPr="00D13491">
        <w:rPr>
          <w:rFonts w:ascii="Times New Roman" w:eastAsia="Times New Roman" w:hAnsi="Times New Roman" w:cs="Times New Roman"/>
          <w:sz w:val="28"/>
          <w:szCs w:val="28"/>
          <w:u w:val="single"/>
        </w:rPr>
        <w:t>16 ед./час</w:t>
      </w:r>
    </w:p>
    <w:p w:rsidR="00A428FB" w:rsidRPr="00D13491" w:rsidRDefault="00A428FB" w:rsidP="00D13491">
      <w:pPr>
        <w:numPr>
          <w:ilvl w:val="0"/>
          <w:numId w:val="1"/>
        </w:numPr>
        <w:spacing w:afterLines="28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Трамваи  -   - ед./час</w:t>
      </w:r>
    </w:p>
    <w:p w:rsidR="00A428FB" w:rsidRPr="00D13491" w:rsidRDefault="00A428FB" w:rsidP="00D13491">
      <w:pPr>
        <w:numPr>
          <w:ilvl w:val="0"/>
          <w:numId w:val="1"/>
        </w:numPr>
        <w:spacing w:afterLines="28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Пешеходы </w:t>
      </w:r>
      <w:r w:rsidRPr="00D13491">
        <w:rPr>
          <w:rFonts w:ascii="Times New Roman" w:eastAsia="Times New Roman" w:hAnsi="Times New Roman" w:cs="Times New Roman"/>
          <w:sz w:val="28"/>
          <w:szCs w:val="28"/>
          <w:u w:val="single"/>
        </w:rPr>
        <w:t>3280 ед./час</w:t>
      </w:r>
    </w:p>
    <w:p w:rsidR="00A428FB" w:rsidRPr="00D13491" w:rsidRDefault="00A428FB" w:rsidP="00D13491">
      <w:pPr>
        <w:numPr>
          <w:ilvl w:val="0"/>
          <w:numId w:val="1"/>
        </w:numPr>
        <w:spacing w:afterLines="28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Расчетная скорость транспорта  </w:t>
      </w:r>
      <w:r w:rsidRPr="00D13491">
        <w:rPr>
          <w:rFonts w:ascii="Times New Roman" w:eastAsia="Times New Roman" w:hAnsi="Times New Roman" w:cs="Times New Roman"/>
          <w:sz w:val="28"/>
          <w:szCs w:val="28"/>
          <w:u w:val="single"/>
        </w:rPr>
        <w:t>60 км/час</w:t>
      </w:r>
    </w:p>
    <w:p w:rsidR="00A428FB" w:rsidRPr="00D13491" w:rsidRDefault="00A428FB" w:rsidP="00D13491">
      <w:pPr>
        <w:numPr>
          <w:ilvl w:val="0"/>
          <w:numId w:val="1"/>
        </w:numPr>
        <w:spacing w:afterLines="28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Красная фаза светофора   </w:t>
      </w:r>
      <w:r w:rsidRPr="00D13491">
        <w:rPr>
          <w:rFonts w:ascii="Times New Roman" w:eastAsia="Times New Roman" w:hAnsi="Times New Roman" w:cs="Times New Roman"/>
          <w:sz w:val="28"/>
          <w:szCs w:val="28"/>
          <w:u w:val="single"/>
        </w:rPr>
        <w:t>t</w:t>
      </w:r>
      <w:r w:rsidRPr="00D13491">
        <w:rPr>
          <w:rFonts w:ascii="Times New Roman" w:eastAsia="Times New Roman" w:hAnsi="Times New Roman" w:cs="Times New Roman"/>
          <w:sz w:val="28"/>
          <w:szCs w:val="28"/>
          <w:u w:val="single"/>
          <w:vertAlign w:val="subscript"/>
        </w:rPr>
        <w:t>к</w:t>
      </w:r>
      <w:r w:rsidRPr="00D1349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20 с</w:t>
      </w:r>
    </w:p>
    <w:p w:rsidR="00A428FB" w:rsidRPr="00D13491" w:rsidRDefault="00A428FB" w:rsidP="00D13491">
      <w:pPr>
        <w:numPr>
          <w:ilvl w:val="0"/>
          <w:numId w:val="1"/>
        </w:numPr>
        <w:spacing w:afterLines="28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Желтая фаза светофора  </w:t>
      </w:r>
      <w:r w:rsidRPr="00D13491">
        <w:rPr>
          <w:rFonts w:ascii="Times New Roman" w:eastAsia="Times New Roman" w:hAnsi="Times New Roman" w:cs="Times New Roman"/>
          <w:sz w:val="28"/>
          <w:szCs w:val="28"/>
          <w:u w:val="single"/>
        </w:rPr>
        <w:t>t</w:t>
      </w:r>
      <w:r w:rsidRPr="00D13491">
        <w:rPr>
          <w:rFonts w:ascii="Times New Roman" w:eastAsia="Times New Roman" w:hAnsi="Times New Roman" w:cs="Times New Roman"/>
          <w:sz w:val="28"/>
          <w:szCs w:val="28"/>
          <w:u w:val="single"/>
          <w:vertAlign w:val="subscript"/>
        </w:rPr>
        <w:t>ж</w:t>
      </w:r>
      <w:r w:rsidRPr="00D1349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5 с</w:t>
      </w:r>
    </w:p>
    <w:p w:rsidR="00A428FB" w:rsidRPr="00D13491" w:rsidRDefault="00A428FB" w:rsidP="00D13491">
      <w:pPr>
        <w:numPr>
          <w:ilvl w:val="0"/>
          <w:numId w:val="1"/>
        </w:numPr>
        <w:spacing w:afterLines="28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Зеленая фаза светофора </w:t>
      </w:r>
      <w:r w:rsidRPr="00D13491">
        <w:rPr>
          <w:rFonts w:ascii="Times New Roman" w:eastAsia="Times New Roman" w:hAnsi="Times New Roman" w:cs="Times New Roman"/>
          <w:sz w:val="28"/>
          <w:szCs w:val="28"/>
          <w:u w:val="single"/>
        </w:rPr>
        <w:t>t</w:t>
      </w:r>
      <w:r w:rsidRPr="00D13491">
        <w:rPr>
          <w:rFonts w:ascii="Times New Roman" w:eastAsia="Times New Roman" w:hAnsi="Times New Roman" w:cs="Times New Roman"/>
          <w:sz w:val="28"/>
          <w:szCs w:val="28"/>
          <w:u w:val="single"/>
          <w:vertAlign w:val="subscript"/>
        </w:rPr>
        <w:t>з</w:t>
      </w:r>
      <w:r w:rsidRPr="00D13491">
        <w:rPr>
          <w:rFonts w:ascii="Times New Roman" w:eastAsia="Times New Roman" w:hAnsi="Times New Roman" w:cs="Times New Roman"/>
          <w:sz w:val="28"/>
          <w:szCs w:val="28"/>
          <w:u w:val="single"/>
        </w:rPr>
        <w:t>20  с</w:t>
      </w:r>
    </w:p>
    <w:p w:rsidR="00A428FB" w:rsidRPr="00D13491" w:rsidRDefault="00A428FB" w:rsidP="00D13491">
      <w:pPr>
        <w:numPr>
          <w:ilvl w:val="0"/>
          <w:numId w:val="1"/>
        </w:numPr>
        <w:spacing w:afterLines="28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Продольный уклон   </w:t>
      </w:r>
      <w:r w:rsidRPr="00D1349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i</w:t>
      </w:r>
      <w:r w:rsidRPr="00D1349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(подъем/спуск)  - </w:t>
      </w:r>
    </w:p>
    <w:p w:rsidR="00A428FB" w:rsidRPr="00D13491" w:rsidRDefault="00A428FB" w:rsidP="00D13491">
      <w:pPr>
        <w:numPr>
          <w:ilvl w:val="0"/>
          <w:numId w:val="1"/>
        </w:numPr>
        <w:spacing w:afterLines="28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Дорожное покрытие  </w:t>
      </w:r>
      <w:r w:rsidRPr="00D13491">
        <w:rPr>
          <w:rFonts w:ascii="Times New Roman" w:eastAsia="Times New Roman" w:hAnsi="Times New Roman" w:cs="Times New Roman"/>
          <w:sz w:val="28"/>
          <w:szCs w:val="28"/>
          <w:u w:val="single"/>
        </w:rPr>
        <w:t>асфальтобетонное</w:t>
      </w:r>
    </w:p>
    <w:p w:rsidR="00A428FB" w:rsidRPr="00D13491" w:rsidRDefault="00A428FB" w:rsidP="00D13491">
      <w:pPr>
        <w:numPr>
          <w:ilvl w:val="0"/>
          <w:numId w:val="1"/>
        </w:numPr>
        <w:spacing w:afterLines="28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Количество жителей микрорайона </w:t>
      </w:r>
      <w:r w:rsidRPr="00D13491">
        <w:rPr>
          <w:rFonts w:ascii="Times New Roman" w:eastAsia="Times New Roman" w:hAnsi="Times New Roman" w:cs="Times New Roman"/>
          <w:sz w:val="28"/>
          <w:szCs w:val="28"/>
          <w:u w:val="single"/>
        </w:rPr>
        <w:t>9500 чел.</w:t>
      </w:r>
    </w:p>
    <w:p w:rsidR="00A428FB" w:rsidRPr="00D13491" w:rsidRDefault="00A428FB" w:rsidP="00D13491">
      <w:pPr>
        <w:numPr>
          <w:ilvl w:val="0"/>
          <w:numId w:val="1"/>
        </w:numPr>
        <w:spacing w:afterLines="28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Степень благоустройства зон жилой застройки :</w:t>
      </w:r>
      <w:r w:rsidRPr="00D13491">
        <w:rPr>
          <w:rFonts w:ascii="Times New Roman" w:eastAsia="Times New Roman" w:hAnsi="Times New Roman" w:cs="Times New Roman"/>
          <w:sz w:val="28"/>
          <w:szCs w:val="28"/>
          <w:u w:val="single"/>
        </w:rPr>
        <w:t>с центральным горячим водоснабжением</w:t>
      </w:r>
    </w:p>
    <w:p w:rsidR="00A428FB" w:rsidRPr="00D13491" w:rsidRDefault="00A428FB" w:rsidP="00D13491">
      <w:pPr>
        <w:numPr>
          <w:ilvl w:val="0"/>
          <w:numId w:val="1"/>
        </w:numPr>
        <w:spacing w:afterLines="28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Плотность застройки микрорайона </w:t>
      </w:r>
      <w:r w:rsidRPr="00D13491">
        <w:rPr>
          <w:rFonts w:ascii="Times New Roman" w:eastAsia="Times New Roman" w:hAnsi="Times New Roman" w:cs="Times New Roman"/>
          <w:sz w:val="28"/>
          <w:szCs w:val="28"/>
          <w:u w:val="single"/>
        </w:rPr>
        <w:t>15 %</w:t>
      </w:r>
    </w:p>
    <w:p w:rsidR="00A428FB" w:rsidRPr="00D13491" w:rsidRDefault="00A428FB" w:rsidP="00D13491">
      <w:pPr>
        <w:numPr>
          <w:ilvl w:val="0"/>
          <w:numId w:val="1"/>
        </w:numPr>
        <w:spacing w:afterLines="28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Высотность зданий </w:t>
      </w:r>
      <w:r w:rsidRPr="00D13491">
        <w:rPr>
          <w:rFonts w:ascii="Times New Roman" w:eastAsia="Times New Roman" w:hAnsi="Times New Roman" w:cs="Times New Roman"/>
          <w:sz w:val="28"/>
          <w:szCs w:val="28"/>
          <w:u w:val="single"/>
        </w:rPr>
        <w:t>5 этажей</w:t>
      </w:r>
    </w:p>
    <w:p w:rsidR="00A428FB" w:rsidRPr="00D13491" w:rsidRDefault="00A428FB" w:rsidP="00D13491">
      <w:pPr>
        <w:numPr>
          <w:ilvl w:val="0"/>
          <w:numId w:val="1"/>
        </w:numPr>
        <w:spacing w:afterLines="28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Площадь микрорайона </w:t>
      </w:r>
      <w:r w:rsidRPr="00D13491">
        <w:rPr>
          <w:rFonts w:ascii="Times New Roman" w:eastAsia="Times New Roman" w:hAnsi="Times New Roman" w:cs="Times New Roman"/>
          <w:sz w:val="28"/>
          <w:szCs w:val="28"/>
          <w:u w:val="single"/>
        </w:rPr>
        <w:t>30 га</w:t>
      </w:r>
    </w:p>
    <w:p w:rsidR="008A4308" w:rsidRPr="00D13491" w:rsidRDefault="00A428FB" w:rsidP="00D13491">
      <w:pPr>
        <w:spacing w:afterLines="28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Студент: Королева Галина Юрьевна</w:t>
      </w:r>
      <w:r w:rsidR="008A4308" w:rsidRPr="00D13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308" w:rsidRPr="00D13491" w:rsidRDefault="008A4308" w:rsidP="008A4308">
      <w:pPr>
        <w:spacing w:after="336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428FB" w:rsidRPr="00D13491" w:rsidRDefault="00A428FB" w:rsidP="008A4308">
      <w:pPr>
        <w:spacing w:after="336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ГЛАВА 1. ТЕОРЕТИЧЕСКОЕ И НОРМАТИВНО-ПРАВОВОЕ</w:t>
      </w:r>
    </w:p>
    <w:p w:rsidR="00A428FB" w:rsidRPr="00D13491" w:rsidRDefault="00A428FB" w:rsidP="00D13491">
      <w:pPr>
        <w:spacing w:afterLines="28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ОБОСНОВАНИЕ ИНЖЕНЕРНОГО ОБОРУДОВАНИЯ ТЕРРИТОРИИ МИКРОРАЙОНА</w:t>
      </w:r>
    </w:p>
    <w:p w:rsidR="00716B91" w:rsidRPr="00D13491" w:rsidRDefault="007F1DC1" w:rsidP="00D13491">
      <w:pPr>
        <w:spacing w:afterLines="28" w:line="360" w:lineRule="auto"/>
        <w:rPr>
          <w:rFonts w:ascii="Times New Roman" w:hAnsi="Times New Roman" w:cs="Times New Roman"/>
          <w:sz w:val="28"/>
          <w:szCs w:val="28"/>
        </w:rPr>
      </w:pPr>
      <w:r w:rsidRPr="00D13491">
        <w:rPr>
          <w:rFonts w:ascii="Times New Roman" w:hAnsi="Times New Roman" w:cs="Times New Roman"/>
          <w:sz w:val="28"/>
          <w:szCs w:val="28"/>
        </w:rPr>
        <w:lastRenderedPageBreak/>
        <w:t>Вертикальная планировка - инженерное мероприятие по искусственному изменению, преобразованию и улучшению существующего рельефа местности.</w:t>
      </w:r>
      <w:r w:rsidR="004B778B" w:rsidRPr="00D13491">
        <w:rPr>
          <w:rFonts w:ascii="Times New Roman" w:hAnsi="Times New Roman" w:cs="Times New Roman"/>
          <w:sz w:val="28"/>
          <w:szCs w:val="28"/>
        </w:rPr>
        <w:t xml:space="preserve"> </w:t>
      </w:r>
      <w:r w:rsidRPr="00D13491">
        <w:rPr>
          <w:rFonts w:ascii="Times New Roman" w:hAnsi="Times New Roman" w:cs="Times New Roman"/>
          <w:sz w:val="28"/>
          <w:szCs w:val="28"/>
        </w:rPr>
        <w:t>Вертикальная планировка обязательное и одно из важнейших мероприятий по благоустройству и инже</w:t>
      </w:r>
      <w:r w:rsidR="00716B91" w:rsidRPr="00D13491">
        <w:rPr>
          <w:rFonts w:ascii="Times New Roman" w:hAnsi="Times New Roman" w:cs="Times New Roman"/>
          <w:sz w:val="28"/>
          <w:szCs w:val="28"/>
        </w:rPr>
        <w:t>нерной подготовки территорий. </w:t>
      </w:r>
    </w:p>
    <w:p w:rsidR="007F1DC1" w:rsidRPr="00D13491" w:rsidRDefault="007F1DC1" w:rsidP="00D13491">
      <w:pPr>
        <w:spacing w:afterLines="28" w:line="360" w:lineRule="auto"/>
        <w:rPr>
          <w:rFonts w:ascii="Times New Roman" w:hAnsi="Times New Roman" w:cs="Times New Roman"/>
          <w:sz w:val="28"/>
          <w:szCs w:val="28"/>
        </w:rPr>
      </w:pPr>
      <w:r w:rsidRPr="00D13491">
        <w:rPr>
          <w:rFonts w:ascii="Times New Roman" w:hAnsi="Times New Roman" w:cs="Times New Roman"/>
          <w:sz w:val="28"/>
          <w:szCs w:val="28"/>
        </w:rPr>
        <w:t>При организации рельефа территории необходимо стремиться к минимальному объему земляных работ, сохраняя растительный грунт и соблюдая основные требования:</w:t>
      </w:r>
    </w:p>
    <w:p w:rsidR="007F1DC1" w:rsidRPr="00D13491" w:rsidRDefault="007F1DC1" w:rsidP="00D13491">
      <w:pPr>
        <w:spacing w:afterLines="28" w:line="360" w:lineRule="auto"/>
        <w:rPr>
          <w:rFonts w:ascii="Times New Roman" w:hAnsi="Times New Roman" w:cs="Times New Roman"/>
          <w:sz w:val="28"/>
          <w:szCs w:val="28"/>
        </w:rPr>
      </w:pPr>
      <w:r w:rsidRPr="00D13491">
        <w:rPr>
          <w:rFonts w:ascii="Times New Roman" w:hAnsi="Times New Roman" w:cs="Times New Roman"/>
          <w:sz w:val="28"/>
          <w:szCs w:val="28"/>
        </w:rPr>
        <w:t>-создавать площадки, которые соответствуют требованиям функциональных зон и организовывать отвод с участка паводковых и ливневых вод;</w:t>
      </w:r>
    </w:p>
    <w:p w:rsidR="007F1DC1" w:rsidRPr="00D13491" w:rsidRDefault="007F1DC1" w:rsidP="00D13491">
      <w:pPr>
        <w:spacing w:afterLines="28" w:line="360" w:lineRule="auto"/>
        <w:rPr>
          <w:rFonts w:ascii="Times New Roman" w:hAnsi="Times New Roman" w:cs="Times New Roman"/>
          <w:sz w:val="28"/>
          <w:szCs w:val="28"/>
        </w:rPr>
      </w:pPr>
      <w:r w:rsidRPr="00D13491">
        <w:rPr>
          <w:rFonts w:ascii="Times New Roman" w:hAnsi="Times New Roman" w:cs="Times New Roman"/>
          <w:sz w:val="28"/>
          <w:szCs w:val="28"/>
        </w:rPr>
        <w:t>-обеспечивать отвод ливневых вод от зданий и сооружений, то есть снижение уровня грунтовых вод;</w:t>
      </w:r>
    </w:p>
    <w:p w:rsidR="007F1DC1" w:rsidRPr="00D13491" w:rsidRDefault="007F1DC1" w:rsidP="00D13491">
      <w:pPr>
        <w:spacing w:afterLines="28" w:line="360" w:lineRule="auto"/>
        <w:rPr>
          <w:rFonts w:ascii="Times New Roman" w:hAnsi="Times New Roman" w:cs="Times New Roman"/>
          <w:sz w:val="28"/>
          <w:szCs w:val="28"/>
        </w:rPr>
      </w:pPr>
      <w:r w:rsidRPr="00D13491">
        <w:rPr>
          <w:rFonts w:ascii="Times New Roman" w:hAnsi="Times New Roman" w:cs="Times New Roman"/>
          <w:sz w:val="28"/>
          <w:szCs w:val="28"/>
        </w:rPr>
        <w:t>-не осуществлять отвод ливневых вод с участка через зону жилого дома;</w:t>
      </w:r>
    </w:p>
    <w:p w:rsidR="007F1DC1" w:rsidRPr="00D13491" w:rsidRDefault="007F1DC1" w:rsidP="00D13491">
      <w:pPr>
        <w:spacing w:afterLines="28" w:line="360" w:lineRule="auto"/>
        <w:rPr>
          <w:rFonts w:ascii="Times New Roman" w:hAnsi="Times New Roman" w:cs="Times New Roman"/>
          <w:sz w:val="28"/>
          <w:szCs w:val="28"/>
        </w:rPr>
      </w:pPr>
      <w:r w:rsidRPr="00D13491">
        <w:rPr>
          <w:rFonts w:ascii="Times New Roman" w:hAnsi="Times New Roman" w:cs="Times New Roman"/>
          <w:sz w:val="28"/>
          <w:szCs w:val="28"/>
        </w:rPr>
        <w:t>-изолировать отвод ливневых вод с хозяйственного двора от остальных стоков.</w:t>
      </w:r>
    </w:p>
    <w:p w:rsidR="007F1DC1" w:rsidRPr="00D13491" w:rsidRDefault="007F1DC1" w:rsidP="00D13491">
      <w:pPr>
        <w:spacing w:afterLines="28" w:line="360" w:lineRule="auto"/>
        <w:rPr>
          <w:rFonts w:ascii="Times New Roman" w:hAnsi="Times New Roman" w:cs="Times New Roman"/>
          <w:sz w:val="28"/>
          <w:szCs w:val="28"/>
        </w:rPr>
      </w:pPr>
      <w:r w:rsidRPr="00D13491">
        <w:rPr>
          <w:rFonts w:ascii="Times New Roman" w:hAnsi="Times New Roman" w:cs="Times New Roman"/>
          <w:sz w:val="28"/>
          <w:szCs w:val="28"/>
        </w:rPr>
        <w:t>Планируем односкатную территорию микрорайона, обеспечивая естественный сток поверхностных вод.</w:t>
      </w:r>
    </w:p>
    <w:p w:rsidR="007F1DC1" w:rsidRPr="00D13491" w:rsidRDefault="007F1DC1" w:rsidP="00D13491">
      <w:pPr>
        <w:spacing w:afterLines="28" w:line="360" w:lineRule="auto"/>
        <w:rPr>
          <w:rFonts w:ascii="Times New Roman" w:hAnsi="Times New Roman" w:cs="Times New Roman"/>
          <w:sz w:val="28"/>
          <w:szCs w:val="28"/>
        </w:rPr>
      </w:pPr>
      <w:r w:rsidRPr="00D13491">
        <w:rPr>
          <w:rFonts w:ascii="Times New Roman" w:hAnsi="Times New Roman" w:cs="Times New Roman"/>
          <w:sz w:val="28"/>
          <w:szCs w:val="28"/>
        </w:rPr>
        <w:t>1) Водоснабжение.</w:t>
      </w:r>
    </w:p>
    <w:p w:rsidR="00947B9F" w:rsidRPr="00D13491" w:rsidRDefault="00947B9F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Водоснабжение объектов надлежит проектировать на основе утвержденных схем развития, размещения отраслей народного хозяйства, отраслей промышленности и схем развития и размещения производительных сил по союзным республикам, а также генеральных, бассейновых и территориальных схем комплексного использования и охраны вод, генеральных планов городов и сельских населенных пунктов, генеральных планов промышленных узлов. </w:t>
      </w:r>
    </w:p>
    <w:p w:rsidR="004B778B" w:rsidRPr="00D13491" w:rsidRDefault="004B778B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r w:rsidR="00947B9F"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проектировании необходимо рассматривать целесообразность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7B9F"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кооперирования систем водоснабжения объектов независимо от их ведомственной принадлежности.</w:t>
      </w:r>
    </w:p>
    <w:p w:rsidR="00947B9F" w:rsidRPr="00D13491" w:rsidRDefault="00947B9F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этом проекты водоснабжения объектов необходимо разрабатывать, как правило, одновременно с проектами канализации и обязательным анализом баланса водопотребления и отведения сточных вод.</w:t>
      </w:r>
    </w:p>
    <w:p w:rsidR="00141681" w:rsidRPr="00D13491" w:rsidRDefault="00141681" w:rsidP="00D13491">
      <w:pPr>
        <w:pStyle w:val="a4"/>
        <w:shd w:val="clear" w:color="auto" w:fill="FFFFFF"/>
        <w:spacing w:before="28" w:beforeAutospacing="0" w:afterLines="28" w:afterAutospacing="0" w:line="360" w:lineRule="auto"/>
        <w:rPr>
          <w:color w:val="000000"/>
          <w:sz w:val="28"/>
          <w:szCs w:val="28"/>
        </w:rPr>
      </w:pPr>
      <w:r w:rsidRPr="00D13491">
        <w:rPr>
          <w:color w:val="000000"/>
          <w:sz w:val="28"/>
          <w:szCs w:val="28"/>
        </w:rPr>
        <w:t>Централизованная система водоснабжения населенных пунктов в зависимости от местных условий и принятой схемы водоснабжения должна обеспечивать:</w:t>
      </w:r>
    </w:p>
    <w:p w:rsidR="00141681" w:rsidRPr="00D13491" w:rsidRDefault="00AF0945" w:rsidP="00D13491">
      <w:pPr>
        <w:pStyle w:val="a4"/>
        <w:shd w:val="clear" w:color="auto" w:fill="FFFFFF"/>
        <w:spacing w:before="28" w:beforeAutospacing="0" w:afterLines="28" w:afterAutospacing="0" w:line="360" w:lineRule="auto"/>
        <w:rPr>
          <w:color w:val="000000"/>
          <w:sz w:val="28"/>
          <w:szCs w:val="28"/>
        </w:rPr>
      </w:pPr>
      <w:r w:rsidRPr="00D13491">
        <w:rPr>
          <w:color w:val="000000"/>
          <w:sz w:val="28"/>
          <w:szCs w:val="28"/>
        </w:rPr>
        <w:t>-</w:t>
      </w:r>
      <w:r w:rsidR="00141681" w:rsidRPr="00D13491">
        <w:rPr>
          <w:color w:val="000000"/>
          <w:sz w:val="28"/>
          <w:szCs w:val="28"/>
        </w:rPr>
        <w:t>хозяйственно-питьевое водопотребленис в жилых и общественных зданиях, нужды коммунально-бытовых предприятий;</w:t>
      </w:r>
    </w:p>
    <w:p w:rsidR="00141681" w:rsidRPr="00D13491" w:rsidRDefault="00AF0945" w:rsidP="00D13491">
      <w:pPr>
        <w:pStyle w:val="a4"/>
        <w:shd w:val="clear" w:color="auto" w:fill="FFFFFF"/>
        <w:spacing w:before="28" w:beforeAutospacing="0" w:afterLines="28" w:afterAutospacing="0" w:line="360" w:lineRule="auto"/>
        <w:rPr>
          <w:color w:val="000000"/>
          <w:sz w:val="28"/>
          <w:szCs w:val="28"/>
        </w:rPr>
      </w:pPr>
      <w:r w:rsidRPr="00D13491">
        <w:rPr>
          <w:color w:val="000000"/>
          <w:sz w:val="28"/>
          <w:szCs w:val="28"/>
        </w:rPr>
        <w:t>-</w:t>
      </w:r>
      <w:r w:rsidR="00141681" w:rsidRPr="00D13491">
        <w:rPr>
          <w:color w:val="000000"/>
          <w:sz w:val="28"/>
          <w:szCs w:val="28"/>
        </w:rPr>
        <w:t>хозяйственно-питьевое водопотребление на предприятиях;</w:t>
      </w:r>
    </w:p>
    <w:p w:rsidR="00141681" w:rsidRPr="00D13491" w:rsidRDefault="00AF0945" w:rsidP="00D13491">
      <w:pPr>
        <w:pStyle w:val="a4"/>
        <w:shd w:val="clear" w:color="auto" w:fill="FFFFFF"/>
        <w:spacing w:before="28" w:beforeAutospacing="0" w:afterLines="28" w:afterAutospacing="0" w:line="360" w:lineRule="auto"/>
        <w:rPr>
          <w:color w:val="000000"/>
          <w:sz w:val="28"/>
          <w:szCs w:val="28"/>
        </w:rPr>
      </w:pPr>
      <w:r w:rsidRPr="00D13491">
        <w:rPr>
          <w:color w:val="000000"/>
          <w:sz w:val="28"/>
          <w:szCs w:val="28"/>
        </w:rPr>
        <w:t>-</w:t>
      </w:r>
      <w:r w:rsidR="00141681" w:rsidRPr="00D13491">
        <w:rPr>
          <w:color w:val="000000"/>
          <w:sz w:val="28"/>
          <w:szCs w:val="28"/>
        </w:rPr>
        <w:t>производственные нужды промышленных и сельскохозяйственных предприятий, где требуется вода питьевого качества или для которых экономически нецелесообразно сооружение отдельного водопровода; тушение пожаров;</w:t>
      </w:r>
    </w:p>
    <w:p w:rsidR="00141681" w:rsidRPr="00D13491" w:rsidRDefault="00AF0945" w:rsidP="00D13491">
      <w:pPr>
        <w:pStyle w:val="a4"/>
        <w:shd w:val="clear" w:color="auto" w:fill="FFFFFF"/>
        <w:spacing w:before="28" w:beforeAutospacing="0" w:afterLines="28" w:afterAutospacing="0" w:line="360" w:lineRule="auto"/>
        <w:rPr>
          <w:color w:val="000000"/>
          <w:sz w:val="28"/>
          <w:szCs w:val="28"/>
        </w:rPr>
      </w:pPr>
      <w:r w:rsidRPr="00D13491">
        <w:rPr>
          <w:color w:val="000000"/>
          <w:sz w:val="28"/>
          <w:szCs w:val="28"/>
        </w:rPr>
        <w:t>-</w:t>
      </w:r>
      <w:r w:rsidR="00141681" w:rsidRPr="00D13491">
        <w:rPr>
          <w:color w:val="000000"/>
          <w:sz w:val="28"/>
          <w:szCs w:val="28"/>
        </w:rPr>
        <w:t>собственные нужды станций водоподготовки, промывку водопроводных и канализационных сетей и т.п.</w:t>
      </w:r>
    </w:p>
    <w:p w:rsidR="00141681" w:rsidRPr="00D13491" w:rsidRDefault="00141681" w:rsidP="00D13491">
      <w:pPr>
        <w:pStyle w:val="a4"/>
        <w:shd w:val="clear" w:color="auto" w:fill="FFFFFF"/>
        <w:spacing w:before="28" w:beforeAutospacing="0" w:afterLines="28" w:afterAutospacing="0" w:line="360" w:lineRule="auto"/>
        <w:rPr>
          <w:color w:val="000000"/>
          <w:sz w:val="28"/>
          <w:szCs w:val="28"/>
        </w:rPr>
      </w:pPr>
      <w:r w:rsidRPr="00D13491">
        <w:rPr>
          <w:color w:val="000000"/>
          <w:sz w:val="28"/>
          <w:szCs w:val="28"/>
        </w:rPr>
        <w:t>При обосновании допускается устройство самостоятельного водопровода для:</w:t>
      </w:r>
    </w:p>
    <w:p w:rsidR="00141681" w:rsidRPr="00D13491" w:rsidRDefault="00AF0945" w:rsidP="00D13491">
      <w:pPr>
        <w:pStyle w:val="a4"/>
        <w:shd w:val="clear" w:color="auto" w:fill="FFFFFF"/>
        <w:spacing w:before="28" w:beforeAutospacing="0" w:afterLines="28" w:afterAutospacing="0" w:line="360" w:lineRule="auto"/>
        <w:rPr>
          <w:color w:val="000000"/>
          <w:sz w:val="28"/>
          <w:szCs w:val="28"/>
        </w:rPr>
      </w:pPr>
      <w:r w:rsidRPr="00D13491">
        <w:rPr>
          <w:color w:val="000000"/>
          <w:sz w:val="28"/>
          <w:szCs w:val="28"/>
        </w:rPr>
        <w:t>-</w:t>
      </w:r>
      <w:r w:rsidR="00141681" w:rsidRPr="00D13491">
        <w:rPr>
          <w:color w:val="000000"/>
          <w:sz w:val="28"/>
          <w:szCs w:val="28"/>
        </w:rPr>
        <w:t>поливки и мойки территорий (улиц, проездов, площадей, зеленых насаждений), работы фонтанов и т.п.;</w:t>
      </w:r>
    </w:p>
    <w:p w:rsidR="00716B91" w:rsidRPr="00D13491" w:rsidRDefault="00AF0945" w:rsidP="00D13491">
      <w:pPr>
        <w:pStyle w:val="a4"/>
        <w:shd w:val="clear" w:color="auto" w:fill="FFFFFF"/>
        <w:spacing w:before="28" w:beforeAutospacing="0" w:afterLines="28" w:afterAutospacing="0" w:line="360" w:lineRule="auto"/>
        <w:rPr>
          <w:color w:val="000000"/>
          <w:sz w:val="28"/>
          <w:szCs w:val="28"/>
        </w:rPr>
      </w:pPr>
      <w:r w:rsidRPr="00D13491">
        <w:rPr>
          <w:color w:val="000000"/>
          <w:sz w:val="28"/>
          <w:szCs w:val="28"/>
        </w:rPr>
        <w:t>-</w:t>
      </w:r>
      <w:r w:rsidR="00141681" w:rsidRPr="00D13491">
        <w:rPr>
          <w:color w:val="000000"/>
          <w:sz w:val="28"/>
          <w:szCs w:val="28"/>
        </w:rPr>
        <w:t>поливки посадок в теплицах, парниках и на открытых участках, а также приусадебных участков.</w:t>
      </w:r>
    </w:p>
    <w:p w:rsidR="00947B9F" w:rsidRPr="00D13491" w:rsidRDefault="00947B9F" w:rsidP="00D13491">
      <w:pPr>
        <w:pStyle w:val="a4"/>
        <w:shd w:val="clear" w:color="auto" w:fill="FFFFFF"/>
        <w:spacing w:before="28" w:beforeAutospacing="0" w:afterLines="28" w:afterAutospacing="0" w:line="360" w:lineRule="auto"/>
        <w:rPr>
          <w:color w:val="000000"/>
          <w:sz w:val="28"/>
          <w:szCs w:val="28"/>
        </w:rPr>
      </w:pPr>
      <w:r w:rsidRPr="00D13491">
        <w:rPr>
          <w:color w:val="000000"/>
          <w:sz w:val="28"/>
          <w:szCs w:val="28"/>
          <w:shd w:val="clear" w:color="auto" w:fill="FFFFFF"/>
        </w:rPr>
        <w:t xml:space="preserve">В проектах хозяйственно-питьевых и объединенных производственно-питьевых водопроводов необходимо предусматривать зоны санитарной </w:t>
      </w:r>
      <w:r w:rsidRPr="00D13491">
        <w:rPr>
          <w:color w:val="000000"/>
          <w:sz w:val="28"/>
          <w:szCs w:val="28"/>
          <w:shd w:val="clear" w:color="auto" w:fill="FFFFFF"/>
        </w:rPr>
        <w:lastRenderedPageBreak/>
        <w:t>охраны источников водоснабжения, водопроводных сооружений и водоводов.</w:t>
      </w:r>
    </w:p>
    <w:p w:rsidR="00141681" w:rsidRPr="00D13491" w:rsidRDefault="00AF0945" w:rsidP="00D13491">
      <w:pPr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491">
        <w:rPr>
          <w:rFonts w:ascii="Times New Roman" w:hAnsi="Times New Roman" w:cs="Times New Roman"/>
          <w:sz w:val="28"/>
          <w:szCs w:val="28"/>
        </w:rPr>
        <w:t xml:space="preserve">   </w:t>
      </w:r>
      <w:r w:rsidR="00141681"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Качество воды, подаваемой на хозяйственно-питьевые нужды, должно соответствовать требованиям ГОСТ 2874-82.</w:t>
      </w:r>
    </w:p>
    <w:p w:rsidR="00141681" w:rsidRPr="00D13491" w:rsidRDefault="00141681" w:rsidP="00D13491">
      <w:pPr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подготовке, транспортировании и хранении воды, используемой на</w:t>
      </w:r>
      <w:r w:rsidR="00AF0945"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хозяйственно-питьевые нужды, следует применять реагенты, внутренние</w:t>
      </w:r>
      <w:r w:rsidR="00AF0945"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антикоррозионные покрытия, а также фильтрующие материалы, соответствующие требованиям Госкомсанэпиднадзора для применения в практике хозяйственно-питьевого водоснабжения.</w:t>
      </w:r>
    </w:p>
    <w:p w:rsidR="00141681" w:rsidRPr="00D13491" w:rsidRDefault="00AF0945" w:rsidP="00D13491">
      <w:pPr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1681"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Качество воды, подаваемой на производственные нужды, должно</w:t>
      </w: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1681"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соответствовать технологическим требованиям с учетом его влияния на выпускаемую продукцию и обеспечения надлежащих санитарно-гигиенических условий для обслуживающего персонала.</w:t>
      </w:r>
    </w:p>
    <w:p w:rsidR="00141681" w:rsidRPr="00D13491" w:rsidRDefault="00141681" w:rsidP="00D13491">
      <w:pPr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Качество воды на поливку из самостоятельного поливочного водопровода или из сетей производственного водопровода должно удовлетворять санитарно-гигиеническим и агротехническим требованиям.</w:t>
      </w:r>
    </w:p>
    <w:p w:rsidR="00141681" w:rsidRPr="00D13491" w:rsidRDefault="00141681" w:rsidP="00D13491">
      <w:pPr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Основные технические решения, принимаемые в проектах, и очередность их осуществления должны обосновываться сравнением показателей возможных вариантов. Технико-экономические расчеты следует выполнять по тем вариантам, достоинства и недостатки которых нельзя установить без расчетов.</w:t>
      </w:r>
    </w:p>
    <w:p w:rsidR="00141681" w:rsidRPr="00D13491" w:rsidRDefault="00141681" w:rsidP="00D13491">
      <w:pPr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Оптимальный вариант определяется наименьшей величиной приведенных затрат с учетом сокращения расходов материальных ресурсов, трудозатрат, электроэнергии и топлива.</w:t>
      </w:r>
    </w:p>
    <w:p w:rsidR="00141681" w:rsidRPr="00D13491" w:rsidRDefault="00141681" w:rsidP="00D13491">
      <w:pPr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проектировании водоснабжения должны предусматриваться</w:t>
      </w:r>
      <w:r w:rsidR="00AF0945"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прогрессивные технические решения, механизация трудоемких работ, автоматизация</w:t>
      </w:r>
      <w:r w:rsidR="00AF0945"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технологических процессов и максимальная индустриализация строительно-монтажных работ за счет применения </w:t>
      </w: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сборных конструкций, стандартных и типовых изделий и деталей, изготавливаемых на заводах и в заготовительных мастерских.</w:t>
      </w:r>
    </w:p>
    <w:p w:rsidR="007F1DC1" w:rsidRPr="00D13491" w:rsidRDefault="00141681" w:rsidP="00D13491">
      <w:pPr>
        <w:spacing w:afterLines="28" w:line="360" w:lineRule="auto"/>
        <w:rPr>
          <w:rFonts w:ascii="Times New Roman" w:hAnsi="Times New Roman" w:cs="Times New Roman"/>
          <w:sz w:val="28"/>
          <w:szCs w:val="28"/>
        </w:rPr>
      </w:pPr>
      <w:r w:rsidRPr="00D13491">
        <w:rPr>
          <w:rFonts w:ascii="Times New Roman" w:hAnsi="Times New Roman" w:cs="Times New Roman"/>
          <w:sz w:val="28"/>
          <w:szCs w:val="28"/>
        </w:rPr>
        <w:t xml:space="preserve">   2) Водоотведение.</w:t>
      </w:r>
    </w:p>
    <w:p w:rsidR="00141681" w:rsidRPr="00D13491" w:rsidRDefault="00141681" w:rsidP="00D13491">
      <w:pPr>
        <w:shd w:val="clear" w:color="auto" w:fill="FFFFFF"/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 </w:t>
      </w:r>
      <w:bookmarkStart w:id="0" w:name="i1946760"/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водоотведения</w:t>
      </w:r>
      <w:bookmarkEnd w:id="0"/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F0945"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включает: внутреннюю канализацию (в </w:t>
      </w: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пределах здания), наружные канализационные сети, очистные соору</w:t>
      </w: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жения и установки, насосное   и   воздуходувное   оборудование   (при необходимости).</w:t>
      </w:r>
    </w:p>
    <w:p w:rsidR="00141681" w:rsidRPr="00D13491" w:rsidRDefault="00141681" w:rsidP="00D13491">
      <w:pPr>
        <w:shd w:val="clear" w:color="auto" w:fill="FFFFFF"/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 </w:t>
      </w:r>
      <w:bookmarkStart w:id="1" w:name="i1958974"/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водоотведения</w:t>
      </w:r>
      <w:bookmarkEnd w:id="1"/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 должны отвечать сле</w:t>
      </w: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дующим требованиям:</w:t>
      </w:r>
    </w:p>
    <w:p w:rsidR="00141681" w:rsidRPr="00D13491" w:rsidRDefault="00141681" w:rsidP="00D13491">
      <w:pPr>
        <w:shd w:val="clear" w:color="auto" w:fill="FFFFFF"/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обеспечивать отвод расчетного количества сточных вод </w:t>
      </w:r>
      <w:bookmarkStart w:id="2" w:name="i1974008"/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2"/>
    </w:p>
    <w:p w:rsidR="00141681" w:rsidRPr="00D13491" w:rsidRDefault="00141681" w:rsidP="00D13491">
      <w:pPr>
        <w:shd w:val="clear" w:color="auto" w:fill="FFFFFF"/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- гарантировать сохранность строительных конструкций зданий,  исключая  возможность затопления и длительного увлажнения;</w:t>
      </w:r>
    </w:p>
    <w:p w:rsidR="00141681" w:rsidRPr="00D13491" w:rsidRDefault="00141681" w:rsidP="00D13491">
      <w:pPr>
        <w:shd w:val="clear" w:color="auto" w:fill="FFFFFF"/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- обеспечивать качество очистки сточных вод при сбросе  их  в  водоем в соответствии с "Санитарными правилами охраны поверхност</w:t>
      </w: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вод от загрязнения сточными водами", или в другие места,  согласованные с  местными органами надзора;</w:t>
      </w:r>
    </w:p>
    <w:p w:rsidR="00716B91" w:rsidRPr="00D13491" w:rsidRDefault="00141681" w:rsidP="00D13491">
      <w:pPr>
        <w:shd w:val="clear" w:color="auto" w:fill="FFFFFF"/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- о</w:t>
      </w:r>
      <w:r w:rsidR="00AF0945"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бладать долговечностью не менее </w:t>
      </w: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расчетного срока  службы  до  капитального ремонта, определяемого нормативами.</w:t>
      </w:r>
    </w:p>
    <w:p w:rsidR="00141681" w:rsidRPr="00D13491" w:rsidRDefault="00AF0945" w:rsidP="00D13491">
      <w:pPr>
        <w:shd w:val="clear" w:color="auto" w:fill="FFFFFF"/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hAnsi="Times New Roman" w:cs="Times New Roman"/>
          <w:sz w:val="28"/>
          <w:szCs w:val="28"/>
        </w:rPr>
        <w:t xml:space="preserve"> </w:t>
      </w:r>
      <w:r w:rsidR="005F3FF6" w:rsidRPr="00D13491">
        <w:rPr>
          <w:rFonts w:ascii="Times New Roman" w:hAnsi="Times New Roman" w:cs="Times New Roman"/>
          <w:sz w:val="28"/>
          <w:szCs w:val="28"/>
        </w:rPr>
        <w:t>3)Теплоснабжение.</w:t>
      </w:r>
    </w:p>
    <w:p w:rsidR="005F3FF6" w:rsidRPr="00D13491" w:rsidRDefault="005F3FF6" w:rsidP="00D13491">
      <w:pPr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Теплоснабжение здания следует проектировать, как правило, обеспечивая учет расхода теплоты и автоматическое регулирование температуры теплоносителя для внутренних систем теплоснабжения здания по температурному графику в зависимости от изменения температуры наружного воздуха. Системы теплоснабжения без автоматического регулирования допускается проектировать при расчетном расходе теплоты зданием (включая расходы теплоты на отопление, вентиляцию, кондиционирование и горячее водоснабжение) менее 50 кВт.</w:t>
      </w:r>
    </w:p>
    <w:p w:rsidR="005F3FF6" w:rsidRPr="00D13491" w:rsidRDefault="005F3FF6" w:rsidP="00D13491">
      <w:pPr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зданиях с системами центрального водяного отопления с трубопроводами из полимерных материалов следует предусматривать автоматическое регулирование параметров теплоносителя в индивидуальных тепловых пунктах при любом расходе теплоты зданием. Параметры теплоносителя (температура, давление) не должны превышать 90 °С и 1,0 МПа, а также предельно допустимых значений, указанных в документации предприятий-изготовителей.</w:t>
      </w:r>
    </w:p>
    <w:p w:rsidR="005F3FF6" w:rsidRPr="00D13491" w:rsidRDefault="005F3FF6" w:rsidP="00D13491">
      <w:pPr>
        <w:spacing w:afterLines="28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hAnsi="Times New Roman" w:cs="Times New Roman"/>
          <w:color w:val="000000"/>
          <w:sz w:val="28"/>
          <w:szCs w:val="28"/>
        </w:rPr>
        <w:t>Поквартирные системы теплоснабжения применяются для отопления, вентиляции и горячего водоснабжения квартир в жилых зданиях, в том числе имеющих встроенные помещения общественного назначения.</w:t>
      </w:r>
    </w:p>
    <w:p w:rsidR="005F3FF6" w:rsidRPr="00D13491" w:rsidRDefault="00431B5A" w:rsidP="00D13491">
      <w:pPr>
        <w:spacing w:afterLines="28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тепловых сетей районов с расходом теплоты 100 МВт и более, как правило, следует предусматривать ремонтно-эксплуатационные базы.</w:t>
      </w:r>
    </w:p>
    <w:p w:rsidR="005F3FF6" w:rsidRPr="00D13491" w:rsidRDefault="00431B5A" w:rsidP="00D13491">
      <w:pPr>
        <w:spacing w:afterLines="28" w:line="360" w:lineRule="auto"/>
        <w:rPr>
          <w:rFonts w:ascii="Times New Roman" w:hAnsi="Times New Roman" w:cs="Times New Roman"/>
          <w:sz w:val="28"/>
          <w:szCs w:val="28"/>
        </w:rPr>
      </w:pPr>
      <w:r w:rsidRPr="00D13491">
        <w:rPr>
          <w:rFonts w:ascii="Times New Roman" w:hAnsi="Times New Roman" w:cs="Times New Roman"/>
          <w:sz w:val="28"/>
          <w:szCs w:val="28"/>
        </w:rPr>
        <w:t>4) Газоснабжение.</w:t>
      </w:r>
    </w:p>
    <w:p w:rsidR="00431B5A" w:rsidRPr="00D13491" w:rsidRDefault="00431B5A" w:rsidP="00D13491">
      <w:pPr>
        <w:spacing w:afterLines="28" w:line="360" w:lineRule="auto"/>
        <w:rPr>
          <w:rFonts w:ascii="Times New Roman" w:hAnsi="Times New Roman" w:cs="Times New Roman"/>
          <w:sz w:val="28"/>
          <w:szCs w:val="28"/>
        </w:rPr>
      </w:pPr>
      <w:r w:rsidRPr="00D13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Проектировать системы газоснабжения следует на основе утвержденных схем газоснабжения областей</w:t>
      </w:r>
      <w:r w:rsidRPr="00D1349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13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(союзных и автономных республик, краев),</w:t>
      </w:r>
      <w:r w:rsidRPr="00D1349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13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городов и других поселений, а при отсутствии схем газоснабжения - на основе схем (проектов) районной планировки и генеральных планов поселений.</w:t>
      </w:r>
    </w:p>
    <w:p w:rsidR="00431B5A" w:rsidRPr="00D13491" w:rsidRDefault="00431B5A" w:rsidP="00D13491">
      <w:pPr>
        <w:shd w:val="clear" w:color="auto" w:fill="FFFFFF"/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 При проектировании систем газоснабжения кроме требований настоящих норм следует руководствоваться указаниями «Правил безопасности в газовом хозяйстве» и «Правил устройства и безопасной эксплуатации сосудов, работающих под давлением», утвержденных Госгортехнадзором РФ; «Правил пользования газом в народном хозяйстве», утвержденных Мингазпромом; </w:t>
      </w:r>
      <w:r w:rsidR="00AF0945"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«Правил устройства электроустановок» (ПУЭ), утвержденных Минэнерго СССР; </w:t>
      </w:r>
      <w:hyperlink r:id="rId7" w:tooltip="Газоснабжение" w:history="1">
        <w:r w:rsidRPr="00D134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СНиП 3.05.02-88</w:t>
        </w:r>
      </w:hyperlink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*, а также других нормативных документов, утвержденных или согласованных с Минстроем России.</w:t>
      </w:r>
    </w:p>
    <w:p w:rsidR="00431B5A" w:rsidRPr="00D13491" w:rsidRDefault="00431B5A" w:rsidP="00D13491">
      <w:pPr>
        <w:shd w:val="clear" w:color="auto" w:fill="FFFFFF"/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Газ, предусматриваемый для использования в качестве топлива, должен соответствовать </w:t>
      </w:r>
      <w:hyperlink r:id="rId8" w:tooltip="Газы горючие природные для промышленного и коммунально-бытового назначения. Технические условия" w:history="1">
        <w:r w:rsidRPr="00D134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ГОСТ 5542-87</w:t>
        </w:r>
      </w:hyperlink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 для природного газа и</w:t>
      </w:r>
      <w:r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hyperlink r:id="rId9" w:tooltip="Газы углеводородные сжиженные топливные для коммунально-бытового потребления. Технические условия" w:history="1">
        <w:r w:rsidRPr="00D134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ГОСТ 20448-90</w:t>
        </w:r>
      </w:hyperlink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СУГ.</w:t>
      </w:r>
    </w:p>
    <w:p w:rsidR="00431B5A" w:rsidRPr="00D13491" w:rsidRDefault="00431B5A" w:rsidP="00D13491">
      <w:pPr>
        <w:shd w:val="clear" w:color="auto" w:fill="FFFFFF"/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Допускается подача неодорированного газа для производственных установок промышленных предприятий при условии прохождения подводящего газопровода к предприятию вне территории поселений, установки сигнализаторов загазованности в помещениях, где расположены газовое оборудование и газопроводы, и выполнения других дополнительных решений, обеспечивающих безопасное использование неодорированного газа.</w:t>
      </w:r>
    </w:p>
    <w:p w:rsidR="00431B5A" w:rsidRPr="00D13491" w:rsidRDefault="00431B5A" w:rsidP="00D13491">
      <w:pPr>
        <w:shd w:val="clear" w:color="auto" w:fill="FFFFFF"/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Температура газа, выходящего из газораспределительных станций (ГРС). должна быть не ниже минус 10 °С при подаче газа в подземные газопроводы и не ниже расчетной температуры наружного воздуха для района строительства при подаче газа в надземные и наземные газопроводы.</w:t>
      </w:r>
    </w:p>
    <w:p w:rsidR="00431B5A" w:rsidRPr="00D13491" w:rsidRDefault="00431B5A" w:rsidP="00D13491">
      <w:pPr>
        <w:shd w:val="clear" w:color="auto" w:fill="FFFFFF"/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За расчетную температуру наружного воздуха следует принимать температуру наиболее холодной пятидневки обеспеченностью 0,92 по </w:t>
      </w:r>
      <w:hyperlink r:id="rId10" w:tooltip="Строительная климатология и геофизика" w:history="1">
        <w:r w:rsidRPr="00D134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СНиП 2.01.01-82</w:t>
        </w:r>
      </w:hyperlink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1B5A" w:rsidRPr="00D13491" w:rsidRDefault="00431B5A" w:rsidP="00D13491">
      <w:pPr>
        <w:shd w:val="clear" w:color="auto" w:fill="FFFFFF"/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с ГРС газа с отрицательной температурой в подземные газопроводы, прокладываемые в пучинистых грунтах, должны быть предусмотрены мероприятия по устойчивости газопровода.</w:t>
      </w:r>
    </w:p>
    <w:p w:rsidR="00431B5A" w:rsidRPr="00D13491" w:rsidRDefault="00431B5A" w:rsidP="00D13491">
      <w:pPr>
        <w:shd w:val="clear" w:color="auto" w:fill="FFFFFF"/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в качестве топлива смеси СУГ с воздухом и других газовоздушных смесей допускается при содержании горючих и негорючих компонентов в соотношении, обеспечивающем превышение верхнего предела воспламеняемости смеси не менее чем в 2 раза.</w:t>
      </w:r>
    </w:p>
    <w:p w:rsidR="00431B5A" w:rsidRPr="00D13491" w:rsidRDefault="00431B5A" w:rsidP="00D13491">
      <w:pPr>
        <w:shd w:val="clear" w:color="auto" w:fill="FFFFFF"/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вредных примесей в газовоздушных смесях не должно превышать значений, приведенных в </w:t>
      </w:r>
      <w:hyperlink r:id="rId11" w:tooltip="Газы горючие природные для промышленного и коммунально-бытового назначения. Технические условия" w:history="1">
        <w:r w:rsidRPr="00D134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ГОСТ 5542-87</w:t>
        </w:r>
      </w:hyperlink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hyperlink r:id="rId12" w:tooltip="Газы углеводородные сжиженные топливные для коммунально-бытового потребления. Технические условия" w:history="1">
        <w:r w:rsidRPr="00D134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ГОСТ 20448-90</w:t>
        </w:r>
      </w:hyperlink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 соответственно для природного газа и СУГ.</w:t>
      </w:r>
    </w:p>
    <w:p w:rsidR="00431B5A" w:rsidRPr="00D13491" w:rsidRDefault="00431B5A" w:rsidP="00D13491">
      <w:pPr>
        <w:shd w:val="clear" w:color="auto" w:fill="FFFFFF"/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проектировании систем газоснабжения поселений и отдельных объектов следует предусматривать наиболее прогрессивные технические решения, обеспечивающие рациональное использование газового топлива.</w:t>
      </w:r>
    </w:p>
    <w:p w:rsidR="00A428FB" w:rsidRPr="00D13491" w:rsidRDefault="00AF0945" w:rsidP="00D13491">
      <w:pPr>
        <w:spacing w:afterLines="28" w:line="360" w:lineRule="auto"/>
        <w:rPr>
          <w:rFonts w:ascii="Times New Roman" w:hAnsi="Times New Roman" w:cs="Times New Roman"/>
          <w:sz w:val="28"/>
          <w:szCs w:val="28"/>
        </w:rPr>
      </w:pPr>
      <w:r w:rsidRPr="00D13491">
        <w:rPr>
          <w:rFonts w:ascii="Times New Roman" w:hAnsi="Times New Roman" w:cs="Times New Roman"/>
          <w:sz w:val="28"/>
          <w:szCs w:val="28"/>
        </w:rPr>
        <w:t>5) Электроснаб</w:t>
      </w:r>
      <w:r w:rsidR="00431B5A" w:rsidRPr="00D13491">
        <w:rPr>
          <w:rFonts w:ascii="Times New Roman" w:hAnsi="Times New Roman" w:cs="Times New Roman"/>
          <w:sz w:val="28"/>
          <w:szCs w:val="28"/>
        </w:rPr>
        <w:t>жение.</w:t>
      </w:r>
    </w:p>
    <w:p w:rsidR="00262BF9" w:rsidRPr="00D13491" w:rsidRDefault="00262BF9" w:rsidP="00D13491">
      <w:pPr>
        <w:spacing w:afterLines="28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hAnsi="Times New Roman" w:cs="Times New Roman"/>
          <w:color w:val="000000"/>
          <w:sz w:val="28"/>
          <w:szCs w:val="28"/>
        </w:rPr>
        <w:t>Основными определяющими факторами при проектировании электроснабжения должны быть характеристики источников питания и потребителей электроэнергии и в первую очередь требование к бесперебойности электроснабжения (качество электроэнергии, допустимое время, частота и продолжительность перерывов и ограничений электроснабжения) с учетом возможности обеспечения резервирования в технологической части проекта.</w:t>
      </w:r>
      <w:r w:rsidRPr="00D13491">
        <w:rPr>
          <w:rFonts w:ascii="Times New Roman" w:hAnsi="Times New Roman" w:cs="Times New Roman"/>
          <w:color w:val="000000"/>
          <w:sz w:val="28"/>
          <w:szCs w:val="28"/>
        </w:rPr>
        <w:br/>
        <w:t>Характеристики внешних источников питания следует принимать по техническим условиям на присоединение, выдаваемым энегоснабжающей организацией в соответствии с Правилами пользования электрической энергией.</w:t>
      </w:r>
    </w:p>
    <w:p w:rsidR="005E4FA5" w:rsidRPr="00D13491" w:rsidRDefault="00262BF9" w:rsidP="00D13491">
      <w:pPr>
        <w:spacing w:afterLines="28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349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13491">
        <w:rPr>
          <w:rFonts w:ascii="Times New Roman" w:hAnsi="Times New Roman" w:cs="Times New Roman"/>
          <w:color w:val="000000"/>
          <w:sz w:val="28"/>
          <w:szCs w:val="28"/>
        </w:rPr>
        <w:t xml:space="preserve">При проектировании электроснабжения энергоемких предприятий следует предусматривать по согласованию с заказчиком и с энергоснабжающей организацией регулирование </w:t>
      </w:r>
      <w:hyperlink r:id="rId13" w:tooltip="Электрические нагрузки" w:history="1">
        <w:r w:rsidRPr="00D1349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электрической нагрузки</w:t>
        </w:r>
      </w:hyperlink>
      <w:r w:rsidRPr="00D1349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13491">
        <w:rPr>
          <w:rFonts w:ascii="Times New Roman" w:hAnsi="Times New Roman" w:cs="Times New Roman"/>
          <w:color w:val="000000"/>
          <w:sz w:val="28"/>
          <w:szCs w:val="28"/>
        </w:rPr>
        <w:t>путем отключения или частичной разгрузки крупных электроприемников, допускающих без значительного экономического ущерба для технологического режима перерывы или ограничения в подаче электроэнергии.</w:t>
      </w:r>
    </w:p>
    <w:p w:rsidR="00CD2438" w:rsidRPr="00D13491" w:rsidRDefault="00262BF9" w:rsidP="00D13491">
      <w:pPr>
        <w:spacing w:afterLines="28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349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D5219" w:rsidRPr="00D13491" w:rsidRDefault="003D5219" w:rsidP="00D13491">
      <w:pPr>
        <w:spacing w:afterLines="28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3D5219" w:rsidRPr="00D13491" w:rsidRDefault="003D5219" w:rsidP="00D13491">
      <w:pPr>
        <w:spacing w:afterLines="28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3D5219" w:rsidRPr="00D13491" w:rsidRDefault="003D5219" w:rsidP="00D13491">
      <w:pPr>
        <w:spacing w:afterLines="28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3D5219" w:rsidRPr="00D13491" w:rsidRDefault="003D5219" w:rsidP="00D13491">
      <w:pPr>
        <w:spacing w:afterLines="28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3D5219" w:rsidRPr="00D13491" w:rsidRDefault="003D5219" w:rsidP="00D13491">
      <w:pPr>
        <w:spacing w:afterLines="28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3D5219" w:rsidRPr="00D13491" w:rsidRDefault="003D5219" w:rsidP="00D13491">
      <w:pPr>
        <w:spacing w:afterLines="28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3D5219" w:rsidRPr="00D13491" w:rsidRDefault="003D5219" w:rsidP="00D13491">
      <w:pPr>
        <w:spacing w:afterLines="28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3D5219" w:rsidRPr="00D13491" w:rsidRDefault="003D5219" w:rsidP="00D13491">
      <w:pPr>
        <w:spacing w:afterLines="28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3D5219" w:rsidRPr="00D13491" w:rsidRDefault="003D5219" w:rsidP="00D13491">
      <w:pPr>
        <w:spacing w:afterLines="28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3D5219" w:rsidRPr="00D13491" w:rsidRDefault="003D5219" w:rsidP="00D13491">
      <w:pPr>
        <w:spacing w:afterLines="28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3D5219" w:rsidRPr="00D13491" w:rsidRDefault="003D5219" w:rsidP="00D13491">
      <w:pPr>
        <w:spacing w:afterLines="28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3D5219" w:rsidRPr="00D13491" w:rsidRDefault="003D5219" w:rsidP="00D13491">
      <w:pPr>
        <w:spacing w:afterLines="28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3D5219" w:rsidRPr="00D13491" w:rsidRDefault="003D5219" w:rsidP="00D13491">
      <w:pPr>
        <w:spacing w:afterLines="28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3D5219" w:rsidRPr="00D13491" w:rsidRDefault="003D5219" w:rsidP="00D13491">
      <w:pPr>
        <w:spacing w:afterLines="28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AF0945" w:rsidRPr="00D13491" w:rsidRDefault="00AF0945" w:rsidP="00D13491">
      <w:pPr>
        <w:spacing w:afterLines="28" w:line="360" w:lineRule="auto"/>
        <w:rPr>
          <w:rFonts w:ascii="Times New Roman" w:hAnsi="Times New Roman" w:cs="Times New Roman"/>
          <w:sz w:val="28"/>
          <w:szCs w:val="28"/>
        </w:rPr>
      </w:pPr>
      <w:r w:rsidRPr="00D1349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ГЛАВА 2. ИНЖЕНЕРНОЕ ОБЕСПЕЧЕНИЕ МИКРОРАЙОНА</w:t>
      </w:r>
    </w:p>
    <w:p w:rsidR="00B902C2" w:rsidRPr="00D13491" w:rsidRDefault="000D383F" w:rsidP="00D13491">
      <w:pPr>
        <w:spacing w:afterLines="28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4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Территория проектируемого микрорайона представляет собой функциональное и архитектурно-планировочное объединение жилых домов с учреждениями общественного обслуживания. Градостроительное решение жилых районов и микрорайонов должно отвечать новым социальным требованиям, возникшим в современный период. Учреждения культурно-бытового обслуживания имеют разную периодичность пользования, в соответствии с чем они могут быть разделены на группы-ступени с установлением для учреждений каждой такой ступени определенных расстояний пешего подхода или подъезда (радиусов обслуживания), обеспечивающих удобное пользование им.</w:t>
      </w:r>
    </w:p>
    <w:p w:rsidR="000D383F" w:rsidRPr="00D13491" w:rsidRDefault="000D383F" w:rsidP="00D13491">
      <w:pPr>
        <w:spacing w:afterLines="28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134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Микрорайон является первичным звеном жилого района – основной структурной единицей селитебной территории. Микрорайон  состоит из комплекса жилых домов и расположенных вблизи них учреждений повседневного культурно-бытового обслуживания населения (детские сады и ясли, школы, столовые, магазины товаров первой необходимости), </w:t>
      </w:r>
      <w:r w:rsidRPr="00D134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спортивных площадок и садов. Наиболее последовательное проведение принципа микрорайонирования возможно преимущественно при застройке свободных территорий.</w:t>
      </w:r>
    </w:p>
    <w:p w:rsidR="00B902C2" w:rsidRPr="00D13491" w:rsidRDefault="000D383F" w:rsidP="00D13491">
      <w:pPr>
        <w:spacing w:afterLines="28" w:line="36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Используемые в городах подземные инженерные сети  </w:t>
      </w:r>
      <w:r w:rsidRPr="00D134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являются одним из главных элемен</w:t>
      </w:r>
      <w:r w:rsidRPr="00D134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тов инженерного благоустройства город</w:t>
      </w:r>
      <w:r w:rsidRPr="00D1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ских территорий. Данные сооружения предназначены для общего и </w:t>
      </w:r>
      <w:r w:rsidRPr="00D1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полного обслуживания нужд городского населения, культурно-бытовых предпри</w:t>
      </w:r>
      <w:r w:rsidRPr="00D1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ятий и потребностей промышленности. </w:t>
      </w:r>
    </w:p>
    <w:p w:rsidR="000D383F" w:rsidRPr="00D13491" w:rsidRDefault="000D383F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2.1. Водоснабжение. Расчет потребности в воде.</w:t>
      </w:r>
    </w:p>
    <w:p w:rsidR="003D5219" w:rsidRPr="00D13491" w:rsidRDefault="003D5219" w:rsidP="003D5219">
      <w:pPr>
        <w:spacing w:after="336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E78E0" w:rsidRPr="00D13491" w:rsidRDefault="003D5219" w:rsidP="00D13491">
      <w:pPr>
        <w:spacing w:afterLines="28" w:line="36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0E78E0" w:rsidRPr="00D13491">
        <w:rPr>
          <w:rFonts w:ascii="Times New Roman" w:hAnsi="Times New Roman" w:cs="Times New Roman"/>
          <w:sz w:val="28"/>
          <w:szCs w:val="28"/>
        </w:rPr>
        <w:t xml:space="preserve">Водоснабжение является необходимым условием городского благоустройства. Это </w:t>
      </w:r>
      <w:r w:rsidR="000E78E0" w:rsidRPr="00D13491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подача поверхностных или подземных вод водопотребителям в требуемом количестве и в соответствии с целевыми показателями качества воды в водных объектах. Инженерные сооружения, предназначенные для решения задач водоснабжения, называют системой водоснабжения, или </w:t>
      </w:r>
      <w:r w:rsidR="000E78E0" w:rsidRPr="00D13491">
        <w:rPr>
          <w:rFonts w:ascii="Times New Roman" w:eastAsia="Times New Roman" w:hAnsi="Times New Roman" w:cs="Times New Roman"/>
          <w:sz w:val="28"/>
          <w:szCs w:val="28"/>
        </w:rPr>
        <w:t>водопроводом</w:t>
      </w:r>
      <w:r w:rsidR="000E78E0" w:rsidRPr="00D13491">
        <w:rPr>
          <w:rFonts w:ascii="Times New Roman" w:eastAsia="Calibri" w:hAnsi="Times New Roman" w:cs="Times New Roman"/>
          <w:sz w:val="28"/>
          <w:szCs w:val="28"/>
        </w:rPr>
        <w:t xml:space="preserve"> , который проектируется в зависимости от количества потребителей и нормы потребления воды.</w:t>
      </w:r>
    </w:p>
    <w:p w:rsidR="000E78E0" w:rsidRPr="00D13491" w:rsidRDefault="000E78E0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Суточный расчетный расход воды в среднем за год на хозяйственно- питьевые нужды определяется по формуле:</w:t>
      </w:r>
    </w:p>
    <w:p w:rsidR="000E78E0" w:rsidRPr="00D13491" w:rsidRDefault="000E78E0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сут.ср.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 (q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ж</w:t>
      </w:r>
      <w:r w:rsidRPr="00D13491">
        <w:rPr>
          <w:rFonts w:ascii="Times New Roman" w:eastAsia="Cambria Math" w:hAnsi="Times New Roman" w:cs="Times New Roman"/>
          <w:sz w:val="28"/>
          <w:szCs w:val="28"/>
        </w:rPr>
        <w:t>∙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N)/ 1000,                                              (1) </w:t>
      </w:r>
    </w:p>
    <w:p w:rsidR="000E78E0" w:rsidRPr="00D13491" w:rsidRDefault="000E78E0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где Q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сут.ср.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- суточный расчетный расход воды в среднем за год, (м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/сут);</w:t>
      </w:r>
    </w:p>
    <w:p w:rsidR="000E78E0" w:rsidRPr="00D13491" w:rsidRDefault="000E78E0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N - расчетное количество жителей, (чел.);  </w:t>
      </w:r>
    </w:p>
    <w:p w:rsidR="000E78E0" w:rsidRPr="00D13491" w:rsidRDefault="000E78E0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ж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- норма водопотребления на 1 жителя (л/сут).</w:t>
      </w:r>
    </w:p>
    <w:p w:rsidR="000E78E0" w:rsidRPr="00D13491" w:rsidRDefault="000E78E0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сут.ср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=(240*950</w:t>
      </w:r>
      <w:r w:rsidR="003D5219" w:rsidRPr="00D1349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)/1000=2280</w:t>
      </w:r>
      <w:r w:rsidRPr="00D13491">
        <w:rPr>
          <w:rFonts w:ascii="Times New Roman" w:eastAsia="Calibri" w:hAnsi="Times New Roman" w:cs="Times New Roman"/>
          <w:sz w:val="28"/>
          <w:szCs w:val="28"/>
        </w:rPr>
        <w:t>(м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13491">
        <w:rPr>
          <w:rFonts w:ascii="Times New Roman" w:eastAsia="Calibri" w:hAnsi="Times New Roman" w:cs="Times New Roman"/>
          <w:sz w:val="28"/>
          <w:szCs w:val="28"/>
        </w:rPr>
        <w:t>/сут)</w:t>
      </w:r>
      <w:r w:rsidR="005561C4" w:rsidRPr="00D134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61C4" w:rsidRPr="00D13491" w:rsidRDefault="005561C4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Для всего микрорайона с количеством жителей 9500 человек  при центральном отоплении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суточный расчетный расход воды в среднем за год на хозяйственно- питьевые нужды составляет 2280</w:t>
      </w:r>
      <w:r w:rsidRPr="00D13491">
        <w:rPr>
          <w:rFonts w:ascii="Times New Roman" w:eastAsia="Calibri" w:hAnsi="Times New Roman" w:cs="Times New Roman"/>
          <w:sz w:val="28"/>
          <w:szCs w:val="28"/>
        </w:rPr>
        <w:t>(м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13491">
        <w:rPr>
          <w:rFonts w:ascii="Times New Roman" w:eastAsia="Calibri" w:hAnsi="Times New Roman" w:cs="Times New Roman"/>
          <w:sz w:val="28"/>
          <w:szCs w:val="28"/>
        </w:rPr>
        <w:t>/сут).</w:t>
      </w:r>
    </w:p>
    <w:p w:rsidR="005561C4" w:rsidRPr="00D13491" w:rsidRDefault="005561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Суточное водопотребление не всегда является равномерным, поэтому рассчитывают расход воды по максимальным и минимальным размерам: </w:t>
      </w:r>
    </w:p>
    <w:p w:rsidR="005561C4" w:rsidRPr="00D13491" w:rsidRDefault="005561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сутmax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 K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сутmax</w:t>
      </w:r>
      <w:r w:rsidRPr="00D13491">
        <w:rPr>
          <w:rFonts w:ascii="Times New Roman" w:eastAsia="Cambria Math" w:hAnsi="Times New Roman" w:cs="Times New Roman"/>
          <w:sz w:val="28"/>
          <w:szCs w:val="28"/>
        </w:rPr>
        <w:t>∙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сут.ср.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,                            (2)</w:t>
      </w:r>
    </w:p>
    <w:p w:rsidR="005561C4" w:rsidRPr="00D13491" w:rsidRDefault="005561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сутmax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=1.2*2280=2736 (м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/сут)</w:t>
      </w:r>
    </w:p>
    <w:p w:rsidR="005561C4" w:rsidRPr="00D13491" w:rsidRDefault="005561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сутmin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 К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сутmin</w:t>
      </w:r>
      <w:r w:rsidRPr="00D13491">
        <w:rPr>
          <w:rFonts w:ascii="Times New Roman" w:eastAsia="Cambria Math" w:hAnsi="Times New Roman" w:cs="Times New Roman"/>
          <w:sz w:val="28"/>
          <w:szCs w:val="28"/>
        </w:rPr>
        <w:t>∙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сут.ср.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,                                           (3)</w:t>
      </w:r>
    </w:p>
    <w:p w:rsidR="005561C4" w:rsidRPr="00D13491" w:rsidRDefault="005561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сутmin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=0.8*2280=1824 (м3/сут)</w:t>
      </w:r>
    </w:p>
    <w:p w:rsidR="005561C4" w:rsidRPr="00D13491" w:rsidRDefault="009D0D8D" w:rsidP="00D13491">
      <w:pPr>
        <w:spacing w:afterLines="28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561C4" w:rsidRPr="00D13491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61C4" w:rsidRPr="00D13491">
        <w:rPr>
          <w:rFonts w:ascii="Times New Roman" w:eastAsia="Times New Roman" w:hAnsi="Times New Roman" w:cs="Times New Roman"/>
          <w:sz w:val="28"/>
          <w:szCs w:val="28"/>
        </w:rPr>
        <w:t>Q</w:t>
      </w:r>
      <w:r w:rsidR="005561C4"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сутmax</w:t>
      </w:r>
      <w:r w:rsidR="005561C4" w:rsidRPr="00D13491">
        <w:rPr>
          <w:rFonts w:ascii="Times New Roman" w:eastAsia="Times New Roman" w:hAnsi="Times New Roman" w:cs="Times New Roman"/>
          <w:sz w:val="28"/>
          <w:szCs w:val="28"/>
        </w:rPr>
        <w:t>, Q</w:t>
      </w:r>
      <w:r w:rsidR="005561C4"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сутmin</w:t>
      </w:r>
      <w:r w:rsidR="005561C4" w:rsidRPr="00D13491">
        <w:rPr>
          <w:rFonts w:ascii="Times New Roman" w:eastAsia="Times New Roman" w:hAnsi="Times New Roman" w:cs="Times New Roman"/>
          <w:sz w:val="28"/>
          <w:szCs w:val="28"/>
        </w:rPr>
        <w:t xml:space="preserve"> – показатели максимального и минимального среднего суточного потребления, (м</w:t>
      </w:r>
      <w:r w:rsidR="005561C4" w:rsidRPr="00D134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5561C4" w:rsidRPr="00D13491">
        <w:rPr>
          <w:rFonts w:ascii="Times New Roman" w:eastAsia="Times New Roman" w:hAnsi="Times New Roman" w:cs="Times New Roman"/>
          <w:sz w:val="28"/>
          <w:szCs w:val="28"/>
        </w:rPr>
        <w:t>/сут);</w:t>
      </w:r>
    </w:p>
    <w:p w:rsidR="005561C4" w:rsidRPr="00D13491" w:rsidRDefault="005561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К - коэффициент суточного неравномерного водопотребления, равный</w:t>
      </w:r>
    </w:p>
    <w:p w:rsidR="00B902C2" w:rsidRPr="00D13491" w:rsidRDefault="005561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сутmax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 1,1-1,3                                 К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сутmin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 0,7-0,9;</w:t>
      </w:r>
    </w:p>
    <w:p w:rsidR="005561C4" w:rsidRPr="00D13491" w:rsidRDefault="005561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lastRenderedPageBreak/>
        <w:t>Q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сут.ср.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- суточный расчетный расход воды в среднем за год, (м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/сут).</w:t>
      </w:r>
    </w:p>
    <w:p w:rsidR="00AA1DC4" w:rsidRPr="00D13491" w:rsidRDefault="00AA1D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сут.ср.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=( Q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сутmax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+Q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сутmin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)/2</w:t>
      </w:r>
    </w:p>
    <w:p w:rsidR="00AA1DC4" w:rsidRPr="00D13491" w:rsidRDefault="00AA1D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сут.ср.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=(2736+1824)/2 = 2280( м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/сут)</w:t>
      </w:r>
    </w:p>
    <w:p w:rsidR="00AA1DC4" w:rsidRPr="00D13491" w:rsidRDefault="00AA1D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Суточный расчетный расход воды в среднем за год составит 2280( м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/сут).</w:t>
      </w:r>
    </w:p>
    <w:p w:rsidR="00AA1DC4" w:rsidRPr="00D13491" w:rsidRDefault="00AA1D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61C4" w:rsidRPr="00D13491" w:rsidRDefault="005561C4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Расчетные часовые расходы воды определяются по формуле:</w:t>
      </w:r>
    </w:p>
    <w:p w:rsidR="005561C4" w:rsidRPr="00D13491" w:rsidRDefault="005561C4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D13491">
        <w:rPr>
          <w:rFonts w:ascii="Times New Roman" w:eastAsia="Calibri" w:hAnsi="Times New Roman" w:cs="Times New Roman"/>
          <w:sz w:val="28"/>
          <w:szCs w:val="28"/>
        </w:rPr>
        <w:t>= к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∙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сут</w:t>
      </w:r>
      <w:r w:rsidRPr="00D13491">
        <w:rPr>
          <w:rFonts w:ascii="Times New Roman" w:eastAsia="Calibri" w:hAnsi="Times New Roman" w:cs="Times New Roman"/>
          <w:sz w:val="28"/>
          <w:szCs w:val="28"/>
        </w:rPr>
        <w:t>/24                                        (4)</w:t>
      </w:r>
    </w:p>
    <w:p w:rsidR="005561C4" w:rsidRPr="00D13491" w:rsidRDefault="005561C4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D13491">
        <w:rPr>
          <w:rFonts w:ascii="Times New Roman" w:eastAsia="Calibri" w:hAnsi="Times New Roman" w:cs="Times New Roman"/>
          <w:sz w:val="28"/>
          <w:szCs w:val="28"/>
        </w:rPr>
        <w:t>=</w:t>
      </w:r>
      <w:r w:rsidR="009D0D8D" w:rsidRPr="00D13491">
        <w:rPr>
          <w:rFonts w:ascii="Times New Roman" w:eastAsia="Calibri" w:hAnsi="Times New Roman" w:cs="Times New Roman"/>
          <w:sz w:val="28"/>
          <w:szCs w:val="28"/>
        </w:rPr>
        <w:t>(1,61*2736)/24=183,5</w:t>
      </w:r>
      <w:r w:rsidR="009D0D8D" w:rsidRPr="00D13491">
        <w:rPr>
          <w:rFonts w:ascii="Times New Roman" w:eastAsia="Times New Roman" w:hAnsi="Times New Roman" w:cs="Times New Roman"/>
          <w:sz w:val="28"/>
          <w:szCs w:val="28"/>
        </w:rPr>
        <w:t>(м</w:t>
      </w:r>
      <w:r w:rsidR="009D0D8D" w:rsidRPr="00D134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9D0D8D" w:rsidRPr="00D13491">
        <w:rPr>
          <w:rFonts w:ascii="Times New Roman" w:eastAsia="Times New Roman" w:hAnsi="Times New Roman" w:cs="Times New Roman"/>
          <w:sz w:val="28"/>
          <w:szCs w:val="28"/>
        </w:rPr>
        <w:t>/ч)</w:t>
      </w:r>
    </w:p>
    <w:p w:rsidR="005561C4" w:rsidRPr="00D13491" w:rsidRDefault="005561C4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D13491">
        <w:rPr>
          <w:rFonts w:ascii="Times New Roman" w:eastAsia="Calibri" w:hAnsi="Times New Roman" w:cs="Times New Roman"/>
          <w:sz w:val="28"/>
          <w:szCs w:val="28"/>
        </w:rPr>
        <w:t>= к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∙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сут</w:t>
      </w:r>
      <w:r w:rsidRPr="00D13491">
        <w:rPr>
          <w:rFonts w:ascii="Times New Roman" w:eastAsia="Calibri" w:hAnsi="Times New Roman" w:cs="Times New Roman"/>
          <w:sz w:val="28"/>
          <w:szCs w:val="28"/>
        </w:rPr>
        <w:t>/24                                        (5)</w:t>
      </w:r>
    </w:p>
    <w:p w:rsidR="00AA1DC4" w:rsidRPr="00D13491" w:rsidRDefault="009D0D8D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</w:t>
      </w:r>
      <w:r w:rsidRPr="00D13491">
        <w:rPr>
          <w:rFonts w:ascii="Times New Roman" w:eastAsia="Calibri" w:hAnsi="Times New Roman" w:cs="Times New Roman"/>
          <w:sz w:val="28"/>
          <w:szCs w:val="28"/>
        </w:rPr>
        <w:t>=(0,19*1824)/24=14,44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(м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/ч)</w:t>
      </w:r>
    </w:p>
    <w:p w:rsidR="005561C4" w:rsidRPr="00D13491" w:rsidRDefault="005561C4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к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= α 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D13491">
        <w:rPr>
          <w:rFonts w:ascii="Times New Roman" w:eastAsia="Calibri" w:hAnsi="Times New Roman" w:cs="Times New Roman"/>
          <w:sz w:val="28"/>
          <w:szCs w:val="28"/>
        </w:rPr>
        <w:t>∙ β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D13491">
        <w:rPr>
          <w:rFonts w:ascii="Times New Roman" w:eastAsia="Calibri" w:hAnsi="Times New Roman" w:cs="Times New Roman"/>
          <w:sz w:val="28"/>
          <w:szCs w:val="28"/>
        </w:rPr>
        <w:t>(6)</w:t>
      </w:r>
    </w:p>
    <w:p w:rsidR="009D0D8D" w:rsidRPr="00D13491" w:rsidRDefault="009D0D8D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к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</w:t>
      </w:r>
      <w:r w:rsidR="003D5219" w:rsidRPr="00D13491">
        <w:rPr>
          <w:rFonts w:ascii="Times New Roman" w:eastAsia="Calibri" w:hAnsi="Times New Roman" w:cs="Times New Roman"/>
          <w:sz w:val="28"/>
          <w:szCs w:val="28"/>
        </w:rPr>
        <w:t>=1,3*1,32=1,72</w:t>
      </w:r>
    </w:p>
    <w:p w:rsidR="005561C4" w:rsidRPr="00D13491" w:rsidRDefault="005561C4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к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= α 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D13491">
        <w:rPr>
          <w:rFonts w:ascii="Times New Roman" w:eastAsia="Calibri" w:hAnsi="Times New Roman" w:cs="Times New Roman"/>
          <w:sz w:val="28"/>
          <w:szCs w:val="28"/>
        </w:rPr>
        <w:t>∙ β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D13491">
        <w:rPr>
          <w:rFonts w:ascii="Times New Roman" w:eastAsia="Calibri" w:hAnsi="Times New Roman" w:cs="Times New Roman"/>
          <w:sz w:val="28"/>
          <w:szCs w:val="28"/>
        </w:rPr>
        <w:t>(7)</w:t>
      </w:r>
    </w:p>
    <w:p w:rsidR="009D0D8D" w:rsidRPr="00D13491" w:rsidRDefault="009D0D8D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к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</w:t>
      </w:r>
      <w:r w:rsidRPr="00D13491">
        <w:rPr>
          <w:rFonts w:ascii="Times New Roman" w:eastAsia="Calibri" w:hAnsi="Times New Roman" w:cs="Times New Roman"/>
          <w:sz w:val="28"/>
          <w:szCs w:val="28"/>
        </w:rPr>
        <w:t>=0,5*0,38=0,19</w:t>
      </w:r>
    </w:p>
    <w:p w:rsidR="00AA1DC4" w:rsidRPr="00D13491" w:rsidRDefault="00AA1DC4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При численности населения 9500 человек β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="003D5219" w:rsidRPr="00D13491">
        <w:rPr>
          <w:rFonts w:ascii="Times New Roman" w:eastAsia="Calibri" w:hAnsi="Times New Roman" w:cs="Times New Roman"/>
          <w:sz w:val="28"/>
          <w:szCs w:val="28"/>
        </w:rPr>
        <w:t>=1,32</w:t>
      </w:r>
      <w:r w:rsidRPr="00D13491">
        <w:rPr>
          <w:rFonts w:ascii="Times New Roman" w:eastAsia="Calibri" w:hAnsi="Times New Roman" w:cs="Times New Roman"/>
          <w:sz w:val="28"/>
          <w:szCs w:val="28"/>
        </w:rPr>
        <w:t>; β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D13491">
        <w:rPr>
          <w:rFonts w:ascii="Times New Roman" w:eastAsia="Calibri" w:hAnsi="Times New Roman" w:cs="Times New Roman"/>
          <w:sz w:val="28"/>
          <w:szCs w:val="28"/>
        </w:rPr>
        <w:t>=0,38.</w:t>
      </w:r>
    </w:p>
    <w:p w:rsidR="005561C4" w:rsidRPr="00D13491" w:rsidRDefault="005561C4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α 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= 1,2 – 1,4;  α 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D13491">
        <w:rPr>
          <w:rFonts w:ascii="Times New Roman" w:eastAsia="Calibri" w:hAnsi="Times New Roman" w:cs="Times New Roman"/>
          <w:sz w:val="28"/>
          <w:szCs w:val="28"/>
        </w:rPr>
        <w:t>= 0,4 – 0,6,</w:t>
      </w:r>
    </w:p>
    <w:p w:rsidR="005B6021" w:rsidRPr="00D13491" w:rsidRDefault="005B6021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Для укрупнённых расчётов суммарный расход воды на поливку и проезжей части, и тротуаров, и зелёных насаждений принимается из расчёта 50-90 л/сут на одного жителя. </w:t>
      </w:r>
    </w:p>
    <w:p w:rsidR="005B6021" w:rsidRPr="00D13491" w:rsidRDefault="005B6021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полив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= 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∙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,                                                          (8) </w:t>
      </w:r>
    </w:p>
    <w:p w:rsidR="005B6021" w:rsidRPr="00D13491" w:rsidRDefault="005B6021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полив  </w:t>
      </w:r>
      <w:r w:rsidRPr="00D13491">
        <w:rPr>
          <w:rFonts w:ascii="Times New Roman" w:eastAsia="Calibri" w:hAnsi="Times New Roman" w:cs="Times New Roman"/>
          <w:sz w:val="28"/>
          <w:szCs w:val="28"/>
        </w:rPr>
        <w:t>=70*9500=665000(л/сут)</w:t>
      </w:r>
    </w:p>
    <w:p w:rsidR="005B6021" w:rsidRPr="00D13491" w:rsidRDefault="005B6021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где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полив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– средний расход воды на поливку зеленых насаждений и помывку проезжих частей, (л/сут);</w:t>
      </w:r>
    </w:p>
    <w:p w:rsidR="005B6021" w:rsidRPr="00D13491" w:rsidRDefault="005B6021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 – суммарный расход воды на поливку зеленых насаждений и помывку проезжих частей (л/сут);</w:t>
      </w:r>
    </w:p>
    <w:p w:rsidR="005B6021" w:rsidRPr="00D13491" w:rsidRDefault="005B6021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- расчетное количество жителей, (чел.).</w:t>
      </w:r>
    </w:p>
    <w:p w:rsidR="005B6021" w:rsidRPr="00D13491" w:rsidRDefault="005B6021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нужд пожаротушения: </w:t>
      </w:r>
    </w:p>
    <w:p w:rsidR="005B6021" w:rsidRPr="00D13491" w:rsidRDefault="005B6021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Расчетное количество пожаров для микрорайона с количеством жителей 9500человек  и высотой зданий от 3-х этажей равно 1, а расход воды на тушение одного пожара 15 л/с.</w:t>
      </w:r>
    </w:p>
    <w:p w:rsidR="00CE096A" w:rsidRPr="00D13491" w:rsidRDefault="00CE096A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пож</w:t>
      </w:r>
      <w:r w:rsidRPr="00D13491">
        <w:rPr>
          <w:rFonts w:ascii="Times New Roman" w:eastAsia="Calibri" w:hAnsi="Times New Roman" w:cs="Times New Roman"/>
          <w:sz w:val="28"/>
          <w:szCs w:val="28"/>
        </w:rPr>
        <w:t>= ((З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г</w:t>
      </w:r>
      <w:r w:rsidRPr="00D13491">
        <w:rPr>
          <w:rFonts w:ascii="Times New Roman" w:eastAsia="Calibri" w:hAnsi="Times New Roman" w:cs="Times New Roman"/>
          <w:sz w:val="28"/>
          <w:szCs w:val="28"/>
        </w:rPr>
        <w:t>∙10(15))∙86400) / 1000 / 100,                           (9)</w:t>
      </w:r>
    </w:p>
    <w:p w:rsidR="00CE096A" w:rsidRPr="00D13491" w:rsidRDefault="00CE096A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пож </w:t>
      </w:r>
      <w:r w:rsidRPr="00D13491">
        <w:rPr>
          <w:rFonts w:ascii="Times New Roman" w:eastAsia="Calibri" w:hAnsi="Times New Roman" w:cs="Times New Roman"/>
          <w:sz w:val="28"/>
          <w:szCs w:val="28"/>
        </w:rPr>
        <w:t>=((15*15)∙86400) / 1000 / 100=194,4(м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13491">
        <w:rPr>
          <w:rFonts w:ascii="Times New Roman" w:eastAsia="Calibri" w:hAnsi="Times New Roman" w:cs="Times New Roman"/>
          <w:sz w:val="28"/>
          <w:szCs w:val="28"/>
        </w:rPr>
        <w:t>/сут)</w:t>
      </w:r>
    </w:p>
    <w:p w:rsidR="00CE096A" w:rsidRPr="00D13491" w:rsidRDefault="00CE096A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где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пож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– средний расход воды на нужды пожаротушения, (м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13491">
        <w:rPr>
          <w:rFonts w:ascii="Times New Roman" w:eastAsia="Calibri" w:hAnsi="Times New Roman" w:cs="Times New Roman"/>
          <w:sz w:val="28"/>
          <w:szCs w:val="28"/>
        </w:rPr>
        <w:t>/сут);</w:t>
      </w:r>
    </w:p>
    <w:p w:rsidR="00CE096A" w:rsidRPr="00D13491" w:rsidRDefault="00CE096A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З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г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– застройка города, (%);</w:t>
      </w:r>
    </w:p>
    <w:p w:rsidR="00CE096A" w:rsidRPr="00D13491" w:rsidRDefault="00CE096A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10(15) – количество воды для тушения пожара, зависит от этажности, (л/сек);</w:t>
      </w:r>
    </w:p>
    <w:p w:rsidR="00CE096A" w:rsidRPr="00D13491" w:rsidRDefault="00CE096A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86400 – количество секунд в сутках;</w:t>
      </w:r>
    </w:p>
    <w:p w:rsidR="00CE096A" w:rsidRPr="00D13491" w:rsidRDefault="00CE096A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1000 – количество литров в м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134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096A" w:rsidRPr="00D13491" w:rsidRDefault="00CE096A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На нужды пожаротушения микрорайону потребуется 194,4(м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13491">
        <w:rPr>
          <w:rFonts w:ascii="Times New Roman" w:eastAsia="Calibri" w:hAnsi="Times New Roman" w:cs="Times New Roman"/>
          <w:sz w:val="28"/>
          <w:szCs w:val="28"/>
        </w:rPr>
        <w:t>/сут) воды.</w:t>
      </w:r>
    </w:p>
    <w:p w:rsidR="00CE096A" w:rsidRPr="00D13491" w:rsidRDefault="00CE096A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Неучтенные расходы составляют: </w:t>
      </w:r>
    </w:p>
    <w:p w:rsidR="00CE096A" w:rsidRPr="00D13491" w:rsidRDefault="00CE096A" w:rsidP="00D13491">
      <w:pPr>
        <w:tabs>
          <w:tab w:val="left" w:pos="2552"/>
        </w:tabs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неучт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= 10% от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сут.ср.                                                           </w:t>
      </w:r>
      <w:r w:rsidRPr="00D13491">
        <w:rPr>
          <w:rFonts w:ascii="Times New Roman" w:eastAsia="Calibri" w:hAnsi="Times New Roman" w:cs="Times New Roman"/>
          <w:sz w:val="28"/>
          <w:szCs w:val="28"/>
        </w:rPr>
        <w:t>(10)</w:t>
      </w:r>
    </w:p>
    <w:p w:rsidR="00CE096A" w:rsidRPr="00D13491" w:rsidRDefault="00CE096A" w:rsidP="00D13491">
      <w:pPr>
        <w:tabs>
          <w:tab w:val="left" w:pos="2552"/>
        </w:tabs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неучт </w:t>
      </w:r>
      <w:r w:rsidRPr="00D13491">
        <w:rPr>
          <w:rFonts w:ascii="Times New Roman" w:eastAsia="Calibri" w:hAnsi="Times New Roman" w:cs="Times New Roman"/>
          <w:sz w:val="28"/>
          <w:szCs w:val="28"/>
        </w:rPr>
        <w:t>=2280*0,1=228(м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13491">
        <w:rPr>
          <w:rFonts w:ascii="Times New Roman" w:eastAsia="Calibri" w:hAnsi="Times New Roman" w:cs="Times New Roman"/>
          <w:sz w:val="28"/>
          <w:szCs w:val="28"/>
        </w:rPr>
        <w:t>/сут)</w:t>
      </w:r>
    </w:p>
    <w:p w:rsidR="00CE096A" w:rsidRPr="00D13491" w:rsidRDefault="00CE096A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потребляемой воды: </w:t>
      </w:r>
    </w:p>
    <w:p w:rsidR="00CE096A" w:rsidRPr="00D13491" w:rsidRDefault="00CE096A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общ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ср.сут. 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+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полив 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+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пож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+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неучт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  (11)</w:t>
      </w:r>
    </w:p>
    <w:p w:rsidR="00B902C2" w:rsidRPr="00D13491" w:rsidRDefault="00CE096A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общ </w:t>
      </w:r>
      <w:r w:rsidRPr="00D13491">
        <w:rPr>
          <w:rFonts w:ascii="Times New Roman" w:eastAsia="Calibri" w:hAnsi="Times New Roman" w:cs="Times New Roman"/>
          <w:sz w:val="28"/>
          <w:szCs w:val="28"/>
        </w:rPr>
        <w:t>=2280+665+194,4+228=3367,4 (м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13491">
        <w:rPr>
          <w:rFonts w:ascii="Times New Roman" w:eastAsia="Calibri" w:hAnsi="Times New Roman" w:cs="Times New Roman"/>
          <w:sz w:val="28"/>
          <w:szCs w:val="28"/>
        </w:rPr>
        <w:t>/сут).</w:t>
      </w:r>
    </w:p>
    <w:p w:rsidR="00CE096A" w:rsidRPr="00D13491" w:rsidRDefault="00CE096A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Общее количество потребляемой воды для микрорайона с количеством ж</w:t>
      </w:r>
      <w:r w:rsidR="00330EDA" w:rsidRPr="00D13491">
        <w:rPr>
          <w:rFonts w:ascii="Times New Roman" w:eastAsia="Calibri" w:hAnsi="Times New Roman" w:cs="Times New Roman"/>
          <w:sz w:val="28"/>
          <w:szCs w:val="28"/>
        </w:rPr>
        <w:t>ителей 9500 человек составит 3367,4(м</w:t>
      </w:r>
      <w:r w:rsidR="00330EDA"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330EDA" w:rsidRPr="00D13491">
        <w:rPr>
          <w:rFonts w:ascii="Times New Roman" w:eastAsia="Calibri" w:hAnsi="Times New Roman" w:cs="Times New Roman"/>
          <w:sz w:val="28"/>
          <w:szCs w:val="28"/>
        </w:rPr>
        <w:t>/сут).</w:t>
      </w:r>
    </w:p>
    <w:p w:rsidR="00330EDA" w:rsidRPr="00D13491" w:rsidRDefault="00330EDA" w:rsidP="00D13491">
      <w:pPr>
        <w:tabs>
          <w:tab w:val="left" w:pos="2895"/>
        </w:tabs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2.2 Канализация. Расчет водоотведения.</w:t>
      </w:r>
    </w:p>
    <w:p w:rsidR="00DF2A9E" w:rsidRPr="00D13491" w:rsidRDefault="00DF2A9E" w:rsidP="00D13491">
      <w:pPr>
        <w:spacing w:afterLines="28" w:line="360" w:lineRule="auto"/>
        <w:rPr>
          <w:rFonts w:ascii="Times New Roman" w:hAnsi="Times New Roman" w:cs="Times New Roman"/>
          <w:sz w:val="28"/>
          <w:szCs w:val="28"/>
        </w:rPr>
      </w:pPr>
      <w:r w:rsidRPr="00D13491">
        <w:rPr>
          <w:rFonts w:ascii="Times New Roman" w:hAnsi="Times New Roman" w:cs="Times New Roman"/>
          <w:sz w:val="28"/>
          <w:szCs w:val="28"/>
        </w:rPr>
        <w:t>Там где есть холодное и горячее водоснабжение, есть и водоотведение, точнее сказать канализация. Этой услуге нужно отдать не меньшее значение, чем остальным видам. </w:t>
      </w:r>
    </w:p>
    <w:p w:rsidR="00DF2A9E" w:rsidRPr="00D13491" w:rsidRDefault="00DF2A9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hAnsi="Times New Roman" w:cs="Times New Roman"/>
          <w:sz w:val="28"/>
          <w:szCs w:val="28"/>
        </w:rPr>
        <w:lastRenderedPageBreak/>
        <w:t>Канализационная система - важная составляющая часть инженерной системы жилого микрорайона.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Канализация производит не только отвод сточных вод от зданий, но и очищает их до такой степени, что при сбросе их в водоем они не нарушают его санитарных условий. Для этой цели применяют канализационные сети, насосные станции перекачки, сооружения для очистки сточных вод и для выпуска сточных очищенных вод. </w:t>
      </w:r>
    </w:p>
    <w:p w:rsidR="00DF2A9E" w:rsidRPr="00D13491" w:rsidRDefault="00DF2A9E" w:rsidP="00D13491">
      <w:pPr>
        <w:spacing w:afterLines="28" w:line="360" w:lineRule="auto"/>
        <w:rPr>
          <w:rFonts w:ascii="Times New Roman" w:hAnsi="Times New Roman" w:cs="Times New Roman"/>
          <w:sz w:val="28"/>
          <w:szCs w:val="28"/>
        </w:rPr>
      </w:pPr>
      <w:r w:rsidRPr="00D13491">
        <w:rPr>
          <w:rFonts w:ascii="Times New Roman" w:hAnsi="Times New Roman" w:cs="Times New Roman"/>
          <w:sz w:val="28"/>
          <w:szCs w:val="28"/>
        </w:rPr>
        <w:t>Вычисление режимов эксплуатации сетей водоотведения с определением установившихся значений для существующего положения и с учетом перспектив по застройке и реконструкции/модернизации сетей и оборудования</w:t>
      </w:r>
    </w:p>
    <w:p w:rsidR="00DF2A9E" w:rsidRPr="00D13491" w:rsidRDefault="00DF2A9E" w:rsidP="00D13491">
      <w:pPr>
        <w:spacing w:afterLines="28" w:line="360" w:lineRule="auto"/>
        <w:rPr>
          <w:rFonts w:ascii="Times New Roman" w:hAnsi="Times New Roman" w:cs="Times New Roman"/>
          <w:sz w:val="28"/>
          <w:szCs w:val="28"/>
        </w:rPr>
      </w:pPr>
      <w:r w:rsidRPr="00D13491">
        <w:rPr>
          <w:rFonts w:ascii="Times New Roman" w:hAnsi="Times New Roman" w:cs="Times New Roman"/>
          <w:sz w:val="28"/>
          <w:szCs w:val="28"/>
        </w:rPr>
        <w:t> Конструкторский расчет сетей водоотведения позволяет подобрать диаметры и уклоны участков сетей для обеспечения нормального режима эксплуатации.</w:t>
      </w:r>
    </w:p>
    <w:p w:rsidR="00DF2A9E" w:rsidRPr="00D13491" w:rsidRDefault="00DF2A9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При разработке схем канализации на основе проекта планировки и застройки города, определение суммарных расходов городских сточных вод может происходить по укрупненным показателям: </w:t>
      </w:r>
    </w:p>
    <w:p w:rsidR="00DF2A9E" w:rsidRPr="00D13491" w:rsidRDefault="00DF2A9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к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= 1,25 ∙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к 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∙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ж </w:t>
      </w:r>
      <w:r w:rsidRPr="00D13491">
        <w:rPr>
          <w:rFonts w:ascii="Times New Roman" w:eastAsia="Calibri" w:hAnsi="Times New Roman" w:cs="Times New Roman"/>
          <w:sz w:val="28"/>
          <w:szCs w:val="28"/>
        </w:rPr>
        <w:t>/ 1000,                                      (12)</w:t>
      </w:r>
    </w:p>
    <w:p w:rsidR="00404007" w:rsidRPr="00D13491" w:rsidRDefault="00404007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к </w:t>
      </w:r>
      <w:r w:rsidRPr="00D13491">
        <w:rPr>
          <w:rFonts w:ascii="Times New Roman" w:eastAsia="Calibri" w:hAnsi="Times New Roman" w:cs="Times New Roman"/>
          <w:sz w:val="28"/>
          <w:szCs w:val="28"/>
        </w:rPr>
        <w:t>=1,25*240*9500/1000=2850 (м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13491">
        <w:rPr>
          <w:rFonts w:ascii="Times New Roman" w:eastAsia="Calibri" w:hAnsi="Times New Roman" w:cs="Times New Roman"/>
          <w:sz w:val="28"/>
          <w:szCs w:val="28"/>
        </w:rPr>
        <w:t>/сут)</w:t>
      </w:r>
    </w:p>
    <w:p w:rsidR="00DF2A9E" w:rsidRPr="00D13491" w:rsidRDefault="00DF2A9E" w:rsidP="00D13491">
      <w:pPr>
        <w:spacing w:afterLines="28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где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к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– среднесуточный расход городских сточных вод от селитебной территории,  м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13491">
        <w:rPr>
          <w:rFonts w:ascii="Times New Roman" w:eastAsia="Calibri" w:hAnsi="Times New Roman" w:cs="Times New Roman"/>
          <w:sz w:val="28"/>
          <w:szCs w:val="28"/>
        </w:rPr>
        <w:t>/сут;</w:t>
      </w:r>
    </w:p>
    <w:p w:rsidR="00DF2A9E" w:rsidRPr="00D13491" w:rsidRDefault="00DF2A9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к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– удельное водоотведение, равное удельному водопотреблению (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к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=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ж</w:t>
      </w:r>
      <w:r w:rsidRPr="00D13491">
        <w:rPr>
          <w:rFonts w:ascii="Times New Roman" w:eastAsia="Calibri" w:hAnsi="Times New Roman" w:cs="Times New Roman"/>
          <w:sz w:val="28"/>
          <w:szCs w:val="28"/>
        </w:rPr>
        <w:t>), (л/сут);</w:t>
      </w:r>
    </w:p>
    <w:p w:rsidR="00DF2A9E" w:rsidRPr="00D13491" w:rsidRDefault="00DF2A9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1,25 – коэффициент, учитывающий сточные воды от бытовых помещений промышленных предприятий;</w:t>
      </w:r>
    </w:p>
    <w:p w:rsidR="00DF2A9E" w:rsidRPr="00D13491" w:rsidRDefault="00DF2A9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– расчетное число жителей, (чел).</w:t>
      </w:r>
    </w:p>
    <w:p w:rsidR="00B902C2" w:rsidRPr="00D13491" w:rsidRDefault="00404007" w:rsidP="00D13491">
      <w:pPr>
        <w:spacing w:afterLines="28" w:line="360" w:lineRule="auto"/>
        <w:rPr>
          <w:rFonts w:ascii="Times New Roman" w:hAnsi="Times New Roman" w:cs="Times New Roman"/>
          <w:sz w:val="28"/>
          <w:szCs w:val="28"/>
        </w:rPr>
      </w:pPr>
      <w:r w:rsidRPr="00D13491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</w:t>
      </w:r>
      <w:r w:rsidRPr="00D13491">
        <w:rPr>
          <w:rFonts w:ascii="Times New Roman" w:eastAsia="Calibri" w:hAnsi="Times New Roman" w:cs="Times New Roman"/>
          <w:sz w:val="28"/>
          <w:szCs w:val="28"/>
        </w:rPr>
        <w:t>среднесуточный расход городских сточных вод от селитебной территории с расчетным числом жителей 9500 человек будет равен  2850(м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13491">
        <w:rPr>
          <w:rFonts w:ascii="Times New Roman" w:eastAsia="Calibri" w:hAnsi="Times New Roman" w:cs="Times New Roman"/>
          <w:sz w:val="28"/>
          <w:szCs w:val="28"/>
        </w:rPr>
        <w:t>/сут)</w:t>
      </w:r>
      <w:r w:rsidRPr="00D1349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127A0" w:rsidRPr="00D13491" w:rsidRDefault="005127A0" w:rsidP="00D13491">
      <w:pPr>
        <w:spacing w:afterLines="28" w:line="360" w:lineRule="auto"/>
        <w:rPr>
          <w:rFonts w:ascii="Times New Roman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2.3. Теплоснабжение. Расчет теплопотребления населенного пункта</w:t>
      </w:r>
    </w:p>
    <w:p w:rsidR="00CF1380" w:rsidRPr="00D13491" w:rsidRDefault="00CF1380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От того насколько помещение в санитарно-гигиеническом отношении удовлетворяет его физиологическим требованиям сильно зависит здоровье и работоспособность человека.</w:t>
      </w:r>
    </w:p>
    <w:p w:rsidR="00CF1380" w:rsidRPr="00D13491" w:rsidRDefault="00CF1380" w:rsidP="00D13491">
      <w:pPr>
        <w:spacing w:afterLines="28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Микроклимат — комплекс физических факторов внутренней среды помещений, оказывающий влияние на тепловой обмен организма и здоровье человека.</w:t>
      </w:r>
    </w:p>
    <w:p w:rsidR="005127A0" w:rsidRPr="00D13491" w:rsidRDefault="00A10D0B" w:rsidP="00D13491">
      <w:pPr>
        <w:spacing w:afterLines="28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1349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</w:t>
      </w:r>
      <w:r w:rsidR="005127A0" w:rsidRPr="00D1349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Теплоснабжение</w:t>
      </w:r>
      <w:r w:rsidR="005127A0" w:rsidRPr="00D134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 система обеспечения теплом зданий и сооружений, предназначенная для обеспечения теплового комфорта для находящихся в них людей или для возможности выполнения технологических норм.</w:t>
      </w:r>
    </w:p>
    <w:p w:rsidR="00A10D0B" w:rsidRPr="00D13491" w:rsidRDefault="00A10D0B" w:rsidP="00D13491">
      <w:pPr>
        <w:pStyle w:val="a4"/>
        <w:shd w:val="clear" w:color="auto" w:fill="FFFFFF"/>
        <w:spacing w:before="28" w:beforeAutospacing="0" w:afterLines="28" w:afterAutospacing="0" w:line="360" w:lineRule="auto"/>
        <w:rPr>
          <w:color w:val="000000" w:themeColor="text1"/>
          <w:sz w:val="28"/>
          <w:szCs w:val="28"/>
        </w:rPr>
      </w:pPr>
      <w:r w:rsidRPr="00D13491">
        <w:rPr>
          <w:color w:val="000000" w:themeColor="text1"/>
          <w:sz w:val="28"/>
          <w:szCs w:val="28"/>
        </w:rPr>
        <w:t xml:space="preserve">            </w:t>
      </w:r>
      <w:r w:rsidRPr="00D13491">
        <w:rPr>
          <w:color w:val="000000"/>
          <w:sz w:val="28"/>
          <w:szCs w:val="28"/>
          <w:shd w:val="clear" w:color="auto" w:fill="FFFFFF"/>
        </w:rPr>
        <w:t>Отопление — искусственный обогрев </w:t>
      </w:r>
      <w:hyperlink r:id="rId14">
        <w:r w:rsidRPr="00D13491">
          <w:rPr>
            <w:color w:val="000000"/>
            <w:sz w:val="28"/>
            <w:szCs w:val="28"/>
            <w:shd w:val="clear" w:color="auto" w:fill="FFFFFF"/>
          </w:rPr>
          <w:t>помещений</w:t>
        </w:r>
      </w:hyperlink>
      <w:r w:rsidRPr="00D13491">
        <w:rPr>
          <w:color w:val="000000"/>
          <w:sz w:val="28"/>
          <w:szCs w:val="28"/>
          <w:shd w:val="clear" w:color="auto" w:fill="FFFFFF"/>
        </w:rPr>
        <w:t> с целью возмещения в них </w:t>
      </w:r>
      <w:hyperlink r:id="rId15">
        <w:r w:rsidRPr="00D13491">
          <w:rPr>
            <w:color w:val="000000"/>
            <w:sz w:val="28"/>
            <w:szCs w:val="28"/>
            <w:shd w:val="clear" w:color="auto" w:fill="FFFFFF"/>
          </w:rPr>
          <w:t>теплопотерь</w:t>
        </w:r>
      </w:hyperlink>
      <w:r w:rsidRPr="00D13491">
        <w:rPr>
          <w:color w:val="000000"/>
          <w:sz w:val="28"/>
          <w:szCs w:val="28"/>
          <w:shd w:val="clear" w:color="auto" w:fill="FFFFFF"/>
        </w:rPr>
        <w:t> и поддержания на заданном уровне </w:t>
      </w:r>
      <w:hyperlink r:id="rId16">
        <w:r w:rsidRPr="00D13491">
          <w:rPr>
            <w:color w:val="000000"/>
            <w:sz w:val="28"/>
            <w:szCs w:val="28"/>
            <w:u w:val="single"/>
            <w:shd w:val="clear" w:color="auto" w:fill="FFFFFF"/>
          </w:rPr>
          <w:t>температуры</w:t>
        </w:r>
      </w:hyperlink>
      <w:r w:rsidRPr="00D13491">
        <w:rPr>
          <w:color w:val="000000"/>
          <w:sz w:val="28"/>
          <w:szCs w:val="28"/>
          <w:shd w:val="clear" w:color="auto" w:fill="FFFFFF"/>
        </w:rPr>
        <w:t>, отвечающей условиям теплового </w:t>
      </w:r>
      <w:hyperlink r:id="rId17">
        <w:r w:rsidRPr="00D13491">
          <w:rPr>
            <w:color w:val="000000"/>
            <w:sz w:val="28"/>
            <w:szCs w:val="28"/>
            <w:u w:val="single"/>
            <w:shd w:val="clear" w:color="auto" w:fill="FFFFFF"/>
          </w:rPr>
          <w:t>комфорта</w:t>
        </w:r>
      </w:hyperlink>
      <w:r w:rsidRPr="00D13491">
        <w:rPr>
          <w:color w:val="000000"/>
          <w:sz w:val="28"/>
          <w:szCs w:val="28"/>
          <w:shd w:val="clear" w:color="auto" w:fill="FFFFFF"/>
        </w:rPr>
        <w:t xml:space="preserve">  или требованиям технологического процесса. Под отоплением понимают также устройства и системы, выполняющие эту функцию. </w:t>
      </w:r>
    </w:p>
    <w:p w:rsidR="00A10D0B" w:rsidRPr="00D13491" w:rsidRDefault="00A10D0B" w:rsidP="00D13491">
      <w:pPr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Вентиляция — процесс удаления отработанного </w:t>
      </w:r>
      <w:hyperlink r:id="rId18">
        <w:r w:rsidRPr="00D13491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</w:rPr>
          <w:t>воздуха</w:t>
        </w:r>
      </w:hyperlink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из помещения и замена его наружным. Вентиляция обеспечивает санитарно-гигиенические условия (температуру, </w:t>
      </w:r>
      <w:hyperlink r:id="rId19">
        <w:r w:rsidRPr="00D1349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</w:rPr>
          <w:t>относительную влажность</w:t>
        </w:r>
      </w:hyperlink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скорость движения воздуха и чистоту воздуха) воздушной среды в помещении, благоприятные для здоровья и самочувствия </w:t>
      </w:r>
      <w:hyperlink r:id="rId20">
        <w:r w:rsidRPr="00D1349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</w:rPr>
          <w:t>человека</w:t>
        </w:r>
      </w:hyperlink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отвечающие требованиям санитарных норм, технологических процессов, строительных конструкций зданий, технологий хранения и т. д.</w:t>
      </w:r>
    </w:p>
    <w:p w:rsidR="00A10D0B" w:rsidRPr="00D13491" w:rsidRDefault="00A10D0B" w:rsidP="00D13491">
      <w:pPr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Горячее водоснабжение — система, комплекс устройств, предназначенных для обеспечения потребителей горячей водой для технологических , санитарных и гигиенических целей.</w:t>
      </w:r>
    </w:p>
    <w:p w:rsidR="00A10D0B" w:rsidRPr="00D13491" w:rsidRDefault="00A10D0B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По характеру тепловых нагрузок различают сезонных и постоянных потребителей. К сезонным относят системы отопления, вентиляции и кондиционирования воздуха, тепловые нагрузки которых изменяются в соответствии с температурой наружного воздуха. К постоянным потребителям относятся производственные, а также системы горячего водоснабжения жилых и общественных зданий. Сезонные потребители имеют постоянную нагрузку в течение суток, и переменную по времени года; постоянные потребители характеризуются переменностью суточной нагрузки.</w:t>
      </w:r>
    </w:p>
    <w:p w:rsidR="00A10D0B" w:rsidRPr="00D13491" w:rsidRDefault="00A10D0B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Для выбора мощности источника  тепла необходимы сведения о тепловых нагрузках потребителей. Максимальные тепловые потоки на отопление, вентиляцию и горячее водоснабжение жилых, общественных и производственных зданий следует принимать при проектировании тепловых сетей по соответствующим проектам. При отсутствии проектов допускается определять тепловые потоки в соответствии с п.2.4. СНиП 2.04.07-86*:</w:t>
      </w:r>
    </w:p>
    <w:p w:rsidR="00A10D0B" w:rsidRPr="00D13491" w:rsidRDefault="00A10D0B" w:rsidP="00D13491">
      <w:pPr>
        <w:spacing w:afterLines="28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а) максимальный тепловой поток, Вт, на отопление жилых и общественных зданий</w:t>
      </w:r>
    </w:p>
    <w:p w:rsidR="00A10D0B" w:rsidRPr="00D13491" w:rsidRDefault="00A10D0B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omax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o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∙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(1+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D13491">
        <w:rPr>
          <w:rFonts w:ascii="Times New Roman" w:eastAsia="Calibri" w:hAnsi="Times New Roman" w:cs="Times New Roman"/>
          <w:sz w:val="28"/>
          <w:szCs w:val="28"/>
        </w:rPr>
        <w:t>),                                            (13)</w:t>
      </w:r>
    </w:p>
    <w:p w:rsidR="00A10D0B" w:rsidRPr="00D13491" w:rsidRDefault="00A10D0B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А=300000*</w:t>
      </w:r>
      <w:r w:rsidR="00083997" w:rsidRPr="00D13491">
        <w:rPr>
          <w:rFonts w:ascii="Times New Roman" w:eastAsia="Calibri" w:hAnsi="Times New Roman" w:cs="Times New Roman"/>
          <w:sz w:val="28"/>
          <w:szCs w:val="28"/>
        </w:rPr>
        <w:t>0,</w:t>
      </w:r>
      <w:r w:rsidRPr="00D13491">
        <w:rPr>
          <w:rFonts w:ascii="Times New Roman" w:eastAsia="Calibri" w:hAnsi="Times New Roman" w:cs="Times New Roman"/>
          <w:sz w:val="28"/>
          <w:szCs w:val="28"/>
        </w:rPr>
        <w:t>15*5=225000</w:t>
      </w:r>
      <w:r w:rsidR="00083997" w:rsidRPr="00D13491">
        <w:rPr>
          <w:rFonts w:ascii="Times New Roman" w:eastAsia="Times New Roman" w:hAnsi="Times New Roman" w:cs="Times New Roman"/>
          <w:sz w:val="28"/>
          <w:szCs w:val="28"/>
        </w:rPr>
        <w:t xml:space="preserve"> (м</w:t>
      </w:r>
      <w:r w:rsidR="00083997" w:rsidRPr="00D134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2 </w:t>
      </w:r>
      <w:r w:rsidR="00083997" w:rsidRPr="00D1349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10D0B" w:rsidRPr="00D13491" w:rsidRDefault="00A10D0B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omax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083997" w:rsidRPr="00D13491">
        <w:rPr>
          <w:rFonts w:ascii="Times New Roman" w:eastAsia="Calibri" w:hAnsi="Times New Roman" w:cs="Times New Roman"/>
          <w:sz w:val="28"/>
          <w:szCs w:val="28"/>
        </w:rPr>
        <w:t>73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∙</w:t>
      </w:r>
      <w:r w:rsidR="00083997" w:rsidRPr="00D13491">
        <w:rPr>
          <w:rFonts w:ascii="Times New Roman" w:eastAsia="Calibri" w:hAnsi="Times New Roman" w:cs="Times New Roman"/>
          <w:sz w:val="28"/>
          <w:szCs w:val="28"/>
        </w:rPr>
        <w:t>225000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(1+ </w:t>
      </w:r>
      <w:r w:rsidR="00083997" w:rsidRPr="00D13491">
        <w:rPr>
          <w:rFonts w:ascii="Times New Roman" w:eastAsia="Calibri" w:hAnsi="Times New Roman" w:cs="Times New Roman"/>
          <w:sz w:val="28"/>
          <w:szCs w:val="28"/>
        </w:rPr>
        <w:t>0,25</w:t>
      </w:r>
      <w:r w:rsidRPr="00D13491">
        <w:rPr>
          <w:rFonts w:ascii="Times New Roman" w:eastAsia="Calibri" w:hAnsi="Times New Roman" w:cs="Times New Roman"/>
          <w:sz w:val="28"/>
          <w:szCs w:val="28"/>
        </w:rPr>
        <w:t>)</w:t>
      </w:r>
      <w:r w:rsidR="00083997" w:rsidRPr="00D13491">
        <w:rPr>
          <w:rFonts w:ascii="Times New Roman" w:eastAsia="Calibri" w:hAnsi="Times New Roman" w:cs="Times New Roman"/>
          <w:sz w:val="28"/>
          <w:szCs w:val="28"/>
        </w:rPr>
        <w:t>=20,53МВт</w:t>
      </w:r>
    </w:p>
    <w:p w:rsidR="00083997" w:rsidRPr="00D13491" w:rsidRDefault="00083997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0D0B" w:rsidRPr="00D13491" w:rsidRDefault="00A10D0B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б) максимальный тепловой поток, Вт, на вентиляцию общественных зданий  </w:t>
      </w:r>
    </w:p>
    <w:p w:rsidR="00A10D0B" w:rsidRPr="00D13491" w:rsidRDefault="00A10D0B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vmax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D13491">
        <w:rPr>
          <w:rFonts w:ascii="Times New Roman" w:eastAsia="Calibri" w:hAnsi="Times New Roman" w:cs="Times New Roman"/>
          <w:sz w:val="28"/>
          <w:szCs w:val="28"/>
        </w:rPr>
        <w:t>∙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13491">
        <w:rPr>
          <w:rFonts w:ascii="Times New Roman" w:eastAsia="Calibri" w:hAnsi="Times New Roman" w:cs="Times New Roman"/>
          <w:sz w:val="28"/>
          <w:szCs w:val="28"/>
        </w:rPr>
        <w:t>∙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o</w:t>
      </w:r>
      <w:r w:rsidRPr="00D13491">
        <w:rPr>
          <w:rFonts w:ascii="Times New Roman" w:eastAsia="Calibri" w:hAnsi="Times New Roman" w:cs="Times New Roman"/>
          <w:sz w:val="28"/>
          <w:szCs w:val="28"/>
        </w:rPr>
        <w:t>∙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                 (14)</w:t>
      </w:r>
    </w:p>
    <w:p w:rsidR="00083997" w:rsidRPr="00D13491" w:rsidRDefault="00083997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vmax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= 0,25∙0,6∙73∙225000=2,46МВт</w:t>
      </w:r>
    </w:p>
    <w:p w:rsidR="00A10D0B" w:rsidRPr="00D13491" w:rsidRDefault="00A10D0B" w:rsidP="00D13491">
      <w:pPr>
        <w:spacing w:afterLines="28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в) максимальный тепловой поток, Вт, на горячее водоснабжение жилых и общественных зданий</w:t>
      </w:r>
    </w:p>
    <w:p w:rsidR="00A10D0B" w:rsidRPr="00D13491" w:rsidRDefault="00A10D0B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hmax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= 2,4 ∙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h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∙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                            (15)</w:t>
      </w:r>
    </w:p>
    <w:p w:rsidR="00083997" w:rsidRPr="00D13491" w:rsidRDefault="00083997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hmax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= 2,4 ∙ 332 ∙ 9500=7,57МВт</w:t>
      </w:r>
    </w:p>
    <w:p w:rsidR="00A10D0B" w:rsidRPr="00D13491" w:rsidRDefault="00A10D0B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где  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o</w:t>
      </w:r>
      <w:r w:rsidRPr="00D13491">
        <w:rPr>
          <w:rFonts w:ascii="Times New Roman" w:eastAsia="Calibri" w:hAnsi="Times New Roman" w:cs="Times New Roman"/>
          <w:sz w:val="28"/>
          <w:szCs w:val="28"/>
        </w:rPr>
        <w:t>– укрупненный показатель максимального теплового потока на отопление жилых зданий на 1 кв.м общей площади, Вт/м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D13491">
        <w:rPr>
          <w:rFonts w:ascii="Times New Roman" w:eastAsia="Calibri" w:hAnsi="Times New Roman" w:cs="Times New Roman"/>
          <w:sz w:val="28"/>
          <w:szCs w:val="28"/>
        </w:rPr>
        <w:t>. Данный показатель зависит от года постройки, типа проекта, этажности. Для зданий постройки после 1985г. по новым типовым проектам при температуре наружного воздуха 20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С</w:t>
      </w:r>
    </w:p>
    <w:tbl>
      <w:tblPr>
        <w:tblW w:w="0" w:type="auto"/>
        <w:tblLook w:val="01E0"/>
      </w:tblPr>
      <w:tblGrid>
        <w:gridCol w:w="2448"/>
        <w:gridCol w:w="2340"/>
      </w:tblGrid>
      <w:tr w:rsidR="00A10D0B" w:rsidRPr="00D13491" w:rsidTr="00022FC4">
        <w:tc>
          <w:tcPr>
            <w:tcW w:w="2448" w:type="dxa"/>
            <w:hideMark/>
          </w:tcPr>
          <w:p w:rsidR="00A10D0B" w:rsidRPr="00D13491" w:rsidRDefault="00A10D0B" w:rsidP="00D13491">
            <w:pPr>
              <w:spacing w:afterLines="28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491">
              <w:rPr>
                <w:rFonts w:ascii="Times New Roman" w:eastAsia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2340" w:type="dxa"/>
            <w:hideMark/>
          </w:tcPr>
          <w:p w:rsidR="00A10D0B" w:rsidRPr="00D13491" w:rsidRDefault="00A10D0B" w:rsidP="00D13491">
            <w:pPr>
              <w:spacing w:afterLines="28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4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D13491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/>
              </w:rPr>
              <w:t>o</w:t>
            </w:r>
            <w:r w:rsidRPr="00D13491">
              <w:rPr>
                <w:rFonts w:ascii="Times New Roman" w:eastAsia="Times New Roman" w:hAnsi="Times New Roman" w:cs="Times New Roman"/>
                <w:sz w:val="28"/>
                <w:szCs w:val="28"/>
              </w:rPr>
              <w:t>, Вт/м</w:t>
            </w:r>
            <w:r w:rsidRPr="00D1349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A10D0B" w:rsidRPr="00D13491" w:rsidTr="00022FC4">
        <w:tc>
          <w:tcPr>
            <w:tcW w:w="2448" w:type="dxa"/>
            <w:hideMark/>
          </w:tcPr>
          <w:p w:rsidR="00A10D0B" w:rsidRPr="00D13491" w:rsidRDefault="00A10D0B" w:rsidP="00D13491">
            <w:pPr>
              <w:spacing w:afterLines="28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491">
              <w:rPr>
                <w:rFonts w:ascii="Times New Roman" w:eastAsia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340" w:type="dxa"/>
            <w:hideMark/>
          </w:tcPr>
          <w:p w:rsidR="00A10D0B" w:rsidRPr="00D13491" w:rsidRDefault="00A10D0B" w:rsidP="00D13491">
            <w:pPr>
              <w:spacing w:afterLines="28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491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A10D0B" w:rsidRPr="00D13491" w:rsidTr="00022FC4">
        <w:tc>
          <w:tcPr>
            <w:tcW w:w="2448" w:type="dxa"/>
            <w:hideMark/>
          </w:tcPr>
          <w:p w:rsidR="00A10D0B" w:rsidRPr="00D13491" w:rsidRDefault="00A10D0B" w:rsidP="00D13491">
            <w:pPr>
              <w:spacing w:afterLines="28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491">
              <w:rPr>
                <w:rFonts w:ascii="Times New Roman" w:eastAsia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340" w:type="dxa"/>
            <w:hideMark/>
          </w:tcPr>
          <w:p w:rsidR="00A10D0B" w:rsidRPr="00D13491" w:rsidRDefault="00A10D0B" w:rsidP="00D13491">
            <w:pPr>
              <w:spacing w:afterLines="28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491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A10D0B" w:rsidRPr="00D13491" w:rsidTr="00022FC4">
        <w:tc>
          <w:tcPr>
            <w:tcW w:w="2448" w:type="dxa"/>
            <w:hideMark/>
          </w:tcPr>
          <w:p w:rsidR="00A10D0B" w:rsidRPr="00D13491" w:rsidRDefault="00A10D0B" w:rsidP="00D13491">
            <w:pPr>
              <w:spacing w:afterLines="28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491">
              <w:rPr>
                <w:rFonts w:ascii="Times New Roman" w:eastAsia="Times New Roman" w:hAnsi="Times New Roman" w:cs="Times New Roman"/>
                <w:sz w:val="28"/>
                <w:szCs w:val="28"/>
              </w:rPr>
              <w:t>5 и более</w:t>
            </w:r>
          </w:p>
        </w:tc>
        <w:tc>
          <w:tcPr>
            <w:tcW w:w="2340" w:type="dxa"/>
            <w:hideMark/>
          </w:tcPr>
          <w:p w:rsidR="00A10D0B" w:rsidRPr="00D13491" w:rsidRDefault="00A10D0B" w:rsidP="00D13491">
            <w:pPr>
              <w:spacing w:afterLines="28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491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</w:tbl>
    <w:p w:rsidR="00A10D0B" w:rsidRPr="00D13491" w:rsidRDefault="00A10D0B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А – общая площадь зданий, м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D13491">
        <w:rPr>
          <w:rFonts w:ascii="Times New Roman" w:eastAsia="Calibri" w:hAnsi="Times New Roman" w:cs="Times New Roman"/>
          <w:sz w:val="28"/>
          <w:szCs w:val="28"/>
        </w:rPr>
        <w:t>. Общую площадь зданий можно рассчитать исходя из площади микрорайона, плотности застройки и этажности зданий;</w:t>
      </w:r>
    </w:p>
    <w:p w:rsidR="00A10D0B" w:rsidRPr="00D13491" w:rsidRDefault="00A10D0B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– коэффициент, учитывающий тепловой поток на отопление общественных зданий 0,25;</w:t>
      </w:r>
    </w:p>
    <w:p w:rsidR="00A10D0B" w:rsidRPr="00D13491" w:rsidRDefault="00A10D0B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– коэффициент, учитывающий тепловой поток на вентиляцию общественных зданий 0,60;</w:t>
      </w:r>
    </w:p>
    <w:p w:rsidR="00A10D0B" w:rsidRPr="00D13491" w:rsidRDefault="00A10D0B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h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– укрупненный показатель среднего теплового потока на горячее водоснабжение на 1 человека, Вт/чел. При норме расхода горячей воды 90 л/сут на 1 человека с учетом потребления в общественных зданиях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h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= 332 Вт/чел;</w:t>
      </w:r>
    </w:p>
    <w:p w:rsidR="00A10D0B" w:rsidRPr="00D13491" w:rsidRDefault="00A10D0B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– численность населения, чел.</w:t>
      </w:r>
    </w:p>
    <w:p w:rsidR="00083997" w:rsidRPr="00D13491" w:rsidRDefault="00957DB8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Рассчитаем общий тепловой поток:</w:t>
      </w:r>
    </w:p>
    <w:p w:rsidR="00A10D0B" w:rsidRPr="00D13491" w:rsidRDefault="00083997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общ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omax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+</w:t>
      </w:r>
      <w:r w:rsidR="00957DB8" w:rsidRPr="00D13491">
        <w:rPr>
          <w:rFonts w:ascii="Times New Roman" w:eastAsia="Times New Roman" w:hAnsi="Times New Roman" w:cs="Times New Roman"/>
          <w:sz w:val="28"/>
          <w:szCs w:val="28"/>
        </w:rPr>
        <w:t xml:space="preserve"> Q</w:t>
      </w:r>
      <w:r w:rsidR="00957DB8"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vmax </w:t>
      </w:r>
      <w:r w:rsidR="00957DB8" w:rsidRPr="00D13491">
        <w:rPr>
          <w:rFonts w:ascii="Times New Roman" w:eastAsia="Times New Roman" w:hAnsi="Times New Roman" w:cs="Times New Roman"/>
          <w:sz w:val="28"/>
          <w:szCs w:val="28"/>
        </w:rPr>
        <w:t>+ Q</w:t>
      </w:r>
      <w:r w:rsidR="00957DB8"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hmax </w:t>
      </w:r>
      <w:r w:rsidR="00957DB8" w:rsidRPr="00D13491">
        <w:rPr>
          <w:rFonts w:ascii="Times New Roman" w:eastAsia="Times New Roman" w:hAnsi="Times New Roman" w:cs="Times New Roman"/>
          <w:sz w:val="28"/>
          <w:szCs w:val="28"/>
        </w:rPr>
        <w:t>(МВт)</w:t>
      </w:r>
    </w:p>
    <w:p w:rsidR="00957DB8" w:rsidRPr="00D13491" w:rsidRDefault="00957DB8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общ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20,53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+ 2,46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+ 7,57=30,56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(МВт)</w:t>
      </w:r>
    </w:p>
    <w:p w:rsidR="00B902C2" w:rsidRPr="00D13491" w:rsidRDefault="00957DB8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При тепловом потоке  30,56 МВт , размер земельного участка для котельной работающей на газомазутном топливе должен быть не менее 1,5 га. </w:t>
      </w:r>
      <w:r w:rsidRPr="00D13491">
        <w:rPr>
          <w:rFonts w:ascii="Times New Roman" w:eastAsia="Calibri" w:hAnsi="Times New Roman" w:cs="Times New Roman"/>
          <w:sz w:val="28"/>
          <w:szCs w:val="28"/>
        </w:rPr>
        <w:t>Размер санитарно-защитной зоны от котельной 50м.</w:t>
      </w:r>
    </w:p>
    <w:p w:rsidR="00957DB8" w:rsidRPr="00D13491" w:rsidRDefault="00957DB8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2.4.Газоснабжение. Расчет газопотребления населенного пункта</w:t>
      </w:r>
    </w:p>
    <w:p w:rsidR="00957DB8" w:rsidRPr="00D13491" w:rsidRDefault="00C91B47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Газоснабжение – организационная подача и распределение газового топлива для нужд народного хозяйства. </w:t>
      </w:r>
    </w:p>
    <w:p w:rsidR="00C91B47" w:rsidRPr="00D13491" w:rsidRDefault="00C91B47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Система газоснабжения – технический комплекс, состоящий из газовых сетей, газорегуляторных пунктов (ГРП) и газорегуляторных установок (ГРУ), газопроводов и агрегатов, включая контрольно-измерительные приб</w:t>
      </w:r>
      <w:r w:rsidR="00E62369" w:rsidRPr="00D13491">
        <w:rPr>
          <w:rFonts w:ascii="Times New Roman" w:eastAsia="Times New Roman" w:hAnsi="Times New Roman" w:cs="Times New Roman"/>
          <w:sz w:val="28"/>
          <w:szCs w:val="28"/>
        </w:rPr>
        <w:t>оры и трубопроводы безопасности,</w:t>
      </w:r>
      <w:r w:rsidR="00E62369" w:rsidRPr="00D13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обеспечивающий подачу и распределение газа между промышленными, коммунальными и бытовыми потребителями в соответствии с их спросом.</w:t>
      </w:r>
    </w:p>
    <w:p w:rsidR="00C91B47" w:rsidRPr="00D13491" w:rsidRDefault="009D365E" w:rsidP="00D13491">
      <w:pPr>
        <w:spacing w:afterLines="28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491">
        <w:rPr>
          <w:rStyle w:val="tit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Магистральный газопровод</w:t>
      </w:r>
      <w:r w:rsidRPr="00D1349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13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трубопровод, предназначенный для транспортирования природного газа из районов добычи к пунктам потребления. Основное средство передачи газа на значительные расстояния. Магистральный газопровод — один из основных элементов газотранспортной системы и главное составное звено Единой системы газоснабжения России.</w:t>
      </w:r>
      <w:r w:rsidRPr="00D1349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В конечном пункте располагается газораспределительная станция (ГРС), в которой давление снижается до уровня, необходимого для снабжения потребителя.</w:t>
      </w:r>
    </w:p>
    <w:p w:rsidR="009D365E" w:rsidRPr="00D13491" w:rsidRDefault="009D365E" w:rsidP="00D13491">
      <w:pPr>
        <w:spacing w:afterLines="28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13491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Газовая сеть</w:t>
      </w:r>
      <w:r w:rsidRPr="00D1349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134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— система взаимосвязанных газопроводов (трубопроводов), предназначенная для сбора от отдельных источников, транспортировки газа и распределения его между потребителями. Газовая сеть должна обеспечивать бесперебойность, безопасность и экономичность газоснабжения, а также </w:t>
      </w:r>
      <w:r w:rsidRPr="00D134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подачу потребителям газа заданных и постоянных параметров (количество, давление). Газовая сеть — основной элемент газоснабжения населенного пункта.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Газорегуляторный пункт – это  комплекс устройств для автоматического снижения давления, его поддержания, для постоянного слежения в газопроводе.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ГРП, монтируемое непосредственно у потребителей предназначается для снабжения газом котлов, печей, их называют газорегуляторными установками ГРУ.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Отличие ГРП от ГРС на уровне технического и детального решения обусловлено существенно большей производительностью ГРС (до 300…500 тысяч м3/ч).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Газовые приборы (аппараты) – это устройства в жилых и общественных зданиях для приготовления пищи, подогрева воды и отопления помещения. Используется энергия, полученная в виде теплоты сгорания газа.  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Все виды потребления газа в пределах селитебной территории и промзоне можно сгруппировать на: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1 бытовое потребление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2 потребление в общественных зданиях различного назначения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3 потребление на централизованное теплоснабжение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4 технологическое потребление на промышленных предприятиях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Согласно  СНиП 2.04.08-87 «Газоснабжение», давление газа в газопроводах внутри зданий следует принимать: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до 0,6 МПа в производственных зданиях промышленных и сельскохозяйственных предприятий, котельных и т.д.;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до 0,3 МПа в предприятиях коммунально-бытового обслуживания производственного характера;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lastRenderedPageBreak/>
        <w:t>до 5 КПа в предприятиях бытового обслуживания непроизводственного характера;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до 3 КПа в жилых зданиях.</w:t>
      </w:r>
    </w:p>
    <w:p w:rsidR="00C91B47" w:rsidRPr="00D13491" w:rsidRDefault="009D365E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C91B47" w:rsidRPr="00D13491">
        <w:rPr>
          <w:rFonts w:ascii="Times New Roman" w:eastAsia="Times New Roman" w:hAnsi="Times New Roman" w:cs="Times New Roman"/>
          <w:sz w:val="28"/>
          <w:szCs w:val="28"/>
        </w:rPr>
        <w:t>Горючие газы – это преимущественно CH</w:t>
      </w:r>
      <w:r w:rsidR="00C91B47"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="00C91B47" w:rsidRPr="00D13491">
        <w:rPr>
          <w:rFonts w:ascii="Times New Roman" w:eastAsia="Times New Roman" w:hAnsi="Times New Roman" w:cs="Times New Roman"/>
          <w:sz w:val="28"/>
          <w:szCs w:val="28"/>
        </w:rPr>
        <w:t xml:space="preserve"> и его гомологи, содержащие в природных условиях примеси азота, углекислого газа, сероводорода, инертных газов и так далее. Природные газы подразделяются на:</w:t>
      </w:r>
    </w:p>
    <w:p w:rsidR="00C91B47" w:rsidRPr="00D13491" w:rsidRDefault="00C91B47" w:rsidP="00D13491">
      <w:pPr>
        <w:numPr>
          <w:ilvl w:val="0"/>
          <w:numId w:val="4"/>
        </w:numPr>
        <w:tabs>
          <w:tab w:val="left" w:pos="720"/>
          <w:tab w:val="left" w:pos="0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газы, добываемые из чисто газовых месторождений (СН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), называются тощими или сухими;</w:t>
      </w:r>
    </w:p>
    <w:p w:rsidR="00C91B47" w:rsidRPr="00D13491" w:rsidRDefault="00C91B47" w:rsidP="00D13491">
      <w:pPr>
        <w:numPr>
          <w:ilvl w:val="0"/>
          <w:numId w:val="4"/>
        </w:numPr>
        <w:tabs>
          <w:tab w:val="left" w:pos="720"/>
          <w:tab w:val="left" w:pos="0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газы, выделяющиеся из скважин нефтяных месторождений, совместно с нефтью, часто называются попутными газами. Это смесь сухого газа (СН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), пропанобутановой фракции и газового бензина, это жирные газы;</w:t>
      </w:r>
    </w:p>
    <w:p w:rsidR="00C91B47" w:rsidRPr="00D13491" w:rsidRDefault="00C91B47" w:rsidP="00D13491">
      <w:pPr>
        <w:numPr>
          <w:ilvl w:val="0"/>
          <w:numId w:val="4"/>
        </w:numPr>
        <w:tabs>
          <w:tab w:val="left" w:pos="720"/>
          <w:tab w:val="left" w:pos="0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газы, добываемые из конденсатных месторождений. Это смесь сухого газа и в основном паров тяжелых углеводородов (бензиновая, легроиновая и керосиновая фракции).</w:t>
      </w:r>
    </w:p>
    <w:p w:rsidR="00C91B47" w:rsidRPr="00D13491" w:rsidRDefault="00C91B47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На газобензиновых заводах из попутных газов выделяют газовый бензин, пропан и бутан, последние также из газов конденсатных месторождений. Пропанобутановая смесь для газоснабжения городов в виде сжиженных углеводородных газов (СУГ). </w:t>
      </w:r>
    </w:p>
    <w:p w:rsidR="00C91B47" w:rsidRPr="00D13491" w:rsidRDefault="00C91B47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При составлении проектов генеральных планов городов и других поселений допускается принимать укрупненные показатели потребления газа.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г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к/б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г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∙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,                              (16)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г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к/б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7A3A46" w:rsidRPr="00D13491">
        <w:rPr>
          <w:rFonts w:ascii="Times New Roman" w:eastAsia="Calibri" w:hAnsi="Times New Roman" w:cs="Times New Roman"/>
          <w:sz w:val="28"/>
          <w:szCs w:val="28"/>
        </w:rPr>
        <w:t>100</w:t>
      </w:r>
      <w:r w:rsidRPr="00D13491">
        <w:rPr>
          <w:rFonts w:ascii="Times New Roman" w:eastAsia="Calibri" w:hAnsi="Times New Roman" w:cs="Times New Roman"/>
          <w:sz w:val="28"/>
          <w:szCs w:val="28"/>
        </w:rPr>
        <w:t>∙</w:t>
      </w:r>
      <w:r w:rsidR="007A3A46" w:rsidRPr="00D13491">
        <w:rPr>
          <w:rFonts w:ascii="Times New Roman" w:eastAsia="Calibri" w:hAnsi="Times New Roman" w:cs="Times New Roman"/>
          <w:sz w:val="28"/>
          <w:szCs w:val="28"/>
        </w:rPr>
        <w:t>9500=950000 (м</w:t>
      </w:r>
      <w:r w:rsidR="007A3A46"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7A3A46" w:rsidRPr="00D13491">
        <w:rPr>
          <w:rFonts w:ascii="Times New Roman" w:eastAsia="Calibri" w:hAnsi="Times New Roman" w:cs="Times New Roman"/>
          <w:sz w:val="28"/>
          <w:szCs w:val="28"/>
        </w:rPr>
        <w:t>/год)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где 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г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к/б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– годовое газопотребление в селитебной территории города, м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13491">
        <w:rPr>
          <w:rFonts w:ascii="Times New Roman" w:eastAsia="Calibri" w:hAnsi="Times New Roman" w:cs="Times New Roman"/>
          <w:sz w:val="28"/>
          <w:szCs w:val="28"/>
        </w:rPr>
        <w:t>/год;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г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– удельное потребление газа, м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13491">
        <w:rPr>
          <w:rFonts w:ascii="Times New Roman" w:eastAsia="Calibri" w:hAnsi="Times New Roman" w:cs="Times New Roman"/>
          <w:sz w:val="28"/>
          <w:szCs w:val="28"/>
        </w:rPr>
        <w:t>/год на 1 чел., при  теплоте сгорания газа 34 МДж/м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1349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при наличии централизованного горячего водоснабжения – 100;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при горячем водоснабжении от газовых водонагревателей – 250;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при отсутствии всяких видов горячего водоснабжения 125 (165 в сельской местности);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– количество жителей, чел.</w:t>
      </w:r>
    </w:p>
    <w:p w:rsidR="009D365E" w:rsidRPr="00D13491" w:rsidRDefault="007A3A46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В микрорайоне ,при наличии централизованного горячего водоснабжения, годовое газопотребление составит 950000 м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13491">
        <w:rPr>
          <w:rFonts w:ascii="Times New Roman" w:eastAsia="Calibri" w:hAnsi="Times New Roman" w:cs="Times New Roman"/>
          <w:sz w:val="28"/>
          <w:szCs w:val="28"/>
        </w:rPr>
        <w:t>/год.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Система газоснабжения города должна рассчитываться на максимальный часовой расход газа. 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Для выбора числа типовых сетевых газорегуляторных пунктов (ГРП) максимальный часовой расход газа следует определять как долю годового расхода газа.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г к/б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мах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= К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мах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∙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г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к/б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,                              (17)</w:t>
      </w:r>
    </w:p>
    <w:p w:rsidR="007A3A46" w:rsidRPr="00D13491" w:rsidRDefault="007A3A46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г к/б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мах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= (1∙950000)/2190</w:t>
      </w:r>
      <w:r w:rsidR="00D55904" w:rsidRPr="00D13491">
        <w:rPr>
          <w:rFonts w:ascii="Times New Roman" w:eastAsia="Calibri" w:hAnsi="Times New Roman" w:cs="Times New Roman"/>
          <w:sz w:val="28"/>
          <w:szCs w:val="28"/>
        </w:rPr>
        <w:t>=433,79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(м</w:t>
      </w:r>
      <w:r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13491">
        <w:rPr>
          <w:rFonts w:ascii="Times New Roman" w:eastAsia="Calibri" w:hAnsi="Times New Roman" w:cs="Times New Roman"/>
          <w:sz w:val="28"/>
          <w:szCs w:val="28"/>
        </w:rPr>
        <w:t>/час)</w:t>
      </w:r>
    </w:p>
    <w:p w:rsidR="009D365E" w:rsidRPr="00D13491" w:rsidRDefault="007A3A46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9D365E" w:rsidRPr="00D13491">
        <w:rPr>
          <w:rFonts w:ascii="Times New Roman" w:eastAsia="Calibri" w:hAnsi="Times New Roman" w:cs="Times New Roman"/>
          <w:sz w:val="28"/>
          <w:szCs w:val="28"/>
        </w:rPr>
        <w:t xml:space="preserve">где </w:t>
      </w:r>
      <w:r w:rsidR="009D365E"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="009D365E"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г к/б</w:t>
      </w:r>
      <w:r w:rsidR="009D365E"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мах</w:t>
      </w:r>
      <w:r w:rsidR="009D365E" w:rsidRPr="00D13491">
        <w:rPr>
          <w:rFonts w:ascii="Times New Roman" w:eastAsia="Calibri" w:hAnsi="Times New Roman" w:cs="Times New Roman"/>
          <w:sz w:val="28"/>
          <w:szCs w:val="28"/>
        </w:rPr>
        <w:t xml:space="preserve"> – максимальный расчетный расход газа на коммунально-бытовые нужды, м</w:t>
      </w:r>
      <w:r w:rsidR="009D365E" w:rsidRPr="00D1349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9D365E" w:rsidRPr="00D13491">
        <w:rPr>
          <w:rFonts w:ascii="Times New Roman" w:eastAsia="Calibri" w:hAnsi="Times New Roman" w:cs="Times New Roman"/>
          <w:sz w:val="28"/>
          <w:szCs w:val="28"/>
        </w:rPr>
        <w:t>/час;</w:t>
      </w:r>
    </w:p>
    <w:p w:rsidR="009D365E" w:rsidRPr="00D13491" w:rsidRDefault="009D365E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К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>мах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– коэффициент часового максимального расхода (коэффициент пересчета годового расхода в часовой).</w:t>
      </w:r>
    </w:p>
    <w:p w:rsidR="007A3A46" w:rsidRPr="00D13491" w:rsidRDefault="007A3A46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Расчет типовых сетевых газорегуляторных пунктов необходим для выбора  ГРП.</w:t>
      </w:r>
    </w:p>
    <w:p w:rsidR="00B902C2" w:rsidRPr="00D13491" w:rsidRDefault="007A3A46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2.5Электроснабжение. Расчет электропотребления</w:t>
      </w:r>
    </w:p>
    <w:p w:rsidR="00D30DF0" w:rsidRPr="00D13491" w:rsidRDefault="00D30DF0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Электроснабжение </w:t>
      </w:r>
      <w:r w:rsidRPr="00D134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служит для обеспечения электроэнергией всех отраслей хозяйства: промышленности, сельского хозяйства, транспорта, городско</w:t>
      </w:r>
      <w:r w:rsidR="00B902C2" w:rsidRPr="00D134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 хозяйства и т. д. В систему электроснабжения</w:t>
      </w:r>
      <w:r w:rsidRPr="00D134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входят источники питания, </w:t>
      </w:r>
      <w:r w:rsidRPr="00D134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повышающие и понижающие подстанции электрические, питающие распределительные электрические сети, различные вспомогательные устройства и сооружения. Основная часть вырабатываемой электроэнергии потребляется промышленностью (около 70%). Структура электроснабжения определяется исторически сложившимися особенностями производства и распределения электроэнергии в отдельных странах. </w:t>
      </w:r>
    </w:p>
    <w:p w:rsidR="007A3A46" w:rsidRPr="00D13491" w:rsidRDefault="00D30DF0" w:rsidP="00D13491">
      <w:pPr>
        <w:spacing w:afterLines="28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134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Принципы построения систем электроснабжения в промышленно развитых странах являются общими. Некоторая специфика и местные различия в схемах электроснабжения зависят от размеров территории страны, её климатических условий, уровня экономического развития, объёма промышленного производства и плотности размещения электрифицированных объектов и их энергоёмкости.</w:t>
      </w:r>
    </w:p>
    <w:p w:rsidR="00D30DF0" w:rsidRPr="00D13491" w:rsidRDefault="00D30DF0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Энергосистема – это объединение электростанций (ТЭС, АЭС, ГЭС ….), связанных через ЛЭП высокого напряжения между собой и через электрическую сеть с потребителями электроэнергии. Сформированы объединенные энергосистемы, в которых за счет несовпадения максимума нагрузки отдельных энергосистем, находящихся в различных временных поясах, снижается неравномерность энергонагрузки.</w:t>
      </w:r>
    </w:p>
    <w:p w:rsidR="00285EF5" w:rsidRPr="00D13491" w:rsidRDefault="00D30DF0" w:rsidP="00D13491">
      <w:pPr>
        <w:spacing w:afterLines="28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491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Электрическая сеть</w:t>
      </w:r>
      <w:r w:rsidR="00263B99" w:rsidRPr="00D1349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3491">
        <w:rPr>
          <w:rFonts w:ascii="Times New Roman" w:hAnsi="Times New Roman" w:cs="Times New Roman"/>
          <w:color w:val="000000" w:themeColor="text1"/>
          <w:sz w:val="28"/>
          <w:szCs w:val="28"/>
        </w:rPr>
        <w:t>— это совокупность подстанций, кабельных и воздушных линий электропередачи.</w:t>
      </w:r>
      <w:r w:rsidR="00285EF5" w:rsidRPr="00D13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3491">
        <w:rPr>
          <w:rFonts w:ascii="Times New Roman" w:hAnsi="Times New Roman" w:cs="Times New Roman"/>
          <w:color w:val="000000" w:themeColor="text1"/>
          <w:sz w:val="28"/>
          <w:szCs w:val="28"/>
        </w:rPr>
        <w:t>Электроустановки, в которых производится, преобразуется, распределяется и потребляется электроэнергия, делятся в зависимости от рабочего напряжения на электроустановки напряжением до 1000 и выше 1000 В.</w:t>
      </w:r>
    </w:p>
    <w:p w:rsidR="00285EF5" w:rsidRPr="00D13491" w:rsidRDefault="00741D3C" w:rsidP="00D13491">
      <w:pPr>
        <w:spacing w:afterLines="28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491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Распределительным устройством</w:t>
      </w:r>
      <w:r w:rsidR="00285EF5" w:rsidRPr="00D13491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(РУ)</w:t>
      </w:r>
      <w:r w:rsidR="00263B99" w:rsidRPr="00D1349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349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5EF5" w:rsidRPr="00D13491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электроустановка, служащая для приема</w:t>
      </w:r>
      <w:r w:rsidRPr="00D13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распределения электроэнергии. </w:t>
      </w:r>
      <w:r w:rsidR="00285EF5" w:rsidRPr="00D13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городских условиях в большинстве случаев применяют закрытые </w:t>
      </w:r>
      <w:r w:rsidR="00B902C2" w:rsidRPr="00D13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5EF5" w:rsidRPr="00D13491">
        <w:rPr>
          <w:rFonts w:ascii="Times New Roman" w:hAnsi="Times New Roman" w:cs="Times New Roman"/>
          <w:color w:val="000000" w:themeColor="text1"/>
          <w:sz w:val="28"/>
          <w:szCs w:val="28"/>
        </w:rPr>
        <w:t>РУ.</w:t>
      </w:r>
    </w:p>
    <w:p w:rsidR="00285EF5" w:rsidRPr="00D13491" w:rsidRDefault="00285EF5" w:rsidP="00D13491">
      <w:pPr>
        <w:spacing w:afterLines="28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491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Подстанция</w:t>
      </w:r>
      <w:r w:rsidR="00263B99" w:rsidRPr="00D1349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3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это электроустановка, служащая для преобразования и распределения электрической энергии и состоящая из РУ до и выше 1000 В, </w:t>
      </w:r>
      <w:r w:rsidRPr="00D134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силовых трансформаторов или других преобразователей электроэнергии и вспомогательных сооружений.</w:t>
      </w:r>
    </w:p>
    <w:p w:rsidR="00285EF5" w:rsidRPr="00D13491" w:rsidRDefault="00285EF5" w:rsidP="00D13491">
      <w:pPr>
        <w:spacing w:afterLines="28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491">
        <w:rPr>
          <w:rFonts w:ascii="Times New Roman" w:hAnsi="Times New Roman" w:cs="Times New Roman"/>
          <w:color w:val="000000" w:themeColor="text1"/>
          <w:sz w:val="28"/>
          <w:szCs w:val="28"/>
        </w:rPr>
        <w:t>Проектирование городских электрических сетей выполняется и соответствии с Указаниями по проектированию городских электрических сетей (ВСН-97—75), строительство и монтаж электроустановок — в соответствии с Правилами устройства электроустановок (ПУЭ) и строительными нормами и правилами (СНиП III-И).</w:t>
      </w:r>
    </w:p>
    <w:p w:rsidR="00285EF5" w:rsidRPr="00D13491" w:rsidRDefault="00285EF5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Электропотребление изменяется по часам в сутки, дням недели и месяцам года, что ведет к изменению нагрузки для всех звеньев электроснабжения.</w:t>
      </w:r>
    </w:p>
    <w:p w:rsidR="00285EF5" w:rsidRPr="00D13491" w:rsidRDefault="00285EF5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Согласно указаниям п. 7.7 СНиПа 2.07.01-89*, расход электроэнергии и мощность источника электроснабжения для хозяйственно-бытовых и коммунальных нужд допускается определять по укрупненным показателям следующим образом:</w:t>
      </w:r>
    </w:p>
    <w:p w:rsidR="00285EF5" w:rsidRPr="00D13491" w:rsidRDefault="00D13491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30.75pt" equationxml="&lt;">
            <v:imagedata r:id="rId21" o:title="" chromakey="white"/>
          </v:shape>
        </w:pict>
      </w:r>
      <w:r w:rsidR="00285EF5" w:rsidRPr="00D13491">
        <w:rPr>
          <w:rFonts w:ascii="Times New Roman" w:eastAsia="Calibri" w:hAnsi="Times New Roman" w:cs="Times New Roman"/>
          <w:sz w:val="28"/>
          <w:szCs w:val="28"/>
        </w:rPr>
        <w:t>,                                                  (18)</w:t>
      </w:r>
    </w:p>
    <w:p w:rsidR="00741D3C" w:rsidRPr="00D13491" w:rsidRDefault="0096241F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s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D13491">
        <w:rPr>
          <w:rFonts w:ascii="Times New Roman" w:eastAsia="Calibri" w:hAnsi="Times New Roman" w:cs="Times New Roman"/>
          <w:sz w:val="28"/>
          <w:szCs w:val="28"/>
        </w:rPr>
        <w:t>=(1700*9500)/5200=3105,77кВТ</w:t>
      </w:r>
    </w:p>
    <w:p w:rsidR="00285EF5" w:rsidRPr="00D13491" w:rsidRDefault="00285EF5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где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s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– суммарная потребляемая мощность при электроснабжении селитебной территории города, кВт;</w:t>
      </w:r>
    </w:p>
    <w:p w:rsidR="00285EF5" w:rsidRPr="00D13491" w:rsidRDefault="00285EF5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W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– удельное потребление электроэнергии, кВт·ч/год на 1человека;</w:t>
      </w:r>
    </w:p>
    <w:p w:rsidR="00285EF5" w:rsidRPr="00D13491" w:rsidRDefault="00285EF5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– численность населения, чел.;</w:t>
      </w:r>
    </w:p>
    <w:p w:rsidR="00285EF5" w:rsidRPr="00D13491" w:rsidRDefault="00285EF5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– использование максимума электрической нагрузки, ч/год.</w:t>
      </w:r>
    </w:p>
    <w:p w:rsidR="0096241F" w:rsidRPr="00D13491" w:rsidRDefault="0096241F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Для среднего города показатель электропотребления рассчитываем с коэффициентом 0,9</w:t>
      </w:r>
      <w:r w:rsidR="00C2739A" w:rsidRPr="00D134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2739A" w:rsidRPr="00D13491" w:rsidRDefault="00C2739A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s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</w:t>
      </w:r>
      <w:r w:rsidRPr="00D13491">
        <w:rPr>
          <w:rFonts w:ascii="Times New Roman" w:eastAsia="Calibri" w:hAnsi="Times New Roman" w:cs="Times New Roman"/>
          <w:sz w:val="28"/>
          <w:szCs w:val="28"/>
        </w:rPr>
        <w:t>=0,9*3105,77=2795,19(кВт).</w:t>
      </w:r>
    </w:p>
    <w:p w:rsidR="0096241F" w:rsidRPr="00D13491" w:rsidRDefault="0096241F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После расчета суммарной потребляемой мощности необходимо рассчитать плотность электронагрузки и количество трансформаторных подстанций в селитебной зоне.</w:t>
      </w:r>
    </w:p>
    <w:p w:rsidR="0096241F" w:rsidRPr="00D13491" w:rsidRDefault="0096241F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lastRenderedPageBreak/>
        <w:t>Плотность электронагрузки определяется по формуле:</w:t>
      </w:r>
    </w:p>
    <w:p w:rsidR="0096241F" w:rsidRPr="00D13491" w:rsidRDefault="0096241F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41D3C" w:rsidRPr="00D134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                ρ =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s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,                                              (19)</w:t>
      </w:r>
    </w:p>
    <w:p w:rsidR="00C2739A" w:rsidRPr="00D13491" w:rsidRDefault="00C2739A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ρ = 2795,19/ 30=93,17 кВт/га</w:t>
      </w:r>
    </w:p>
    <w:p w:rsidR="0096241F" w:rsidRPr="00D13491" w:rsidRDefault="0096241F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где ρ – плотность электронагрузки, кВт/га; </w:t>
      </w:r>
    </w:p>
    <w:p w:rsidR="0096241F" w:rsidRPr="00D13491" w:rsidRDefault="0096241F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– площадь селитебной зоны, га.</w:t>
      </w:r>
    </w:p>
    <w:p w:rsidR="0096241F" w:rsidRPr="00D13491" w:rsidRDefault="0096241F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В качестве первоначальных ориентировочных значений мощности трансформаторов принимаем при плотности нагрузки менее 40кВт/га и однотрансформаторных пунктах мощность трансформатора 100-180кВт, при плотности более 40кВт/га мощность трансформатора 320-560 кВт.</w:t>
      </w:r>
    </w:p>
    <w:p w:rsidR="0096241F" w:rsidRPr="00D13491" w:rsidRDefault="0096241F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Количество трансформаторных подстанций можно определить следующим образом:</w:t>
      </w:r>
    </w:p>
    <w:p w:rsidR="0096241F" w:rsidRPr="00D13491" w:rsidRDefault="0096241F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D1349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s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,                              (20)</w:t>
      </w:r>
    </w:p>
    <w:p w:rsidR="007E0D42" w:rsidRPr="00D13491" w:rsidRDefault="007E0D42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 = 2795,19/480=5,82 </w:t>
      </w:r>
    </w:p>
    <w:p w:rsidR="0096241F" w:rsidRPr="00D13491" w:rsidRDefault="0096241F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где Р – мощность трансформатора при заданной плотности электронагрузки, кВт.</w:t>
      </w:r>
    </w:p>
    <w:p w:rsidR="007E0D42" w:rsidRPr="00D13491" w:rsidRDefault="007E0D42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При плотности электронагрузки 93,81кВт/га необходимо 6 трансформаторных подстанций.</w:t>
      </w:r>
    </w:p>
    <w:p w:rsidR="0096241F" w:rsidRPr="00D13491" w:rsidRDefault="0096241F" w:rsidP="00D13491">
      <w:pPr>
        <w:spacing w:afterLines="28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7E0D42" w:rsidRPr="00D13491" w:rsidRDefault="007E0D42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ГЛАВА 3. ОРГАНИЗАЦИЯ ТРАНСПОРТНОГО И ПЕШЕХОДНОГО </w:t>
      </w:r>
    </w:p>
    <w:p w:rsidR="00957DB8" w:rsidRPr="00D13491" w:rsidRDefault="007E0D42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ДВИЖЕНИЯ МИКРОРАЙОНА</w:t>
      </w:r>
    </w:p>
    <w:p w:rsidR="007E0D42" w:rsidRPr="00D13491" w:rsidRDefault="007E0D42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Организация транспортного и пешеходного движения в населенном микрорайоне является одним из важнейших пунктов инженерного обустройства населенной территории.</w:t>
      </w:r>
    </w:p>
    <w:p w:rsidR="008E0D46" w:rsidRPr="00D13491" w:rsidRDefault="008E0D46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3.1 Определение ширины проезжей части улицы</w:t>
      </w:r>
    </w:p>
    <w:p w:rsidR="008E0D46" w:rsidRPr="00D13491" w:rsidRDefault="003A6F69" w:rsidP="00D13491">
      <w:pPr>
        <w:spacing w:afterLines="28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349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D13491">
        <w:rPr>
          <w:rFonts w:ascii="Times New Roman" w:hAnsi="Times New Roman" w:cs="Times New Roman"/>
          <w:color w:val="000000"/>
          <w:sz w:val="28"/>
          <w:szCs w:val="28"/>
        </w:rPr>
        <w:t>Улично-дорожная сеть города является частью городских путей сообщения, обеспечивающих необходимые грузовые и пассажирские связи между отдельными функциональными зонами города и внутри отдельных зон и других городских территорий.</w:t>
      </w:r>
    </w:p>
    <w:p w:rsidR="003A6F69" w:rsidRPr="00D13491" w:rsidRDefault="003A6F69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Ширина проезжей части улицы зависит от ширины одной ее полосы и числа полос движения, необходимых для пропуска заданного транспортного потока.</w:t>
      </w:r>
    </w:p>
    <w:p w:rsidR="003A6F69" w:rsidRPr="00D13491" w:rsidRDefault="003A6F69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Определяем общую продолжительность цикла работы светофора </w:t>
      </w:r>
    </w:p>
    <w:p w:rsidR="003A6F69" w:rsidRPr="00D13491" w:rsidRDefault="003A6F69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ц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к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ж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+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ж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, с                                              (21)</w:t>
      </w:r>
    </w:p>
    <w:p w:rsidR="003A6F69" w:rsidRPr="00D13491" w:rsidRDefault="003A6F69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Т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ц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= 20+5+20+5=50 (с)</w:t>
      </w:r>
    </w:p>
    <w:p w:rsidR="003A6F69" w:rsidRPr="00D13491" w:rsidRDefault="003A6F69" w:rsidP="00D13491">
      <w:pPr>
        <w:shd w:val="clear" w:color="auto" w:fill="FFFFFF"/>
        <w:tabs>
          <w:tab w:val="left" w:pos="6720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D134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en-US"/>
        </w:rPr>
        <w:t>t</w:t>
      </w:r>
      <w:r w:rsidRPr="00D134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vertAlign w:val="subscript"/>
          <w:lang w:val="en-US"/>
        </w:rPr>
        <w:t>K</w:t>
      </w:r>
      <w:r w:rsidRPr="00D134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- красная фаза  работы светофора, с; </w:t>
      </w:r>
      <w:r w:rsidRPr="00D1349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en-US"/>
        </w:rPr>
        <w:t>t</w:t>
      </w:r>
      <w:r w:rsidRPr="00D1349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vertAlign w:val="subscript"/>
        </w:rPr>
        <w:t>ж</w:t>
      </w: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</w:t>
      </w:r>
      <w:r w:rsidRPr="00D1349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желтая фаза ,</w:t>
      </w: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с; </w:t>
      </w:r>
      <w:r w:rsidRPr="00D134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en-US"/>
        </w:rPr>
        <w:t>t</w:t>
      </w:r>
      <w:r w:rsidRPr="00D134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vertAlign w:val="subscript"/>
        </w:rPr>
        <w:t xml:space="preserve">3 </w:t>
      </w:r>
      <w:r w:rsidRPr="00D134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- зелёная фаза, с.   </w:t>
      </w:r>
    </w:p>
    <w:p w:rsidR="003A6F69" w:rsidRPr="00D13491" w:rsidRDefault="003A6F69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Среднее расстояние между регулируемыми перекрестками – 800 м. </w:t>
      </w:r>
    </w:p>
    <w:p w:rsidR="003A6F69" w:rsidRPr="00D13491" w:rsidRDefault="003A6F69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3.1.1 Расчет пропускной способности одной полосы движения.</w:t>
      </w:r>
    </w:p>
    <w:p w:rsidR="003A6F69" w:rsidRPr="00D13491" w:rsidRDefault="003A6F69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Пропускную способность одной полосы движения находим по формуле</w:t>
      </w:r>
    </w:p>
    <w:p w:rsidR="003A6F69" w:rsidRPr="00D13491" w:rsidRDefault="003A6F69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6F69" w:rsidRPr="00D13491" w:rsidRDefault="003A6F69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420" w:dyaOrig="620">
          <v:shape id="_x0000_i1026" type="#_x0000_t75" style="width:70.5pt;height:31.5pt" o:ole="">
            <v:imagedata r:id="rId22" o:title=""/>
          </v:shape>
          <o:OLEObject Type="Embed" ProgID="Equation.3" ShapeID="_x0000_i1026" DrawAspect="Content" ObjectID="_1525030999" r:id="rId23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,     ед/час.                                         (22)</w:t>
      </w:r>
    </w:p>
    <w:p w:rsidR="003A6F69" w:rsidRPr="00D13491" w:rsidRDefault="003A6F69" w:rsidP="00D13491">
      <w:pPr>
        <w:spacing w:afterLines="28" w:line="360" w:lineRule="auto"/>
        <w:rPr>
          <w:rFonts w:ascii="Times New Roman" w:eastAsia="Times New Roman" w:hAnsi="Times New Roman" w:cs="Times New Roman"/>
          <w:position w:val="-10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position w:val="-10"/>
          <w:sz w:val="28"/>
          <w:szCs w:val="28"/>
        </w:rPr>
        <w:t xml:space="preserve">                                             </w:t>
      </w:r>
      <w:r w:rsidRPr="00D13491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360" w:dyaOrig="340">
          <v:shape id="_x0000_i1027" type="#_x0000_t75" style="width:18pt;height:17.25pt" o:ole="">
            <v:imagedata r:id="rId24" o:title=""/>
          </v:shape>
          <o:OLEObject Type="Embed" ProgID="Equation.3" ShapeID="_x0000_i1027" DrawAspect="Content" ObjectID="_1525031000" r:id="rId25"/>
        </w:object>
      </w:r>
      <w:r w:rsidRPr="00D13491">
        <w:rPr>
          <w:rFonts w:ascii="Times New Roman" w:eastAsia="Times New Roman" w:hAnsi="Times New Roman" w:cs="Times New Roman"/>
          <w:position w:val="-10"/>
          <w:sz w:val="28"/>
          <w:szCs w:val="28"/>
        </w:rPr>
        <w:t>лег=(3600*16,67)/53,7=1117,54(ед/час)</w:t>
      </w:r>
    </w:p>
    <w:p w:rsidR="003A6F69" w:rsidRPr="00D13491" w:rsidRDefault="003A6F69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position w:val="-10"/>
          <w:sz w:val="28"/>
          <w:szCs w:val="28"/>
        </w:rPr>
        <w:t xml:space="preserve">                                             </w:t>
      </w:r>
      <w:r w:rsidRPr="00D13491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360" w:dyaOrig="340">
          <v:shape id="_x0000_i1028" type="#_x0000_t75" style="width:18pt;height:17.25pt" o:ole="">
            <v:imagedata r:id="rId24" o:title=""/>
          </v:shape>
          <o:OLEObject Type="Embed" ProgID="Equation.3" ShapeID="_x0000_i1028" DrawAspect="Content" ObjectID="_1525031001" r:id="rId26"/>
        </w:object>
      </w:r>
      <w:r w:rsidRPr="00D13491">
        <w:rPr>
          <w:rFonts w:ascii="Times New Roman" w:eastAsia="Times New Roman" w:hAnsi="Times New Roman" w:cs="Times New Roman"/>
          <w:position w:val="-10"/>
          <w:sz w:val="28"/>
          <w:szCs w:val="28"/>
        </w:rPr>
        <w:t>груз=(3600*16,67)/56,7=1058,41(ед/час)</w:t>
      </w:r>
    </w:p>
    <w:p w:rsidR="003A6F69" w:rsidRPr="00D13491" w:rsidRDefault="003A6F69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где </w:t>
      </w:r>
      <w:r w:rsidRPr="00D13491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360" w:dyaOrig="340">
          <v:shape id="_x0000_i1029" type="#_x0000_t75" style="width:18pt;height:17.25pt" o:ole="">
            <v:imagedata r:id="rId24" o:title=""/>
          </v:shape>
          <o:OLEObject Type="Embed" ProgID="Equation.3" ShapeID="_x0000_i1029" DrawAspect="Content" ObjectID="_1525031002" r:id="rId27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- пропускная способность одной полосы движения в одном направлении, ед/час.;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– скорость движения различных типов транспорта, принимается из задания,  м/с;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– динамический габарит, или безопасное расстояние между транспортными единицами, двигающимися попутно в колонне (включая собственную длину), м.</w:t>
      </w:r>
    </w:p>
    <w:p w:rsidR="003A6F69" w:rsidRPr="00D13491" w:rsidRDefault="003A6F69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ab/>
        <w:t>Безопасное расстояние между транспортными единицами определяется по формуле</w:t>
      </w:r>
    </w:p>
    <w:p w:rsidR="003A6F69" w:rsidRPr="00D13491" w:rsidRDefault="003A6F69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6F69" w:rsidRPr="00D13491" w:rsidRDefault="003A6F69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640" w:dyaOrig="700">
          <v:shape id="_x0000_i1030" type="#_x0000_t75" style="width:132pt;height:35.25pt" o:ole="">
            <v:imagedata r:id="rId28" o:title=""/>
          </v:shape>
          <o:OLEObject Type="Embed" ProgID="Equation.3" ShapeID="_x0000_i1030" DrawAspect="Content" ObjectID="_1525031003" r:id="rId29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, м                                    (23)</w:t>
      </w:r>
    </w:p>
    <w:p w:rsidR="0001694F" w:rsidRPr="00D13491" w:rsidRDefault="0001694F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лег=16,61*1,1+(16,67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2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/(2*9,8*0,5))+5+2=53,7(м)</w:t>
      </w:r>
    </w:p>
    <w:p w:rsidR="0001694F" w:rsidRPr="00D13491" w:rsidRDefault="0001694F" w:rsidP="00D13491">
      <w:pPr>
        <w:tabs>
          <w:tab w:val="left" w:pos="2430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груз=16,67*1,1+(16,67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2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/(2*9,8*0,5))+8+2=56,7(м)</w:t>
      </w:r>
    </w:p>
    <w:p w:rsidR="003A6F69" w:rsidRPr="00D13491" w:rsidRDefault="003A6F69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– промежуток времени  между моментами торможения переднего и следующего за ним автомобилем, равный времени реакции водителя, зависит от квалификации водителя и принимается в пределах 0,7 – 1,5 с;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– ускорение свободного падения, м/с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;  φ – коэффициент сцепления пневматической шины колеса с покрытием, изменяющийся в зависимости от состояния покрытия от 0,8 - 0,1 (принимается по табл. 1); </w:t>
      </w:r>
      <w:r w:rsidRPr="00D13491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39" w:dyaOrig="260">
          <v:shape id="_x0000_i1031" type="#_x0000_t75" style="width:6.75pt;height:13.5pt" o:ole="">
            <v:imagedata r:id="rId30" o:title=""/>
          </v:shape>
          <o:OLEObject Type="Embed" ProgID="Equation.3" ShapeID="_x0000_i1031" DrawAspect="Content" ObjectID="_1525031004" r:id="rId31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- продольный уклон, принимаемый при движении на подъеме со знаком плюс, при движении на спуске – со знаком минус; </w:t>
      </w:r>
      <w:r w:rsidRPr="00D13491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80" w:dyaOrig="279">
          <v:shape id="_x0000_i1032" type="#_x0000_t75" style="width:9pt;height:14.25pt" o:ole="">
            <v:imagedata r:id="rId32" o:title=""/>
          </v:shape>
          <o:OLEObject Type="Embed" ProgID="Equation.3" ShapeID="_x0000_i1032" DrawAspect="Content" ObjectID="_1525031005" r:id="rId33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- длина экипажа, м (по табл. 2);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– расстояние между автомобилями после остановки,  принимаем 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= 2 м.</w:t>
      </w:r>
    </w:p>
    <w:p w:rsidR="0001694F" w:rsidRPr="00D13491" w:rsidRDefault="0001694F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Пропускная способность одной полосы движения в одном направлении, при расчетной скорости 60км/час и безопасном расстоянии между транспортными единицами р</w:t>
      </w:r>
      <w:r w:rsidR="00022FC4" w:rsidRPr="00D13491">
        <w:rPr>
          <w:rFonts w:ascii="Times New Roman" w:eastAsia="Times New Roman" w:hAnsi="Times New Roman" w:cs="Times New Roman"/>
          <w:sz w:val="28"/>
          <w:szCs w:val="28"/>
        </w:rPr>
        <w:t>авном : для легковых автомобилей 53,7м; для грузовых – 56,7м, по данным расчетам для легковых автомобилей 1117,54ед/час, а для грузовых – 1058,41 ед/час.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При определении пропускной способности линий массового маршрутного транспорта, в том числе и автобусов, следует исходить из того,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lastRenderedPageBreak/>
        <w:t>что она практически обуславливается пропускной способностью остановочных пунктов.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Пропускную способность остановочного пункта для автобуса и троллейбуса  можно вычислить по формуле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020" w:dyaOrig="620">
          <v:shape id="_x0000_i1033" type="#_x0000_t75" style="width:51pt;height:31.5pt" o:ole="">
            <v:imagedata r:id="rId34" o:title=""/>
          </v:shape>
          <o:OLEObject Type="Embed" ProgID="Equation.3" ShapeID="_x0000_i1033" DrawAspect="Content" ObjectID="_1525031006" r:id="rId35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, ед/час.                                                    (24)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авт. =3600/47,94=75,09ед/час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трол. =3600/44,94=80,11ед/час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где Т – полное время, в течение которого автобус или троллейбус находится на остановочном пункте, с.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760" w:dyaOrig="360">
          <v:shape id="_x0000_i1034" type="#_x0000_t75" style="width:88.5pt;height:18.75pt" o:ole="">
            <v:imagedata r:id="rId36" o:title=""/>
          </v:shape>
          <o:OLEObject Type="Embed" ProgID="Equation.3" ShapeID="_x0000_i1034" DrawAspect="Content" ObjectID="_1525031007" r:id="rId37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, с                                                       (25)</w:t>
      </w:r>
    </w:p>
    <w:p w:rsidR="00022FC4" w:rsidRPr="00D13491" w:rsidRDefault="00022FC4" w:rsidP="00D13491">
      <w:pPr>
        <w:tabs>
          <w:tab w:val="left" w:pos="2715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ab/>
        <w:t>Тавт. =4,47+9+30+4,47=47,94 с.</w:t>
      </w:r>
    </w:p>
    <w:p w:rsidR="00022FC4" w:rsidRPr="00D13491" w:rsidRDefault="00022FC4" w:rsidP="00D13491">
      <w:pPr>
        <w:tabs>
          <w:tab w:val="left" w:pos="2715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ab/>
        <w:t>Ттрол. =4,47+6+30+4,47=44,94 с.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– время, затрачиваемое на подход к остановочному пункту (время торможения), с;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– время на посадку и высадку пассажиров, с;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– время на передачу сигнала и закрывание дверей, с;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– время на освобождение автобусом остановочного пункта, с.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ab/>
        <w:t>Находим отдельные слагаемые.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020" w:dyaOrig="700">
          <v:shape id="_x0000_i1035" type="#_x0000_t75" style="width:51pt;height:35.25pt" o:ole="">
            <v:imagedata r:id="rId38" o:title=""/>
          </v:shape>
          <o:OLEObject Type="Embed" ProgID="Equation.3" ShapeID="_x0000_i1035" DrawAspect="Content" ObjectID="_1525031008" r:id="rId39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, с                                                     (26)</w:t>
      </w:r>
    </w:p>
    <w:p w:rsidR="00CA02F1" w:rsidRPr="00D13491" w:rsidRDefault="00CA02F1" w:rsidP="00D13491">
      <w:pPr>
        <w:tabs>
          <w:tab w:val="left" w:pos="3585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1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=4,47 с.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D13491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60" w:dyaOrig="360">
          <v:shape id="_x0000_i1036" type="#_x0000_t75" style="width:13.5pt;height:18.75pt" o:ole="">
            <v:imagedata r:id="rId40" o:title=""/>
          </v:shape>
          <o:OLEObject Type="Embed" ProgID="Equation.3" ShapeID="_x0000_i1036" DrawAspect="Content" ObjectID="_1525031009" r:id="rId41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- «промежуток безопасности» между автобусами при подходе их к остановке, равный по длине одному автобусу, </w:t>
      </w:r>
      <w:r w:rsidRPr="00D13491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60" w:dyaOrig="360">
          <v:shape id="_x0000_i1037" type="#_x0000_t75" style="width:13.5pt;height:18.75pt" o:ole="">
            <v:imagedata r:id="rId42" o:title=""/>
          </v:shape>
          <o:OLEObject Type="Embed" ProgID="Equation.3" ShapeID="_x0000_i1037" DrawAspect="Content" ObjectID="_1525031010" r:id="rId43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= 10 м;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– замедление при торможении, принимается равным 1 м/с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260" w:dyaOrig="620">
          <v:shape id="_x0000_i1038" type="#_x0000_t75" style="width:63pt;height:31.5pt" o:ole="">
            <v:imagedata r:id="rId44" o:title=""/>
          </v:shape>
          <o:OLEObject Type="Embed" ProgID="Equation.3" ShapeID="_x0000_i1038" DrawAspect="Content" ObjectID="_1525031011" r:id="rId45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,с                                                 (27)</w:t>
      </w:r>
    </w:p>
    <w:p w:rsidR="00CA02F1" w:rsidRPr="00D13491" w:rsidRDefault="00CA02F1" w:rsidP="00D13491">
      <w:pPr>
        <w:tabs>
          <w:tab w:val="left" w:pos="3705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(автобус)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=9 с.</w:t>
      </w:r>
    </w:p>
    <w:p w:rsidR="00CA02F1" w:rsidRPr="00D13491" w:rsidRDefault="00CA02F1" w:rsidP="00D13491">
      <w:pPr>
        <w:tabs>
          <w:tab w:val="left" w:pos="3705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(троллейбус)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=6 с.</w:t>
      </w:r>
    </w:p>
    <w:p w:rsidR="00022FC4" w:rsidRPr="00D13491" w:rsidRDefault="00022FC4" w:rsidP="00D13491">
      <w:pPr>
        <w:tabs>
          <w:tab w:val="left" w:pos="3690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D13491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240" w:dyaOrig="320">
          <v:shape id="_x0000_i1039" type="#_x0000_t75" style="width:12pt;height:16.5pt" o:ole="">
            <v:imagedata r:id="rId46" o:title=""/>
          </v:shape>
          <o:OLEObject Type="Embed" ProgID="Equation.3" ShapeID="_x0000_i1039" DrawAspect="Content" ObjectID="_1525031012" r:id="rId47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- коэффициент, учитывающий, какая часть автобуса занята выходящими и входящими пассажирами по отношению к нормальной вместимости автобуса, для остановочных пунктов с большим пассажирооборотом 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240" w:dyaOrig="320">
          <v:shape id="_x0000_i1040" type="#_x0000_t75" style="width:12pt;height:16.5pt" o:ole="">
            <v:imagedata r:id="rId48" o:title=""/>
          </v:shape>
          <o:OLEObject Type="Embed" ProgID="Equation.3" ShapeID="_x0000_i1040" DrawAspect="Content" ObjectID="_1525031013" r:id="rId49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= 0,2;   </w:t>
      </w:r>
      <w:r w:rsidRPr="00D13491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20" w:dyaOrig="279">
          <v:shape id="_x0000_i1041" type="#_x0000_t75" style="width:11.25pt;height:14.25pt" o:ole="">
            <v:imagedata r:id="rId50" o:title=""/>
          </v:shape>
          <o:OLEObject Type="Embed" ProgID="Equation.3" ShapeID="_x0000_i1041" DrawAspect="Content" ObjectID="_1525031014" r:id="rId51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- вместимость автобуса, равная 60 пассажирам; </w:t>
      </w:r>
      <w:r w:rsidRPr="00D13491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20" w:dyaOrig="360">
          <v:shape id="_x0000_i1042" type="#_x0000_t75" style="width:11.25pt;height:18.75pt" o:ole="">
            <v:imagedata r:id="rId52" o:title=""/>
          </v:shape>
          <o:OLEObject Type="Embed" ProgID="Equation.3" ShapeID="_x0000_i1042" DrawAspect="Content" ObjectID="_1525031015" r:id="rId53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- время, затрачиваемое одним входящим или выходящим пассажиром, </w:t>
      </w:r>
      <w:r w:rsidRPr="00D13491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20" w:dyaOrig="360">
          <v:shape id="_x0000_i1043" type="#_x0000_t75" style="width:11.25pt;height:18.75pt" o:ole="">
            <v:imagedata r:id="rId54" o:title=""/>
          </v:shape>
          <o:OLEObject Type="Embed" ProgID="Equation.3" ShapeID="_x0000_i1043" DrawAspect="Content" ObjectID="_1525031016" r:id="rId55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= 1,5 с; 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– число дверей для выхода или входа пассажиров, принимаем для автобусов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= 2, для трамваев и троллейбусов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= 3.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ab/>
        <w:t xml:space="preserve">Время на передачу сигнала и закрывание дверей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принимается по данным наблюдений равным 30 с.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Время на освобождение автобусом остановочного пункта.</w:t>
      </w:r>
    </w:p>
    <w:p w:rsidR="00CA02F1" w:rsidRPr="00D13491" w:rsidRDefault="00CA02F1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219" w:dyaOrig="700">
          <v:shape id="_x0000_i1044" type="#_x0000_t75" style="width:60.75pt;height:35.25pt" o:ole="">
            <v:imagedata r:id="rId56" o:title=""/>
          </v:shape>
          <o:OLEObject Type="Embed" ProgID="Equation.3" ShapeID="_x0000_i1044" DrawAspect="Content" ObjectID="_1525031017" r:id="rId57"/>
        </w:object>
      </w:r>
      <w:r w:rsidR="00022FC4" w:rsidRPr="00D13491">
        <w:rPr>
          <w:rFonts w:ascii="Times New Roman" w:eastAsia="Times New Roman" w:hAnsi="Times New Roman" w:cs="Times New Roman"/>
          <w:sz w:val="28"/>
          <w:szCs w:val="28"/>
        </w:rPr>
        <w:t xml:space="preserve"> ,с                                                  (2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8)</w:t>
      </w:r>
    </w:p>
    <w:p w:rsidR="00CA02F1" w:rsidRPr="00D13491" w:rsidRDefault="00CA02F1" w:rsidP="00D13491">
      <w:pPr>
        <w:tabs>
          <w:tab w:val="left" w:pos="3705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4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=4.47 с.</w:t>
      </w:r>
    </w:p>
    <w:p w:rsidR="00CA02F1" w:rsidRPr="00D13491" w:rsidRDefault="00CA02F1" w:rsidP="00D13491">
      <w:pPr>
        <w:tabs>
          <w:tab w:val="left" w:pos="3675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где а – ускорение, равное 1 м/с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02F1" w:rsidRPr="00D13491" w:rsidRDefault="00CA02F1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Пропускная способность остановочного пункта для автобуса и троллейбуса, при  полном времени, в течение которого автобус(47,94 с.) или троллейбус(80,11 с.) находится на остановочном пункте, будет ровна 75 ед/час для автобуса и 80 ед/час для троллейбуса.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При вычислении пропускной способности полос проезжей части, используемой  легковым и грузовым транспортом, надо учитывать, что расчетная скорость на перегоне не равна фактической скорости сообщения по улице. Реальная скорость сообщения зависит от задержек транспорта у перекрестков. Таким образом, расчетная пропускная способность полосы проезжей части между перекрестками определяется как пропускная способность перегона с введение коэффициента снижения пропускной способности </w:t>
      </w:r>
      <w:r w:rsidRPr="00D13491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20">
          <v:shape id="_x0000_i1045" type="#_x0000_t75" style="width:12pt;height:11.25pt" o:ole="">
            <v:imagedata r:id="rId58" o:title=""/>
          </v:shape>
          <o:OLEObject Type="Embed" ProgID="Equation.3" ShapeID="_x0000_i1045" DrawAspect="Content" ObjectID="_1525031018" r:id="rId59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по формуле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600" w:dyaOrig="620">
          <v:shape id="_x0000_i1046" type="#_x0000_t75" style="width:80.25pt;height:31.5pt" o:ole="">
            <v:imagedata r:id="rId60" o:title=""/>
          </v:shape>
          <o:OLEObject Type="Embed" ProgID="Equation.3" ShapeID="_x0000_i1046" DrawAspect="Content" ObjectID="_1525031019" r:id="rId61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(29)</w:t>
      </w:r>
    </w:p>
    <w:p w:rsidR="00CA02F1" w:rsidRPr="00D13491" w:rsidRDefault="00B457F8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лег =(3600*16,67*0,6)/53,7=670,53(ед/час)</w:t>
      </w:r>
    </w:p>
    <w:p w:rsidR="00B457F8" w:rsidRPr="00D13491" w:rsidRDefault="00B457F8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груз =(3600*16,67*0,6)/56,7=635,05(ед/час)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ab/>
        <w:t>Коэффициент снижения пропускной способности с учетом задержек на перекрестках вычисляем по формуле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position w:val="-58"/>
          <w:sz w:val="28"/>
          <w:szCs w:val="28"/>
        </w:rPr>
        <w:object w:dxaOrig="2540" w:dyaOrig="960">
          <v:shape id="_x0000_i1047" type="#_x0000_t75" style="width:126.75pt;height:48.75pt" o:ole="">
            <v:imagedata r:id="rId62" o:title=""/>
          </v:shape>
          <o:OLEObject Type="Embed" ProgID="Equation.3" ShapeID="_x0000_i1047" DrawAspect="Content" ObjectID="_1525031020" r:id="rId63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(30)</w:t>
      </w:r>
    </w:p>
    <w:p w:rsidR="00B457F8" w:rsidRPr="00D13491" w:rsidRDefault="00B457F8" w:rsidP="00D13491">
      <w:pPr>
        <w:tabs>
          <w:tab w:val="left" w:pos="1995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D13491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20">
          <v:shape id="_x0000_i1048" type="#_x0000_t75" style="width:12pt;height:11.25pt" o:ole="">
            <v:imagedata r:id="rId58" o:title=""/>
          </v:shape>
          <o:OLEObject Type="Embed" ProgID="Equation.3" ShapeID="_x0000_i1048" DrawAspect="Content" ObjectID="_1525031021" r:id="rId64"/>
        </w:object>
      </w:r>
      <w:r w:rsidRPr="00D13491">
        <w:rPr>
          <w:rFonts w:ascii="Times New Roman" w:eastAsia="Times New Roman" w:hAnsi="Times New Roman" w:cs="Times New Roman"/>
          <w:position w:val="-6"/>
          <w:sz w:val="28"/>
          <w:szCs w:val="28"/>
        </w:rPr>
        <w:t xml:space="preserve"> =800/(800+277,89/2+277,89/2+15*16,67)=0,6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– расстояние между регулируемыми перекрестками, равное в соответствии с заданием,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п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 800 м; а – среднее ускорение при трогании с места,   а = 1 м/с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– среднее замедление скорости движения при торможении,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= 1 м/с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Δ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– средняя продолжительность задержки перед светофором.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ab/>
        <w:t xml:space="preserve">Средняя продолжительность задержки перед светофором рассчитывается по формуле 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320" w:dyaOrig="620">
          <v:shape id="_x0000_i1049" type="#_x0000_t75" style="width:66pt;height:31.5pt" o:ole="">
            <v:imagedata r:id="rId65" o:title=""/>
          </v:shape>
          <o:OLEObject Type="Embed" ProgID="Equation.3" ShapeID="_x0000_i1049" DrawAspect="Content" ObjectID="_1525031022" r:id="rId66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(31)</w:t>
      </w:r>
    </w:p>
    <w:p w:rsidR="00B457F8" w:rsidRPr="00D13491" w:rsidRDefault="00B457F8" w:rsidP="00D13491">
      <w:pPr>
        <w:tabs>
          <w:tab w:val="left" w:pos="2565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Δ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=(20+2*5)/2=15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маршрутизированного транспорта коэффициент задержки движения </w:t>
      </w:r>
      <w:r w:rsidRPr="00D13491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20">
          <v:shape id="_x0000_i1050" type="#_x0000_t75" style="width:12pt;height:11.25pt" o:ole="">
            <v:imagedata r:id="rId67" o:title=""/>
          </v:shape>
          <o:OLEObject Type="Embed" ProgID="Equation.3" ShapeID="_x0000_i1050" DrawAspect="Content" ObjectID="_1525031023" r:id="rId68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не определяется.  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расчетная пропускная способность одной полосы проезжей части для легкового и грузового транспорта  с учетом коэффициента задержки движения </w:t>
      </w:r>
      <w:r w:rsidRPr="00D13491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20">
          <v:shape id="_x0000_i1051" type="#_x0000_t75" style="width:12pt;height:11.25pt" o:ole="">
            <v:imagedata r:id="rId67" o:title=""/>
          </v:shape>
          <o:OLEObject Type="Embed" ProgID="Equation.3" ShapeID="_x0000_i1051" DrawAspect="Content" ObjectID="_1525031024" r:id="rId69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составит</w:t>
      </w:r>
    </w:p>
    <w:p w:rsidR="00022FC4" w:rsidRPr="00D13491" w:rsidRDefault="00022FC4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2340" w:dyaOrig="380">
          <v:shape id="_x0000_i1052" type="#_x0000_t75" style="width:117pt;height:18.75pt" o:ole="">
            <v:imagedata r:id="rId70" o:title=""/>
          </v:shape>
          <o:OLEObject Type="Embed" ProgID="Equation.3" ShapeID="_x0000_i1052" DrawAspect="Content" ObjectID="_1525031025" r:id="rId71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, авт./час.                               (32)</w:t>
      </w:r>
    </w:p>
    <w:p w:rsidR="00022FC4" w:rsidRPr="00D13491" w:rsidRDefault="00B457F8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лег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=670,53*0,6=402,32 авт./час</w:t>
      </w:r>
    </w:p>
    <w:p w:rsidR="00B457F8" w:rsidRPr="00D13491" w:rsidRDefault="00B457F8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груз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=635,05*0,6=</w:t>
      </w:r>
      <w:r w:rsidR="00015608" w:rsidRPr="00D13491">
        <w:rPr>
          <w:rFonts w:ascii="Times New Roman" w:eastAsia="Times New Roman" w:hAnsi="Times New Roman" w:cs="Times New Roman"/>
          <w:sz w:val="28"/>
          <w:szCs w:val="28"/>
        </w:rPr>
        <w:t>381,03 авт./час</w:t>
      </w:r>
    </w:p>
    <w:p w:rsidR="00741D3C" w:rsidRPr="00D13491" w:rsidRDefault="007C52DE" w:rsidP="00D13491">
      <w:pPr>
        <w:spacing w:afterLines="28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15D61" w:rsidRPr="00D13491">
        <w:rPr>
          <w:rFonts w:ascii="Times New Roman" w:eastAsia="Times New Roman" w:hAnsi="Times New Roman" w:cs="Times New Roman"/>
          <w:sz w:val="28"/>
          <w:szCs w:val="28"/>
        </w:rPr>
        <w:t>3.1.2 Определение числа полос проезжей части</w:t>
      </w:r>
    </w:p>
    <w:p w:rsidR="00515D61" w:rsidRPr="00D13491" w:rsidRDefault="00515D61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Число полос для всех видов транспорта рассчитываем по формуле</w:t>
      </w:r>
    </w:p>
    <w:p w:rsidR="00515D61" w:rsidRPr="00D13491" w:rsidRDefault="00515D61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680" w:dyaOrig="620">
          <v:shape id="_x0000_i1053" type="#_x0000_t75" style="width:33.75pt;height:31.5pt" o:ole="">
            <v:imagedata r:id="rId72" o:title=""/>
          </v:shape>
          <o:OLEObject Type="Embed" ProgID="Equation.3" ShapeID="_x0000_i1053" DrawAspect="Content" ObjectID="_1525031026" r:id="rId73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(33)</w:t>
      </w:r>
    </w:p>
    <w:p w:rsidR="00515D61" w:rsidRPr="00D13491" w:rsidRDefault="00515D61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л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=180/1117.54=0.16</w:t>
      </w:r>
    </w:p>
    <w:p w:rsidR="00515D61" w:rsidRPr="00D13491" w:rsidRDefault="00515D61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гр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=120/1058,41=0,11</w:t>
      </w:r>
    </w:p>
    <w:p w:rsidR="00515D61" w:rsidRPr="00D13491" w:rsidRDefault="00515D61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авт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</w:t>
      </w:r>
      <w:r w:rsidR="00402FD3" w:rsidRPr="00D13491">
        <w:rPr>
          <w:rFonts w:ascii="Times New Roman" w:eastAsia="Times New Roman" w:hAnsi="Times New Roman" w:cs="Times New Roman"/>
          <w:sz w:val="28"/>
          <w:szCs w:val="28"/>
        </w:rPr>
        <w:t>20/75.09=0.27</w:t>
      </w:r>
    </w:p>
    <w:p w:rsidR="00402FD3" w:rsidRPr="00D13491" w:rsidRDefault="00402FD3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трол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=16/80,11=0,2</w:t>
      </w:r>
    </w:p>
    <w:p w:rsidR="00515D61" w:rsidRPr="00D13491" w:rsidRDefault="00515D61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где А – заданная интенсивность движения транспорта по улице в одном направлении в час пик.</w:t>
      </w:r>
    </w:p>
    <w:p w:rsidR="00402FD3" w:rsidRPr="00D13491" w:rsidRDefault="00402FD3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Пропускная способность улицы рассчитывается не по специализированным полосам проезжей части, а как для смешанного транспортного потока в целом, необходимо привести смешанный поток к однорядному, используя следующие коэффициенты приведения </w:t>
      </w:r>
      <w:r w:rsidRPr="00D134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71450"/>
            <wp:effectExtent l="19050" t="0" r="0" b="0"/>
            <wp:docPr id="74" name="rectole0000000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27"/>
                    <pic:cNvPicPr>
                      <a:picLocks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2FD3" w:rsidRPr="00D13491" w:rsidRDefault="00402FD3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л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=1*0,16=0,16</w:t>
      </w:r>
    </w:p>
    <w:p w:rsidR="00402FD3" w:rsidRPr="00D13491" w:rsidRDefault="00402FD3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гр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=2*0,11=0,22</w:t>
      </w:r>
    </w:p>
    <w:p w:rsidR="00402FD3" w:rsidRPr="00D13491" w:rsidRDefault="00402FD3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авт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=2,5*0,27=0,68</w:t>
      </w:r>
    </w:p>
    <w:p w:rsidR="00402FD3" w:rsidRPr="00D13491" w:rsidRDefault="00402FD3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трол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=3*0,2=0,6</w:t>
      </w:r>
    </w:p>
    <w:p w:rsidR="00402FD3" w:rsidRPr="00D13491" w:rsidRDefault="00402FD3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</w:p>
    <w:p w:rsidR="00515D61" w:rsidRPr="00D13491" w:rsidRDefault="00515D61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ab/>
        <w:t>Пропуск транспорта заданной интенсивности движения могут обеспечить</w:t>
      </w:r>
    </w:p>
    <w:p w:rsidR="00515D61" w:rsidRPr="00D13491" w:rsidRDefault="00515D61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620" w:dyaOrig="360">
          <v:shape id="_x0000_i1054" type="#_x0000_t75" style="width:81pt;height:18.75pt" o:ole="">
            <v:imagedata r:id="rId75" o:title=""/>
          </v:shape>
          <o:OLEObject Type="Embed" ProgID="Equation.3" ShapeID="_x0000_i1054" DrawAspect="Content" ObjectID="_1525031027" r:id="rId76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(34)</w:t>
      </w:r>
    </w:p>
    <w:p w:rsidR="00402FD3" w:rsidRPr="00D13491" w:rsidRDefault="00402FD3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=0,16+0,22+0,68+0,6=1,66</w:t>
      </w:r>
      <w:r w:rsidR="00711C77" w:rsidRPr="00D13491">
        <w:rPr>
          <w:rFonts w:ascii="Times New Roman" w:eastAsia="Times New Roman" w:hAnsi="Times New Roman" w:cs="Times New Roman"/>
          <w:sz w:val="28"/>
          <w:szCs w:val="28"/>
        </w:rPr>
        <w:t xml:space="preserve"> ~ 3 </w:t>
      </w:r>
    </w:p>
    <w:p w:rsidR="00711C77" w:rsidRPr="00D13491" w:rsidRDefault="00711C77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Поправка: т.к.  полос получилось две, то такое решение неизбежно вызовет снижение скорости легковых автомобилей, вынужденных двигаться по одной полосе вместе с грузовыми автомобилями, а также части грузовых автомобилей, которые, в свою очередь, будут двигаться по одной полосе с автобусами. Поэтому, исходя из состава транспортного потока, целесообразно принять три полосы движения в каждом направлении.</w:t>
      </w:r>
    </w:p>
    <w:p w:rsidR="00711C77" w:rsidRPr="00D13491" w:rsidRDefault="00711C77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711C77" w:rsidRPr="00D13491" w:rsidRDefault="00711C77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3.1.3 Установление ширины проезжей части улиц</w:t>
      </w:r>
    </w:p>
    <w:p w:rsidR="00711C77" w:rsidRPr="00D13491" w:rsidRDefault="00711C77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Ширина проезжей части улиц в каждом направлении определяется по формуле</w:t>
      </w:r>
    </w:p>
    <w:p w:rsidR="00711C77" w:rsidRPr="00D13491" w:rsidRDefault="00711C77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859" w:dyaOrig="279">
          <v:shape id="_x0000_i1055" type="#_x0000_t75" style="width:54pt;height:18pt" o:ole="">
            <v:imagedata r:id="rId77" o:title=""/>
          </v:shape>
          <o:OLEObject Type="Embed" ProgID="Equation.3" ShapeID="_x0000_i1055" DrawAspect="Content" ObjectID="_1525031028" r:id="rId78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(35)</w:t>
      </w:r>
    </w:p>
    <w:p w:rsidR="00711C77" w:rsidRPr="00D13491" w:rsidRDefault="00711C77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D13491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=3,75*3=11,25(м)</w:t>
      </w:r>
    </w:p>
    <w:p w:rsidR="00711C77" w:rsidRPr="00D13491" w:rsidRDefault="00711C77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1C77" w:rsidRPr="00D13491" w:rsidRDefault="00711C77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– ширина одной полосы движения, м;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– число полос движения.</w:t>
      </w:r>
    </w:p>
    <w:p w:rsidR="00711C77" w:rsidRPr="00D13491" w:rsidRDefault="00711C77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Для магистральной улицы общегородского значения ширину полосы принимаем равную 3,75 м. Наименьшее число полос для улиц и дорог указано в табл. 4 без учета полос для временной стоянки автомобилей. В связи с этим и учитывая, что улица с обеих сторон застроена административными зданиями, у которых  может останавливаться большое число автомобилей, предусматриваем специальную полосу шириной 3 м для их стоянки.</w:t>
      </w:r>
    </w:p>
    <w:p w:rsidR="00711C77" w:rsidRPr="00D13491" w:rsidRDefault="00711C77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Общая  ширина проезжей части  в каждом направлении движения составит</w:t>
      </w:r>
    </w:p>
    <w:p w:rsidR="00711C77" w:rsidRPr="00D13491" w:rsidRDefault="00711C77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828675" cy="285750"/>
            <wp:effectExtent l="19050" t="0" r="9525" b="0"/>
            <wp:docPr id="78" name="rectole00000000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30"/>
                    <pic:cNvPicPr>
                      <a:picLocks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, м                              (36)</w:t>
      </w:r>
    </w:p>
    <w:p w:rsidR="00711C77" w:rsidRPr="00D13491" w:rsidRDefault="00711C77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B=3.75*3+3=14.25м</w:t>
      </w:r>
    </w:p>
    <w:p w:rsidR="00515D61" w:rsidRPr="00D13491" w:rsidRDefault="00711C77" w:rsidP="00D13491">
      <w:pPr>
        <w:tabs>
          <w:tab w:val="left" w:pos="945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Для магистральной улицы общегородского значения, с тремя полосами для движения , потребуется проезжая часть шириной 14,25м.(</w:t>
      </w:r>
      <w:r w:rsidR="00C24A45" w:rsidRPr="00D13491">
        <w:rPr>
          <w:rFonts w:ascii="Times New Roman" w:eastAsia="Times New Roman" w:hAnsi="Times New Roman" w:cs="Times New Roman"/>
          <w:sz w:val="28"/>
          <w:szCs w:val="28"/>
        </w:rPr>
        <w:t>с учетом полос для временной стоянки транспортных средств.</w:t>
      </w:r>
    </w:p>
    <w:p w:rsidR="00C24A45" w:rsidRPr="00D13491" w:rsidRDefault="00C24A45" w:rsidP="00D13491">
      <w:pPr>
        <w:tabs>
          <w:tab w:val="left" w:pos="945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3.2. Проверка пропускной способности магистрали и перекрестка</w:t>
      </w: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ab/>
        <w:t>Пропускная способность в этом сечении зависит от режима регулирования, принятого на перекрестке.</w:t>
      </w: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Расчет выполняем по формуле:</w:t>
      </w: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position w:val="-32"/>
          <w:sz w:val="28"/>
          <w:szCs w:val="28"/>
        </w:rPr>
        <w:object w:dxaOrig="1960" w:dyaOrig="999">
          <v:shape id="_x0000_i1056" type="#_x0000_t75" style="width:97.5pt;height:50.25pt" o:ole="">
            <v:imagedata r:id="rId80" o:title=""/>
          </v:shape>
          <o:OLEObject Type="Embed" ProgID="Equation.3" ShapeID="_x0000_i1056" DrawAspect="Content" ObjectID="_1525031029" r:id="rId81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, авт./час.                                      (37)</w:t>
      </w:r>
    </w:p>
    <w:p w:rsidR="00C24A45" w:rsidRPr="00D13491" w:rsidRDefault="00C24A45" w:rsidP="00D13491">
      <w:pPr>
        <w:tabs>
          <w:tab w:val="left" w:pos="2010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п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=(3600/3)*((30-5/2)/50)=660(авт/час)</w:t>
      </w: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где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– пропускная способность одной полосы проезжей части у перекрестка в сечении стоп-линии, авт./час.;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– интервал во времени прохождения автомобилями перекрестка, принимаемый в среднем </w:t>
      </w: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= 3 с;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– скорость прохождения автомобилями перекрестка (принимаем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= 18 км/ч), м/с.</w:t>
      </w: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ab/>
        <w:t>Учитывая необходимость обеспечения левых и правых поворотов на перекрестке, требующих специальных полос проезжей части, для определения пропускной способности магистрали используем следующую формулу</w:t>
      </w: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800" w:dyaOrig="360">
          <v:shape id="_x0000_i1057" type="#_x0000_t75" style="width:90.75pt;height:18.75pt" o:ole="">
            <v:imagedata r:id="rId82" o:title=""/>
          </v:shape>
          <o:OLEObject Type="Embed" ProgID="Equation.3" ShapeID="_x0000_i1057" DrawAspect="Content" ObjectID="_1525031030" r:id="rId83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, авт./час.                                     (38)</w:t>
      </w:r>
    </w:p>
    <w:p w:rsidR="00C24A45" w:rsidRPr="00D13491" w:rsidRDefault="00C24A45" w:rsidP="00D13491">
      <w:pPr>
        <w:tabs>
          <w:tab w:val="left" w:pos="2685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м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=1,3*660*(3-2)=858(авт/час)</w:t>
      </w: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м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– пропускная способность магистрали в сечении стоп-линии, авт./час; </w:t>
      </w: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1,3 – коэффициент, учитывающий право- и лево-поворотное движение;</w:t>
      </w: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– число полос.</w:t>
      </w: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ab/>
        <w:t xml:space="preserve">Для сравнения пропускной способности в данном случае приведем все заданные виды транспорта к одному (легковому автомобилю) используя формулу </w:t>
      </w: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960" w:dyaOrig="320">
          <v:shape id="_x0000_i1058" type="#_x0000_t75" style="width:48.75pt;height:16.5pt" o:ole="">
            <v:imagedata r:id="rId84" o:title=""/>
          </v:shape>
          <o:OLEObject Type="Embed" ProgID="Equation.3" ShapeID="_x0000_i1058" DrawAspect="Content" ObjectID="_1525031031" r:id="rId85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, авт/час                                            (39)</w:t>
      </w: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Легковые автомобили                                                                      180 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.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1 = 180</w:t>
      </w: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Грузовые автомобили грузоподъемностью 2 – 5 т                        120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.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2 = 240</w:t>
      </w: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Автобусы                    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D1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D1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D1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D1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D1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D1349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20 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.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2,5 = 50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24A45" w:rsidRPr="00D13491" w:rsidRDefault="00C24A45" w:rsidP="00D13491">
      <w:pPr>
        <w:tabs>
          <w:tab w:val="left" w:pos="7680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Троллейбусы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ab/>
        <w:t xml:space="preserve">16 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.  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3=48</w:t>
      </w: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ИТОГО </w:t>
      </w:r>
      <w:r w:rsidRPr="00D13491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0" w:dyaOrig="240">
          <v:shape id="_x0000_i1059" type="#_x0000_t75" style="width:11.25pt;height:12pt" o:ole="">
            <v:imagedata r:id="rId86" o:title=""/>
          </v:shape>
          <o:OLEObject Type="Embed" ProgID="Equation.3" ShapeID="_x0000_i1059" DrawAspect="Content" ObjectID="_1525031032" r:id="rId87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D1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D1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D1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D1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D1349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518 авт./час.</w:t>
      </w: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(приведенных)</w:t>
      </w:r>
    </w:p>
    <w:p w:rsidR="00C24A45" w:rsidRPr="00D13491" w:rsidRDefault="00C24A45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ab/>
        <w:t xml:space="preserve">Таким образом, так как 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м </w:t>
      </w:r>
      <w:r w:rsidR="002A5D16" w:rsidRPr="00D13491">
        <w:rPr>
          <w:rFonts w:ascii="Times New Roman" w:eastAsia="Times New Roman" w:hAnsi="Times New Roman" w:cs="Times New Roman"/>
          <w:sz w:val="28"/>
          <w:szCs w:val="28"/>
        </w:rPr>
        <w:t>(858авт/час)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&gt;</w:t>
      </w:r>
      <w:r w:rsidRPr="00D13491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0" w:dyaOrig="240">
          <v:shape id="_x0000_i1060" type="#_x0000_t75" style="width:11.25pt;height:12pt" o:ole="">
            <v:imagedata r:id="rId86" o:title=""/>
          </v:shape>
          <o:OLEObject Type="Embed" ProgID="Equation.3" ShapeID="_x0000_i1060" DrawAspect="Content" ObjectID="_1525031033" r:id="rId88"/>
        </w:objec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2A5D16" w:rsidRPr="00D13491">
        <w:rPr>
          <w:rFonts w:ascii="Times New Roman" w:eastAsia="Times New Roman" w:hAnsi="Times New Roman" w:cs="Times New Roman"/>
          <w:sz w:val="28"/>
          <w:szCs w:val="28"/>
        </w:rPr>
        <w:t>(518авт/час)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>, то  пропускная способность магистрали в сечении стоп-линии обеспечит прохождение транспортного потока заданной интенсивностью.</w:t>
      </w:r>
    </w:p>
    <w:p w:rsidR="00741D3C" w:rsidRPr="00D13491" w:rsidRDefault="002A5D16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ab/>
        <w:t>3.3. Установление ширины тротуара</w:t>
      </w:r>
    </w:p>
    <w:p w:rsidR="002A5D16" w:rsidRPr="00D13491" w:rsidRDefault="002A5D16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Перспективная интенсивность пешеходного движения на тротуарах в каж</w:t>
      </w:r>
      <w:r w:rsidR="00263B99" w:rsidRPr="00D13491">
        <w:rPr>
          <w:rFonts w:ascii="Times New Roman" w:eastAsia="Times New Roman" w:hAnsi="Times New Roman" w:cs="Times New Roman"/>
          <w:sz w:val="28"/>
          <w:szCs w:val="28"/>
        </w:rPr>
        <w:t>дом направлении 3280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чел./час. Пропускная способность одной полосы тротуара 1000 чел./час. </w:t>
      </w:r>
    </w:p>
    <w:p w:rsidR="002A5D16" w:rsidRPr="00D13491" w:rsidRDefault="002A5D16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Необходимое число полос </w:t>
      </w:r>
      <w:r w:rsidRPr="00D1349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= 3280/1000 = 3,28 ≈ 4 полос</w:t>
      </w:r>
    </w:p>
    <w:p w:rsidR="002A5D16" w:rsidRPr="00D13491" w:rsidRDefault="002A5D16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Ширина одной полосы ходовой части тротуара 0,75 м.</w:t>
      </w:r>
    </w:p>
    <w:p w:rsidR="00C94D5E" w:rsidRPr="00D13491" w:rsidRDefault="002A5D16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ширина ходовой части тротуара В = 0,75 </w:t>
      </w:r>
      <w:r w:rsidRPr="00D1349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.</w:t>
      </w: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4 = 3 м.</w:t>
      </w:r>
    </w:p>
    <w:p w:rsidR="002A5D16" w:rsidRPr="00D13491" w:rsidRDefault="002A5D16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3.4. Выбор типа поперечного профиля</w:t>
      </w:r>
    </w:p>
    <w:p w:rsidR="002A5D16" w:rsidRPr="00D13491" w:rsidRDefault="002A5D16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Так как проезжая часть и тротуары, по стоимости и сложности устройства являются основными элементами улицы, вначале намечаем схему поперечного профиля улицы, используя полученную по расчету ширину проезжей части и тротуаров. После этого можно будет приступать к размещению полос зеленых насаждений,  мачт освещения и подземных инженерных коммуникаций.</w:t>
      </w:r>
    </w:p>
    <w:p w:rsidR="00C94D5E" w:rsidRPr="00D13491" w:rsidRDefault="002A5D16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Поэтому мы выбираем поперечный профиль улицы без полосы для разделения встречного движения. (См. Приложение 1) </w:t>
      </w:r>
      <w:r w:rsidR="00C94D5E" w:rsidRPr="00D13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06CD" w:rsidRPr="00D13491" w:rsidRDefault="005706CD" w:rsidP="00C94D5E">
      <w:pPr>
        <w:spacing w:afterLines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 3.4.1 Очертание поперечного профиля проезжей части</w:t>
      </w:r>
    </w:p>
    <w:p w:rsidR="00C94D5E" w:rsidRPr="00D13491" w:rsidRDefault="00C94D5E" w:rsidP="00C94D5E">
      <w:pPr>
        <w:tabs>
          <w:tab w:val="left" w:pos="567"/>
        </w:tabs>
        <w:spacing w:afterLines="0" w:line="360" w:lineRule="auto"/>
        <w:rPr>
          <w:rFonts w:ascii="Times New Roman" w:eastAsia="Times New Roman" w:hAnsi="Times New Roman" w:cs="Times New Roman"/>
          <w:sz w:val="28"/>
        </w:rPr>
      </w:pPr>
      <w:r w:rsidRPr="00D13491">
        <w:rPr>
          <w:rFonts w:ascii="Times New Roman" w:eastAsia="Times New Roman" w:hAnsi="Times New Roman" w:cs="Times New Roman"/>
          <w:sz w:val="28"/>
        </w:rPr>
        <w:t>Поперечный профиль проезжей части принимаем параболического очертания. Такой профиль наилучшим образом отвечает требованию водоотвода, так как обеспечивает быстрый сток воды с проезжей   части к лоткам и дождеприемным колодцам.</w:t>
      </w:r>
    </w:p>
    <w:p w:rsidR="00C94D5E" w:rsidRPr="00D13491" w:rsidRDefault="00C94D5E" w:rsidP="00C94D5E">
      <w:pPr>
        <w:tabs>
          <w:tab w:val="left" w:pos="567"/>
        </w:tabs>
        <w:spacing w:afterLines="0" w:line="360" w:lineRule="auto"/>
        <w:rPr>
          <w:rFonts w:ascii="Times New Roman" w:eastAsia="Times New Roman" w:hAnsi="Times New Roman" w:cs="Times New Roman"/>
          <w:sz w:val="28"/>
        </w:rPr>
      </w:pPr>
      <w:r w:rsidRPr="00D13491">
        <w:rPr>
          <w:rFonts w:ascii="Times New Roman" w:eastAsia="Times New Roman" w:hAnsi="Times New Roman" w:cs="Times New Roman"/>
          <w:sz w:val="28"/>
        </w:rPr>
        <w:t>В данном варианте тротуар отделен от проезжей части однорядной площадкой деревьев и от линии застройки газоном.</w:t>
      </w:r>
    </w:p>
    <w:p w:rsidR="00C94D5E" w:rsidRPr="00D13491" w:rsidRDefault="005706CD" w:rsidP="00C94D5E">
      <w:pPr>
        <w:tabs>
          <w:tab w:val="left" w:pos="567"/>
        </w:tabs>
        <w:spacing w:afterLines="0" w:line="360" w:lineRule="auto"/>
        <w:rPr>
          <w:rFonts w:ascii="Times New Roman" w:eastAsia="Times New Roman" w:hAnsi="Times New Roman" w:cs="Times New Roman"/>
          <w:sz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3.4.2 Размещение  зеленых насаждений.</w:t>
      </w:r>
      <w:r w:rsidR="00C94D5E" w:rsidRPr="00D13491">
        <w:rPr>
          <w:rFonts w:ascii="Times New Roman" w:eastAsia="Times New Roman" w:hAnsi="Times New Roman" w:cs="Times New Roman"/>
          <w:sz w:val="28"/>
        </w:rPr>
        <w:t xml:space="preserve"> Намеченные зеленые полосы в поперечном профиле проектируем шириной по 2 м.</w:t>
      </w:r>
    </w:p>
    <w:p w:rsidR="00C94D5E" w:rsidRPr="00D13491" w:rsidRDefault="00C94D5E" w:rsidP="00C94D5E">
      <w:pPr>
        <w:tabs>
          <w:tab w:val="left" w:pos="567"/>
        </w:tabs>
        <w:spacing w:afterLines="0" w:line="360" w:lineRule="auto"/>
        <w:rPr>
          <w:rFonts w:ascii="Times New Roman" w:eastAsia="Times New Roman" w:hAnsi="Times New Roman" w:cs="Times New Roman"/>
          <w:sz w:val="28"/>
        </w:rPr>
      </w:pPr>
      <w:r w:rsidRPr="00D13491">
        <w:rPr>
          <w:rFonts w:ascii="Times New Roman" w:eastAsia="Times New Roman" w:hAnsi="Times New Roman" w:cs="Times New Roman"/>
          <w:sz w:val="28"/>
        </w:rPr>
        <w:tab/>
        <w:t>В данном случае мачты освещения могут быть расположены в зоне зеленых насаждений у тротуаров с обеих сторон улицы.</w:t>
      </w:r>
      <w:r w:rsidRPr="00D13491">
        <w:rPr>
          <w:rFonts w:ascii="Times New Roman" w:eastAsia="Times New Roman" w:hAnsi="Times New Roman" w:cs="Times New Roman"/>
          <w:sz w:val="28"/>
        </w:rPr>
        <w:tab/>
      </w:r>
    </w:p>
    <w:p w:rsidR="00C94D5E" w:rsidRPr="00D13491" w:rsidRDefault="00C94D5E" w:rsidP="00C94D5E">
      <w:pPr>
        <w:tabs>
          <w:tab w:val="left" w:pos="567"/>
        </w:tabs>
        <w:spacing w:afterLines="0" w:line="360" w:lineRule="auto"/>
        <w:rPr>
          <w:rFonts w:ascii="Times New Roman" w:eastAsia="Times New Roman" w:hAnsi="Times New Roman" w:cs="Times New Roman"/>
          <w:sz w:val="28"/>
        </w:rPr>
      </w:pPr>
      <w:r w:rsidRPr="00D13491">
        <w:rPr>
          <w:rFonts w:ascii="Times New Roman" w:eastAsia="Times New Roman" w:hAnsi="Times New Roman" w:cs="Times New Roman"/>
          <w:sz w:val="28"/>
        </w:rPr>
        <w:tab/>
        <w:t xml:space="preserve">Средний поперечный уклон проезжей части принимаем равным 20%. </w:t>
      </w:r>
    </w:p>
    <w:p w:rsidR="00741D3C" w:rsidRPr="00D13491" w:rsidRDefault="00741D3C" w:rsidP="00C94D5E">
      <w:pPr>
        <w:tabs>
          <w:tab w:val="left" w:pos="567"/>
        </w:tabs>
        <w:spacing w:after="336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4D5E" w:rsidRPr="00D13491" w:rsidRDefault="00C94D5E" w:rsidP="00C94D5E">
      <w:pPr>
        <w:tabs>
          <w:tab w:val="left" w:pos="567"/>
        </w:tabs>
        <w:spacing w:after="336" w:line="360" w:lineRule="auto"/>
        <w:rPr>
          <w:rFonts w:ascii="Times New Roman" w:eastAsia="Times New Roman" w:hAnsi="Times New Roman" w:cs="Times New Roman"/>
          <w:sz w:val="28"/>
        </w:rPr>
      </w:pPr>
    </w:p>
    <w:p w:rsidR="00716B91" w:rsidRPr="00D13491" w:rsidRDefault="00716B91" w:rsidP="00D13491">
      <w:pPr>
        <w:tabs>
          <w:tab w:val="left" w:pos="567"/>
        </w:tabs>
        <w:spacing w:afterLines="28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6B91" w:rsidRPr="00D13491" w:rsidRDefault="00716B91" w:rsidP="00D13491">
      <w:pPr>
        <w:tabs>
          <w:tab w:val="left" w:pos="567"/>
        </w:tabs>
        <w:spacing w:afterLines="28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6B91" w:rsidRPr="00D13491" w:rsidRDefault="00716B91" w:rsidP="00D13491">
      <w:pPr>
        <w:tabs>
          <w:tab w:val="left" w:pos="567"/>
        </w:tabs>
        <w:spacing w:afterLines="28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6B91" w:rsidRPr="00D13491" w:rsidRDefault="00716B91" w:rsidP="00D13491">
      <w:pPr>
        <w:tabs>
          <w:tab w:val="left" w:pos="567"/>
        </w:tabs>
        <w:spacing w:afterLines="28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6B91" w:rsidRPr="00D13491" w:rsidRDefault="00716B91" w:rsidP="00D13491">
      <w:pPr>
        <w:tabs>
          <w:tab w:val="left" w:pos="567"/>
        </w:tabs>
        <w:spacing w:afterLines="28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6B91" w:rsidRPr="00D13491" w:rsidRDefault="00716B91" w:rsidP="00D13491">
      <w:pPr>
        <w:tabs>
          <w:tab w:val="left" w:pos="567"/>
        </w:tabs>
        <w:spacing w:afterLines="28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2438" w:rsidRPr="00D13491" w:rsidRDefault="00CD2438" w:rsidP="00D13491">
      <w:pPr>
        <w:tabs>
          <w:tab w:val="left" w:pos="567"/>
        </w:tabs>
        <w:spacing w:afterLines="28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D5E" w:rsidRPr="00D13491" w:rsidRDefault="00C94D5E" w:rsidP="00D13491">
      <w:pPr>
        <w:tabs>
          <w:tab w:val="left" w:pos="567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4D5E" w:rsidRPr="00D13491" w:rsidRDefault="00C94D5E" w:rsidP="00D13491">
      <w:pPr>
        <w:tabs>
          <w:tab w:val="left" w:pos="567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4D5E" w:rsidRPr="00D13491" w:rsidRDefault="00C94D5E" w:rsidP="00D13491">
      <w:pPr>
        <w:tabs>
          <w:tab w:val="left" w:pos="567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4D5E" w:rsidRPr="00D13491" w:rsidRDefault="00C94D5E" w:rsidP="00D13491">
      <w:pPr>
        <w:tabs>
          <w:tab w:val="left" w:pos="567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4D5E" w:rsidRPr="00D13491" w:rsidRDefault="00C94D5E" w:rsidP="00D13491">
      <w:pPr>
        <w:tabs>
          <w:tab w:val="left" w:pos="567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4D5E" w:rsidRPr="00D13491" w:rsidRDefault="00C94D5E" w:rsidP="00D13491">
      <w:pPr>
        <w:tabs>
          <w:tab w:val="left" w:pos="567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52DE" w:rsidRPr="00D13491" w:rsidRDefault="007C52DE" w:rsidP="00D13491">
      <w:pPr>
        <w:tabs>
          <w:tab w:val="left" w:pos="567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06CD" w:rsidRPr="00D13491" w:rsidRDefault="005706CD" w:rsidP="00D13491">
      <w:pPr>
        <w:tabs>
          <w:tab w:val="left" w:pos="567"/>
        </w:tabs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5706CD" w:rsidRPr="00D13491" w:rsidRDefault="005706CD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06CD" w:rsidRPr="00D13491" w:rsidRDefault="005706CD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На территории проектируемого микрорайона расположено большое количество подземных сетей, которые обслуживают все расположенные здесь здания и сооружения. Главной задачей проектирования внутримикрорайонных подземных сетей является полное обслуживание зданий и сооружений при наименьшей протяженности коммуникаций и возможности обеспечения их бесперебойной работы.</w:t>
      </w:r>
    </w:p>
    <w:p w:rsidR="005706CD" w:rsidRPr="00D13491" w:rsidRDefault="005706CD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Комплексное проектирование всех трубопроводов и кабелей с учетом планировочного решения и рельефа территории необходимо для рационального размещения подземных коммуникаций в микрорайоне.</w:t>
      </w:r>
    </w:p>
    <w:p w:rsidR="005706CD" w:rsidRPr="00D13491" w:rsidRDefault="001B27AD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lastRenderedPageBreak/>
        <w:t>В значительной степени на трассировку и протяженность подземных сетей могут повлиять размещение зданий и решение вертикальной планировки в микрорайоне.</w:t>
      </w:r>
    </w:p>
    <w:p w:rsidR="001B27AD" w:rsidRPr="00D13491" w:rsidRDefault="001B27AD" w:rsidP="00D13491">
      <w:pPr>
        <w:spacing w:afterLines="2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Необходимо придавать большое значение вопросу экономического обоснования принятых решений, так как строительство подземных сетей требует больших капиталовложений. Заключительную схему размещения подземных инженерных коммуникаций выбирают на основе технико-экономического сравнения вариантов.</w:t>
      </w:r>
    </w:p>
    <w:p w:rsidR="001B27AD" w:rsidRPr="00D13491" w:rsidRDefault="001B27AD" w:rsidP="00D13491">
      <w:pPr>
        <w:spacing w:afterLines="2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расчеты выполнены согласно нормативным требованиям.</w:t>
      </w:r>
    </w:p>
    <w:p w:rsidR="00BF1323" w:rsidRPr="00D13491" w:rsidRDefault="00BF1323" w:rsidP="00BF1323">
      <w:pPr>
        <w:spacing w:after="3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1B27AD" w:rsidRPr="00D13491" w:rsidRDefault="001B27AD" w:rsidP="00D13491">
      <w:pPr>
        <w:spacing w:afterLines="28" w:line="36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1B27AD" w:rsidRPr="00D13491" w:rsidRDefault="001B27AD" w:rsidP="00D13491">
      <w:pPr>
        <w:pStyle w:val="a9"/>
        <w:numPr>
          <w:ilvl w:val="0"/>
          <w:numId w:val="6"/>
        </w:numPr>
        <w:spacing w:afterLines="28" w:line="36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СНиП 2.04.02-84  Водоснабжение. Наружные сети и сооружения.</w:t>
      </w:r>
    </w:p>
    <w:p w:rsidR="001B27AD" w:rsidRPr="00D13491" w:rsidRDefault="001B27AD" w:rsidP="00D13491">
      <w:pPr>
        <w:pStyle w:val="a9"/>
        <w:numPr>
          <w:ilvl w:val="0"/>
          <w:numId w:val="6"/>
        </w:numPr>
        <w:spacing w:afterLines="28" w:line="36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СНиП 2.05.02.-85  Автомобильные дороги.</w:t>
      </w:r>
    </w:p>
    <w:p w:rsidR="001B27AD" w:rsidRPr="00D13491" w:rsidRDefault="001B27AD" w:rsidP="00D13491">
      <w:pPr>
        <w:pStyle w:val="a9"/>
        <w:numPr>
          <w:ilvl w:val="0"/>
          <w:numId w:val="6"/>
        </w:numPr>
        <w:spacing w:afterLines="28" w:line="36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СНиП 2.04.03-85  Канализация. Наружные  сети и сооружения. </w:t>
      </w:r>
    </w:p>
    <w:p w:rsidR="001B27AD" w:rsidRPr="00D13491" w:rsidRDefault="001B27AD" w:rsidP="00D13491">
      <w:pPr>
        <w:pStyle w:val="a9"/>
        <w:numPr>
          <w:ilvl w:val="0"/>
          <w:numId w:val="6"/>
        </w:numPr>
        <w:spacing w:afterLines="28" w:line="36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СНиП 2.04.05-86.  Отопление, вентиляция и кондиционирование.</w:t>
      </w:r>
    </w:p>
    <w:p w:rsidR="001B27AD" w:rsidRPr="00D13491" w:rsidRDefault="001B27AD" w:rsidP="00D13491">
      <w:pPr>
        <w:pStyle w:val="a9"/>
        <w:numPr>
          <w:ilvl w:val="0"/>
          <w:numId w:val="6"/>
        </w:numPr>
        <w:spacing w:afterLines="28" w:line="36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СНиП 2.08.01-89  Жилые здания.</w:t>
      </w:r>
    </w:p>
    <w:p w:rsidR="001B27AD" w:rsidRPr="00D13491" w:rsidRDefault="001B27AD" w:rsidP="00D13491">
      <w:pPr>
        <w:pStyle w:val="a9"/>
        <w:numPr>
          <w:ilvl w:val="0"/>
          <w:numId w:val="6"/>
        </w:numPr>
        <w:spacing w:afterLines="28" w:line="36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 xml:space="preserve">СНиП 2.07.01-89  Градостроительство. Планировка и застройка городских и сельских поселений. </w:t>
      </w:r>
    </w:p>
    <w:p w:rsidR="001B27AD" w:rsidRPr="00D13491" w:rsidRDefault="001B27AD" w:rsidP="00D13491">
      <w:pPr>
        <w:pStyle w:val="a9"/>
        <w:numPr>
          <w:ilvl w:val="0"/>
          <w:numId w:val="6"/>
        </w:numPr>
        <w:spacing w:afterLines="28" w:line="36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D13491">
        <w:rPr>
          <w:rFonts w:ascii="Times New Roman" w:eastAsia="Calibri" w:hAnsi="Times New Roman" w:cs="Times New Roman"/>
          <w:sz w:val="28"/>
          <w:szCs w:val="28"/>
        </w:rPr>
        <w:t>СНиП 42-01-2002 Газораспределительные системы.</w:t>
      </w:r>
    </w:p>
    <w:p w:rsidR="0022669E" w:rsidRPr="00D13491" w:rsidRDefault="0022669E" w:rsidP="00D13491">
      <w:pPr>
        <w:numPr>
          <w:ilvl w:val="0"/>
          <w:numId w:val="6"/>
        </w:numPr>
        <w:spacing w:afterLines="28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Николаевская И.А. Благоустройство городов. Учеб.для строит. техникумов. 2-е изд., перераб. и доп. – М.: Высш. шк., 1990, - 160с.</w:t>
      </w:r>
    </w:p>
    <w:p w:rsidR="0022669E" w:rsidRPr="00D13491" w:rsidRDefault="0022669E" w:rsidP="00D13491">
      <w:pPr>
        <w:numPr>
          <w:ilvl w:val="0"/>
          <w:numId w:val="6"/>
        </w:numPr>
        <w:spacing w:afterLines="28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Мироненко, Е.В. Методические указания к выполнению курсового проекта по разделу «Градостроительство с основами архитектуры»/ Е.В. Мироненко,– Брянск, 1998.</w:t>
      </w:r>
    </w:p>
    <w:p w:rsidR="0022669E" w:rsidRPr="00D13491" w:rsidRDefault="0022669E" w:rsidP="00D13491">
      <w:pPr>
        <w:numPr>
          <w:ilvl w:val="0"/>
          <w:numId w:val="6"/>
        </w:numPr>
        <w:spacing w:afterLines="28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Евтушенко М.Г., Гуревич Л.В., Шафран В.Л.Инженерная подготовка территорий населенных мест. Под ред. В.Л. Шафрана. – М.: Стройиздат, 1982. – 207с.</w:t>
      </w:r>
    </w:p>
    <w:p w:rsidR="0022669E" w:rsidRPr="00D13491" w:rsidRDefault="0022669E" w:rsidP="00D13491">
      <w:pPr>
        <w:numPr>
          <w:ilvl w:val="0"/>
          <w:numId w:val="6"/>
        </w:numPr>
        <w:spacing w:afterLines="28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t>Погодина Л.В. Инженерные сети, инженерная подготовка и оборудование территорий, зданий и стройплощадок: Учебник/Л.В. Погодина. – М.: Издательско-торговая корпорация «Дашков и К0», 2013. – 476с.</w:t>
      </w:r>
    </w:p>
    <w:p w:rsidR="002A5D16" w:rsidRPr="00BF1323" w:rsidRDefault="00BF1323" w:rsidP="00BF1323">
      <w:pPr>
        <w:spacing w:after="336"/>
        <w:rPr>
          <w:rFonts w:ascii="Cambria" w:eastAsia="Times New Roman" w:hAnsi="Cambria" w:cs="Times New Roman"/>
          <w:sz w:val="28"/>
          <w:szCs w:val="28"/>
        </w:rPr>
      </w:pPr>
      <w:r w:rsidRPr="00D13491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C94D5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1.</w:t>
      </w:r>
    </w:p>
    <w:p w:rsidR="00C94D5E" w:rsidRPr="002444CC" w:rsidRDefault="007C52DE" w:rsidP="00716B91">
      <w:pPr>
        <w:spacing w:after="336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02618" cy="3648075"/>
            <wp:effectExtent l="19050" t="0" r="0" b="0"/>
            <wp:docPr id="1" name="Рисунок 0" descr="профи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филь.png"/>
                    <pic:cNvPicPr/>
                  </pic:nvPicPr>
                  <pic:blipFill>
                    <a:blip r:embed="rId89"/>
                    <a:srcRect r="43531" b="28627"/>
                    <a:stretch>
                      <a:fillRect/>
                    </a:stretch>
                  </pic:blipFill>
                  <pic:spPr>
                    <a:xfrm>
                      <a:off x="0" y="0"/>
                      <a:ext cx="6505188" cy="364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D16" w:rsidRDefault="007C52DE" w:rsidP="00716B91">
      <w:pPr>
        <w:tabs>
          <w:tab w:val="left" w:pos="900"/>
        </w:tabs>
        <w:spacing w:after="336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4CC">
        <w:rPr>
          <w:rFonts w:ascii="Times New Roman" w:eastAsia="Times New Roman" w:hAnsi="Times New Roman" w:cs="Times New Roman"/>
          <w:sz w:val="28"/>
          <w:szCs w:val="28"/>
        </w:rPr>
        <w:t>Поперечный профиль улицы без полосы для разделения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A5D16" w:rsidRPr="002444CC" w:rsidRDefault="002A5D16" w:rsidP="00716B91">
      <w:pPr>
        <w:spacing w:after="336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A45" w:rsidRDefault="00C24A45" w:rsidP="00716B91">
      <w:pPr>
        <w:tabs>
          <w:tab w:val="left" w:pos="945"/>
        </w:tabs>
        <w:spacing w:after="336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5D61" w:rsidRDefault="00515D61" w:rsidP="00716B91">
      <w:pPr>
        <w:spacing w:after="336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5D61" w:rsidRDefault="00515D61" w:rsidP="00716B91">
      <w:pPr>
        <w:spacing w:after="336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5D61" w:rsidRPr="00B457F8" w:rsidRDefault="00515D61" w:rsidP="00716B91">
      <w:pPr>
        <w:spacing w:after="336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6F69" w:rsidRPr="002444CC" w:rsidRDefault="003A6F69" w:rsidP="00716B91">
      <w:pPr>
        <w:spacing w:after="336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3A6F69" w:rsidRDefault="003A6F69" w:rsidP="00716B91">
      <w:pPr>
        <w:spacing w:after="336" w:line="360" w:lineRule="auto"/>
        <w:ind w:firstLine="709"/>
        <w:rPr>
          <w:rFonts w:ascii="Cambria" w:hAnsi="Cambria"/>
          <w:color w:val="000000"/>
          <w:sz w:val="28"/>
          <w:szCs w:val="28"/>
        </w:rPr>
      </w:pPr>
    </w:p>
    <w:p w:rsidR="003A6F69" w:rsidRPr="003A6F69" w:rsidRDefault="003A6F69" w:rsidP="00716B91">
      <w:pPr>
        <w:spacing w:after="336" w:line="360" w:lineRule="auto"/>
        <w:ind w:firstLine="709"/>
        <w:rPr>
          <w:rFonts w:ascii="Cambria" w:eastAsia="Times New Roman" w:hAnsi="Cambria" w:cs="Times New Roman"/>
          <w:sz w:val="28"/>
          <w:szCs w:val="28"/>
        </w:rPr>
      </w:pPr>
    </w:p>
    <w:p w:rsidR="00A10D0B" w:rsidRPr="00CF1380" w:rsidRDefault="00A10D0B" w:rsidP="00716B91">
      <w:pPr>
        <w:spacing w:after="336"/>
        <w:rPr>
          <w:rFonts w:ascii="Cambria" w:hAnsi="Cambria" w:cs="Arial"/>
          <w:color w:val="000000" w:themeColor="text1"/>
          <w:sz w:val="28"/>
          <w:szCs w:val="28"/>
          <w:shd w:val="clear" w:color="auto" w:fill="FFFFFF"/>
        </w:rPr>
      </w:pPr>
    </w:p>
    <w:p w:rsidR="00DF2A9E" w:rsidRPr="00DF2A9E" w:rsidRDefault="00D52352" w:rsidP="00716B91">
      <w:pPr>
        <w:spacing w:after="336"/>
        <w:rPr>
          <w:rFonts w:ascii="Cambria" w:hAnsi="Cambria"/>
          <w:sz w:val="28"/>
          <w:szCs w:val="28"/>
        </w:rPr>
      </w:pPr>
      <w:hyperlink r:id="rId90" w:history="1">
        <w:r w:rsidR="00DF2A9E" w:rsidRPr="00DF2A9E">
          <w:rPr>
            <w:rStyle w:val="a6"/>
            <w:rFonts w:ascii="Cambria" w:hAnsi="Cambria"/>
            <w:sz w:val="28"/>
            <w:szCs w:val="28"/>
          </w:rPr>
          <w:br/>
        </w:r>
      </w:hyperlink>
    </w:p>
    <w:p w:rsidR="00330EDA" w:rsidRDefault="00330EDA" w:rsidP="00716B91">
      <w:pPr>
        <w:spacing w:after="336" w:line="36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CE096A" w:rsidRPr="001462F9" w:rsidRDefault="00CE096A" w:rsidP="00716B91">
      <w:pPr>
        <w:spacing w:after="336" w:line="36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5B6021" w:rsidRDefault="005B6021" w:rsidP="00716B91">
      <w:pPr>
        <w:spacing w:after="336" w:line="360" w:lineRule="auto"/>
        <w:ind w:firstLine="709"/>
        <w:rPr>
          <w:rFonts w:ascii="Times New Roman" w:eastAsia="Calibri" w:hAnsi="Times New Roman" w:cs="Times New Roman"/>
          <w:sz w:val="28"/>
          <w:szCs w:val="24"/>
        </w:rPr>
      </w:pPr>
    </w:p>
    <w:p w:rsidR="00AA1DC4" w:rsidRDefault="00AA1DC4" w:rsidP="00716B91">
      <w:pPr>
        <w:spacing w:after="336" w:line="360" w:lineRule="auto"/>
        <w:rPr>
          <w:rFonts w:ascii="Times New Roman" w:eastAsia="Times New Roman" w:hAnsi="Times New Roman" w:cs="Times New Roman"/>
          <w:sz w:val="28"/>
        </w:rPr>
      </w:pPr>
    </w:p>
    <w:p w:rsidR="000E78E0" w:rsidRPr="000E78E0" w:rsidRDefault="000E78E0" w:rsidP="00716B91">
      <w:pPr>
        <w:spacing w:after="336" w:line="360" w:lineRule="auto"/>
        <w:ind w:firstLine="590"/>
        <w:rPr>
          <w:rFonts w:ascii="Cambria" w:eastAsia="Calibri" w:hAnsi="Cambria" w:cs="Calibri"/>
          <w:sz w:val="28"/>
          <w:szCs w:val="28"/>
        </w:rPr>
      </w:pPr>
    </w:p>
    <w:p w:rsidR="000D383F" w:rsidRDefault="000D383F" w:rsidP="00716B91">
      <w:pPr>
        <w:spacing w:after="336" w:line="360" w:lineRule="auto"/>
        <w:ind w:firstLine="590"/>
        <w:rPr>
          <w:rFonts w:ascii="Times New Roman" w:eastAsia="Times New Roman" w:hAnsi="Times New Roman" w:cs="Times New Roman"/>
          <w:sz w:val="28"/>
        </w:rPr>
      </w:pPr>
    </w:p>
    <w:p w:rsidR="000D383F" w:rsidRPr="000D383F" w:rsidRDefault="000D383F" w:rsidP="00716B91">
      <w:pPr>
        <w:spacing w:after="336" w:line="360" w:lineRule="auto"/>
        <w:rPr>
          <w:rFonts w:ascii="Cambria" w:hAnsi="Cambria" w:cs="Tahoma"/>
          <w:color w:val="000000" w:themeColor="text1"/>
          <w:sz w:val="28"/>
          <w:szCs w:val="28"/>
          <w:shd w:val="clear" w:color="auto" w:fill="FFFFFF"/>
        </w:rPr>
      </w:pPr>
    </w:p>
    <w:p w:rsidR="000D383F" w:rsidRPr="000D383F" w:rsidRDefault="000D383F" w:rsidP="00716B91">
      <w:pPr>
        <w:spacing w:after="336" w:line="360" w:lineRule="auto"/>
        <w:rPr>
          <w:rFonts w:ascii="Cambria" w:hAnsi="Cambria" w:cstheme="minorHAnsi"/>
          <w:color w:val="000000" w:themeColor="text1"/>
          <w:sz w:val="28"/>
          <w:szCs w:val="28"/>
        </w:rPr>
      </w:pPr>
    </w:p>
    <w:sectPr w:rsidR="000D383F" w:rsidRPr="000D383F" w:rsidSect="007C52DE">
      <w:headerReference w:type="even" r:id="rId91"/>
      <w:headerReference w:type="default" r:id="rId92"/>
      <w:footerReference w:type="even" r:id="rId93"/>
      <w:footerReference w:type="default" r:id="rId94"/>
      <w:headerReference w:type="first" r:id="rId95"/>
      <w:footerReference w:type="first" r:id="rId96"/>
      <w:pgSz w:w="11906" w:h="16838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D72" w:rsidRDefault="00156D72" w:rsidP="00C94D5E">
      <w:pPr>
        <w:spacing w:before="0" w:after="336" w:line="240" w:lineRule="auto"/>
      </w:pPr>
      <w:r>
        <w:separator/>
      </w:r>
    </w:p>
  </w:endnote>
  <w:endnote w:type="continuationSeparator" w:id="1">
    <w:p w:rsidR="00156D72" w:rsidRDefault="00156D72" w:rsidP="00C94D5E">
      <w:pPr>
        <w:spacing w:before="0" w:after="336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323" w:rsidRDefault="00BF1323" w:rsidP="00C94D5E">
    <w:pPr>
      <w:pStyle w:val="ac"/>
      <w:spacing w:after="33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4029"/>
      <w:docPartObj>
        <w:docPartGallery w:val="Page Numbers (Bottom of Page)"/>
        <w:docPartUnique/>
      </w:docPartObj>
    </w:sdtPr>
    <w:sdtContent>
      <w:p w:rsidR="00BF1323" w:rsidRDefault="00D52352" w:rsidP="007C52DE">
        <w:pPr>
          <w:pStyle w:val="ac"/>
          <w:spacing w:after="336"/>
          <w:jc w:val="center"/>
        </w:pPr>
        <w:fldSimple w:instr=" PAGE   \* MERGEFORMAT ">
          <w:r w:rsidR="00D13491">
            <w:rPr>
              <w:noProof/>
            </w:rPr>
            <w:t>1</w:t>
          </w:r>
        </w:fldSimple>
      </w:p>
    </w:sdtContent>
  </w:sdt>
  <w:p w:rsidR="00BF1323" w:rsidRDefault="00BF1323" w:rsidP="00C94D5E">
    <w:pPr>
      <w:pStyle w:val="ac"/>
      <w:spacing w:after="33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323" w:rsidRDefault="00BF1323" w:rsidP="00C94D5E">
    <w:pPr>
      <w:pStyle w:val="ac"/>
      <w:spacing w:after="33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D72" w:rsidRDefault="00156D72" w:rsidP="00C94D5E">
      <w:pPr>
        <w:spacing w:before="0" w:after="336" w:line="240" w:lineRule="auto"/>
      </w:pPr>
      <w:r>
        <w:separator/>
      </w:r>
    </w:p>
  </w:footnote>
  <w:footnote w:type="continuationSeparator" w:id="1">
    <w:p w:rsidR="00156D72" w:rsidRDefault="00156D72" w:rsidP="00C94D5E">
      <w:pPr>
        <w:spacing w:before="0" w:after="336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323" w:rsidRDefault="00BF1323" w:rsidP="00C94D5E">
    <w:pPr>
      <w:pStyle w:val="aa"/>
      <w:spacing w:after="33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323" w:rsidRDefault="00BF1323" w:rsidP="00C94D5E">
    <w:pPr>
      <w:pStyle w:val="aa"/>
      <w:spacing w:after="33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323" w:rsidRDefault="00BF1323" w:rsidP="00C94D5E">
    <w:pPr>
      <w:pStyle w:val="aa"/>
      <w:spacing w:after="33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4B35"/>
    <w:multiLevelType w:val="multilevel"/>
    <w:tmpl w:val="EEF25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F19B1"/>
    <w:multiLevelType w:val="hybridMultilevel"/>
    <w:tmpl w:val="8FC0395E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6DA21A8"/>
    <w:multiLevelType w:val="hybridMultilevel"/>
    <w:tmpl w:val="DA4643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B8007B1"/>
    <w:multiLevelType w:val="hybridMultilevel"/>
    <w:tmpl w:val="9DA8A0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1570A23"/>
    <w:multiLevelType w:val="hybridMultilevel"/>
    <w:tmpl w:val="CD5E27BE"/>
    <w:lvl w:ilvl="0" w:tplc="6E9CE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EA67A7"/>
    <w:multiLevelType w:val="hybridMultilevel"/>
    <w:tmpl w:val="8EF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15694"/>
    <w:multiLevelType w:val="multilevel"/>
    <w:tmpl w:val="8C52CD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4B5250"/>
    <w:multiLevelType w:val="multilevel"/>
    <w:tmpl w:val="F8D0D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A91D53"/>
    <w:multiLevelType w:val="multilevel"/>
    <w:tmpl w:val="788AE2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EE6DAA"/>
    <w:multiLevelType w:val="multilevel"/>
    <w:tmpl w:val="B1C8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54D6"/>
    <w:rsid w:val="00015608"/>
    <w:rsid w:val="0001694F"/>
    <w:rsid w:val="00022FC4"/>
    <w:rsid w:val="00083997"/>
    <w:rsid w:val="000D383F"/>
    <w:rsid w:val="000E78E0"/>
    <w:rsid w:val="00141681"/>
    <w:rsid w:val="001530D4"/>
    <w:rsid w:val="00156D72"/>
    <w:rsid w:val="001B27AD"/>
    <w:rsid w:val="0022669E"/>
    <w:rsid w:val="00262BF9"/>
    <w:rsid w:val="00263B99"/>
    <w:rsid w:val="00285EF5"/>
    <w:rsid w:val="002A5D16"/>
    <w:rsid w:val="00330EDA"/>
    <w:rsid w:val="00361CF0"/>
    <w:rsid w:val="003A6F69"/>
    <w:rsid w:val="003D5219"/>
    <w:rsid w:val="00402FD3"/>
    <w:rsid w:val="00404007"/>
    <w:rsid w:val="00431B5A"/>
    <w:rsid w:val="004B778B"/>
    <w:rsid w:val="005127A0"/>
    <w:rsid w:val="00515D61"/>
    <w:rsid w:val="005561C4"/>
    <w:rsid w:val="005706CD"/>
    <w:rsid w:val="005B6021"/>
    <w:rsid w:val="005B63A2"/>
    <w:rsid w:val="005E4FA5"/>
    <w:rsid w:val="005F3FF6"/>
    <w:rsid w:val="006C58AF"/>
    <w:rsid w:val="00711C77"/>
    <w:rsid w:val="00716B91"/>
    <w:rsid w:val="00741D3C"/>
    <w:rsid w:val="0078097D"/>
    <w:rsid w:val="00785148"/>
    <w:rsid w:val="007954D6"/>
    <w:rsid w:val="007A3A46"/>
    <w:rsid w:val="007C52DE"/>
    <w:rsid w:val="007E0D42"/>
    <w:rsid w:val="007F1DC1"/>
    <w:rsid w:val="008A4308"/>
    <w:rsid w:val="008E0D46"/>
    <w:rsid w:val="00947B9F"/>
    <w:rsid w:val="00953A9A"/>
    <w:rsid w:val="00957DB8"/>
    <w:rsid w:val="0096241F"/>
    <w:rsid w:val="009D0D8D"/>
    <w:rsid w:val="009D365E"/>
    <w:rsid w:val="009E3FA0"/>
    <w:rsid w:val="00A10D0B"/>
    <w:rsid w:val="00A428FB"/>
    <w:rsid w:val="00AA1DC4"/>
    <w:rsid w:val="00AF0945"/>
    <w:rsid w:val="00B457F8"/>
    <w:rsid w:val="00B902C2"/>
    <w:rsid w:val="00BF1323"/>
    <w:rsid w:val="00C24A45"/>
    <w:rsid w:val="00C2739A"/>
    <w:rsid w:val="00C91B47"/>
    <w:rsid w:val="00C94D5E"/>
    <w:rsid w:val="00CA02F1"/>
    <w:rsid w:val="00CD2438"/>
    <w:rsid w:val="00CE096A"/>
    <w:rsid w:val="00CE17B6"/>
    <w:rsid w:val="00CF1380"/>
    <w:rsid w:val="00D13491"/>
    <w:rsid w:val="00D30DF0"/>
    <w:rsid w:val="00D52352"/>
    <w:rsid w:val="00D5562D"/>
    <w:rsid w:val="00D55904"/>
    <w:rsid w:val="00DF2A9E"/>
    <w:rsid w:val="00E10DFA"/>
    <w:rsid w:val="00E62369"/>
    <w:rsid w:val="00EF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before="28" w:afterLines="140" w:line="240" w:lineRule="exact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9E3FA0"/>
  </w:style>
  <w:style w:type="character" w:customStyle="1" w:styleId="apple-converted-space">
    <w:name w:val="apple-converted-space"/>
    <w:basedOn w:val="a0"/>
    <w:rsid w:val="009E3FA0"/>
  </w:style>
  <w:style w:type="character" w:styleId="a3">
    <w:name w:val="Emphasis"/>
    <w:basedOn w:val="a0"/>
    <w:uiPriority w:val="20"/>
    <w:qFormat/>
    <w:rsid w:val="009E3FA0"/>
    <w:rPr>
      <w:i/>
      <w:iCs/>
    </w:rPr>
  </w:style>
  <w:style w:type="paragraph" w:styleId="a4">
    <w:name w:val="Normal (Web)"/>
    <w:basedOn w:val="a"/>
    <w:uiPriority w:val="99"/>
    <w:unhideWhenUsed/>
    <w:rsid w:val="007F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F1DC1"/>
    <w:rPr>
      <w:b/>
      <w:bCs/>
    </w:rPr>
  </w:style>
  <w:style w:type="character" w:styleId="a6">
    <w:name w:val="Hyperlink"/>
    <w:basedOn w:val="a0"/>
    <w:uiPriority w:val="99"/>
    <w:unhideWhenUsed/>
    <w:rsid w:val="00431B5A"/>
    <w:rPr>
      <w:color w:val="0000FF"/>
      <w:u w:val="single"/>
    </w:rPr>
  </w:style>
  <w:style w:type="character" w:customStyle="1" w:styleId="title">
    <w:name w:val="title"/>
    <w:basedOn w:val="a0"/>
    <w:rsid w:val="009D365E"/>
  </w:style>
  <w:style w:type="paragraph" w:styleId="a7">
    <w:name w:val="Balloon Text"/>
    <w:basedOn w:val="a"/>
    <w:link w:val="a8"/>
    <w:uiPriority w:val="99"/>
    <w:semiHidden/>
    <w:unhideWhenUsed/>
    <w:rsid w:val="00402F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FD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B27AD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C94D5E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94D5E"/>
  </w:style>
  <w:style w:type="paragraph" w:styleId="ac">
    <w:name w:val="footer"/>
    <w:basedOn w:val="a"/>
    <w:link w:val="ad"/>
    <w:uiPriority w:val="99"/>
    <w:unhideWhenUsed/>
    <w:rsid w:val="00C94D5E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94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3.bin"/><Relationship Id="rId21" Type="http://schemas.openxmlformats.org/officeDocument/2006/relationships/image" Target="media/image1.png"/><Relationship Id="rId34" Type="http://schemas.openxmlformats.org/officeDocument/2006/relationships/image" Target="media/image7.wmf"/><Relationship Id="rId42" Type="http://schemas.openxmlformats.org/officeDocument/2006/relationships/image" Target="media/image11.wmf"/><Relationship Id="rId47" Type="http://schemas.openxmlformats.org/officeDocument/2006/relationships/oleObject" Target="embeddings/oleObject14.bin"/><Relationship Id="rId50" Type="http://schemas.openxmlformats.org/officeDocument/2006/relationships/image" Target="media/image15.wmf"/><Relationship Id="rId55" Type="http://schemas.openxmlformats.org/officeDocument/2006/relationships/oleObject" Target="embeddings/oleObject18.bin"/><Relationship Id="rId63" Type="http://schemas.openxmlformats.org/officeDocument/2006/relationships/oleObject" Target="embeddings/oleObject22.bin"/><Relationship Id="rId68" Type="http://schemas.openxmlformats.org/officeDocument/2006/relationships/oleObject" Target="embeddings/oleObject25.bin"/><Relationship Id="rId76" Type="http://schemas.openxmlformats.org/officeDocument/2006/relationships/oleObject" Target="embeddings/oleObject29.bin"/><Relationship Id="rId84" Type="http://schemas.openxmlformats.org/officeDocument/2006/relationships/image" Target="media/image32.wmf"/><Relationship Id="rId89" Type="http://schemas.openxmlformats.org/officeDocument/2006/relationships/image" Target="media/image34.png"/><Relationship Id="rId97" Type="http://schemas.openxmlformats.org/officeDocument/2006/relationships/fontTable" Target="fontTable.xml"/><Relationship Id="rId7" Type="http://schemas.openxmlformats.org/officeDocument/2006/relationships/hyperlink" Target="http://www.docload.ru/Basesdoc/2/2014/index.htm" TargetMode="External"/><Relationship Id="rId71" Type="http://schemas.openxmlformats.org/officeDocument/2006/relationships/oleObject" Target="embeddings/oleObject27.bin"/><Relationship Id="rId9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2%D0%B5%D0%BC%D0%BF%D0%B5%D1%80%D0%B0%D1%82%D1%83%D1%80%D0%B0" TargetMode="External"/><Relationship Id="rId29" Type="http://schemas.openxmlformats.org/officeDocument/2006/relationships/oleObject" Target="embeddings/oleObject5.bin"/><Relationship Id="rId11" Type="http://schemas.openxmlformats.org/officeDocument/2006/relationships/hyperlink" Target="http://www.docload.ru/Basesdoc/8/8126/index.htm" TargetMode="External"/><Relationship Id="rId24" Type="http://schemas.openxmlformats.org/officeDocument/2006/relationships/image" Target="media/image3.wmf"/><Relationship Id="rId32" Type="http://schemas.openxmlformats.org/officeDocument/2006/relationships/image" Target="media/image6.wmf"/><Relationship Id="rId37" Type="http://schemas.openxmlformats.org/officeDocument/2006/relationships/oleObject" Target="embeddings/oleObject9.bin"/><Relationship Id="rId40" Type="http://schemas.openxmlformats.org/officeDocument/2006/relationships/image" Target="media/image10.wmf"/><Relationship Id="rId45" Type="http://schemas.openxmlformats.org/officeDocument/2006/relationships/oleObject" Target="embeddings/oleObject13.bin"/><Relationship Id="rId53" Type="http://schemas.openxmlformats.org/officeDocument/2006/relationships/oleObject" Target="embeddings/oleObject17.bin"/><Relationship Id="rId58" Type="http://schemas.openxmlformats.org/officeDocument/2006/relationships/image" Target="media/image19.wmf"/><Relationship Id="rId66" Type="http://schemas.openxmlformats.org/officeDocument/2006/relationships/oleObject" Target="embeddings/oleObject24.bin"/><Relationship Id="rId74" Type="http://schemas.openxmlformats.org/officeDocument/2006/relationships/image" Target="media/image26.png"/><Relationship Id="rId79" Type="http://schemas.openxmlformats.org/officeDocument/2006/relationships/image" Target="media/image29.png"/><Relationship Id="rId87" Type="http://schemas.openxmlformats.org/officeDocument/2006/relationships/oleObject" Target="embeddings/oleObject34.bin"/><Relationship Id="rId5" Type="http://schemas.openxmlformats.org/officeDocument/2006/relationships/footnotes" Target="footnotes.xml"/><Relationship Id="rId61" Type="http://schemas.openxmlformats.org/officeDocument/2006/relationships/oleObject" Target="embeddings/oleObject21.bin"/><Relationship Id="rId82" Type="http://schemas.openxmlformats.org/officeDocument/2006/relationships/image" Target="media/image31.wmf"/><Relationship Id="rId90" Type="http://schemas.openxmlformats.org/officeDocument/2006/relationships/hyperlink" Target="http://www.youtube.com/channel/UCivcNmf0W_MxLIjYbzW1qkg" TargetMode="External"/><Relationship Id="rId95" Type="http://schemas.openxmlformats.org/officeDocument/2006/relationships/header" Target="header3.xml"/><Relationship Id="rId19" Type="http://schemas.openxmlformats.org/officeDocument/2006/relationships/hyperlink" Target="http://ru.wikipedia.org/wiki/%D0%9E%D1%82%D0%BD%D0%BE%D1%81%D0%B8%D1%82%D0%B5%D0%BB%D1%8C%D0%BD%D0%B0%D1%8F_%D0%B2%D0%BB%D0%B0%D0%B6%D0%BD%D0%BE%D1%81%D1%82%D1%8C" TargetMode="External"/><Relationship Id="rId14" Type="http://schemas.openxmlformats.org/officeDocument/2006/relationships/hyperlink" Target="http://ru.wikipedia.org/wiki/%D0%9F%D0%BE%D0%BC%D0%B5%D1%89%D0%B5%D0%BD%D0%B8%D0%B5" TargetMode="External"/><Relationship Id="rId22" Type="http://schemas.openxmlformats.org/officeDocument/2006/relationships/image" Target="media/image2.wmf"/><Relationship Id="rId27" Type="http://schemas.openxmlformats.org/officeDocument/2006/relationships/oleObject" Target="embeddings/oleObject4.bin"/><Relationship Id="rId30" Type="http://schemas.openxmlformats.org/officeDocument/2006/relationships/image" Target="media/image5.wmf"/><Relationship Id="rId35" Type="http://schemas.openxmlformats.org/officeDocument/2006/relationships/oleObject" Target="embeddings/oleObject8.bin"/><Relationship Id="rId43" Type="http://schemas.openxmlformats.org/officeDocument/2006/relationships/oleObject" Target="embeddings/oleObject12.bin"/><Relationship Id="rId48" Type="http://schemas.openxmlformats.org/officeDocument/2006/relationships/image" Target="media/image14.wmf"/><Relationship Id="rId56" Type="http://schemas.openxmlformats.org/officeDocument/2006/relationships/image" Target="media/image18.wmf"/><Relationship Id="rId64" Type="http://schemas.openxmlformats.org/officeDocument/2006/relationships/oleObject" Target="embeddings/oleObject23.bin"/><Relationship Id="rId69" Type="http://schemas.openxmlformats.org/officeDocument/2006/relationships/oleObject" Target="embeddings/oleObject26.bin"/><Relationship Id="rId77" Type="http://schemas.openxmlformats.org/officeDocument/2006/relationships/image" Target="media/image28.wmf"/><Relationship Id="rId8" Type="http://schemas.openxmlformats.org/officeDocument/2006/relationships/hyperlink" Target="http://www.docload.ru/Basesdoc/8/8126/index.htm" TargetMode="External"/><Relationship Id="rId51" Type="http://schemas.openxmlformats.org/officeDocument/2006/relationships/oleObject" Target="embeddings/oleObject16.bin"/><Relationship Id="rId72" Type="http://schemas.openxmlformats.org/officeDocument/2006/relationships/image" Target="media/image25.wmf"/><Relationship Id="rId80" Type="http://schemas.openxmlformats.org/officeDocument/2006/relationships/image" Target="media/image30.wmf"/><Relationship Id="rId85" Type="http://schemas.openxmlformats.org/officeDocument/2006/relationships/oleObject" Target="embeddings/oleObject33.bin"/><Relationship Id="rId93" Type="http://schemas.openxmlformats.org/officeDocument/2006/relationships/footer" Target="footer1.xm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docload.ru/Basesdoc/8/8476/index.htm" TargetMode="External"/><Relationship Id="rId17" Type="http://schemas.openxmlformats.org/officeDocument/2006/relationships/hyperlink" Target="http://ru.wikipedia.org/wiki/%D0%9A%D0%BE%D0%BC%D1%84%D0%BE%D1%80%D1%82" TargetMode="External"/><Relationship Id="rId25" Type="http://schemas.openxmlformats.org/officeDocument/2006/relationships/oleObject" Target="embeddings/oleObject2.bin"/><Relationship Id="rId33" Type="http://schemas.openxmlformats.org/officeDocument/2006/relationships/oleObject" Target="embeddings/oleObject7.bin"/><Relationship Id="rId38" Type="http://schemas.openxmlformats.org/officeDocument/2006/relationships/image" Target="media/image9.wmf"/><Relationship Id="rId46" Type="http://schemas.openxmlformats.org/officeDocument/2006/relationships/image" Target="media/image13.wmf"/><Relationship Id="rId59" Type="http://schemas.openxmlformats.org/officeDocument/2006/relationships/oleObject" Target="embeddings/oleObject20.bin"/><Relationship Id="rId67" Type="http://schemas.openxmlformats.org/officeDocument/2006/relationships/image" Target="media/image23.wmf"/><Relationship Id="rId20" Type="http://schemas.openxmlformats.org/officeDocument/2006/relationships/hyperlink" Target="http://ru.wikipedia.org/wiki/%D0%A7%D0%B5%D0%BB%D0%BE%D0%B2%D0%B5%D0%BA" TargetMode="External"/><Relationship Id="rId41" Type="http://schemas.openxmlformats.org/officeDocument/2006/relationships/oleObject" Target="embeddings/oleObject11.bin"/><Relationship Id="rId54" Type="http://schemas.openxmlformats.org/officeDocument/2006/relationships/image" Target="media/image17.wmf"/><Relationship Id="rId62" Type="http://schemas.openxmlformats.org/officeDocument/2006/relationships/image" Target="media/image21.wmf"/><Relationship Id="rId70" Type="http://schemas.openxmlformats.org/officeDocument/2006/relationships/image" Target="media/image24.wmf"/><Relationship Id="rId75" Type="http://schemas.openxmlformats.org/officeDocument/2006/relationships/image" Target="media/image27.wmf"/><Relationship Id="rId83" Type="http://schemas.openxmlformats.org/officeDocument/2006/relationships/oleObject" Target="embeddings/oleObject32.bin"/><Relationship Id="rId88" Type="http://schemas.openxmlformats.org/officeDocument/2006/relationships/oleObject" Target="embeddings/oleObject35.bin"/><Relationship Id="rId91" Type="http://schemas.openxmlformats.org/officeDocument/2006/relationships/header" Target="header1.xml"/><Relationship Id="rId9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ru.wikipedia.org/wiki/%D0%A2%D0%B5%D0%BF%D0%BB%D0%BE%D0%BF%D0%B5%D1%80%D0%B5%D0%B4%D0%B0%D1%87%D0%B0" TargetMode="External"/><Relationship Id="rId23" Type="http://schemas.openxmlformats.org/officeDocument/2006/relationships/oleObject" Target="embeddings/oleObject1.bin"/><Relationship Id="rId28" Type="http://schemas.openxmlformats.org/officeDocument/2006/relationships/image" Target="media/image4.wmf"/><Relationship Id="rId36" Type="http://schemas.openxmlformats.org/officeDocument/2006/relationships/image" Target="media/image8.wmf"/><Relationship Id="rId49" Type="http://schemas.openxmlformats.org/officeDocument/2006/relationships/oleObject" Target="embeddings/oleObject15.bin"/><Relationship Id="rId57" Type="http://schemas.openxmlformats.org/officeDocument/2006/relationships/oleObject" Target="embeddings/oleObject19.bin"/><Relationship Id="rId10" Type="http://schemas.openxmlformats.org/officeDocument/2006/relationships/hyperlink" Target="http://www.docload.ru/Basesdoc/1/1895/index.htm" TargetMode="External"/><Relationship Id="rId31" Type="http://schemas.openxmlformats.org/officeDocument/2006/relationships/oleObject" Target="embeddings/oleObject6.bin"/><Relationship Id="rId44" Type="http://schemas.openxmlformats.org/officeDocument/2006/relationships/image" Target="media/image12.wmf"/><Relationship Id="rId52" Type="http://schemas.openxmlformats.org/officeDocument/2006/relationships/image" Target="media/image16.wmf"/><Relationship Id="rId60" Type="http://schemas.openxmlformats.org/officeDocument/2006/relationships/image" Target="media/image20.wmf"/><Relationship Id="rId65" Type="http://schemas.openxmlformats.org/officeDocument/2006/relationships/image" Target="media/image22.wmf"/><Relationship Id="rId73" Type="http://schemas.openxmlformats.org/officeDocument/2006/relationships/oleObject" Target="embeddings/oleObject28.bin"/><Relationship Id="rId78" Type="http://schemas.openxmlformats.org/officeDocument/2006/relationships/oleObject" Target="embeddings/oleObject30.bin"/><Relationship Id="rId81" Type="http://schemas.openxmlformats.org/officeDocument/2006/relationships/oleObject" Target="embeddings/oleObject31.bin"/><Relationship Id="rId86" Type="http://schemas.openxmlformats.org/officeDocument/2006/relationships/image" Target="media/image33.wmf"/><Relationship Id="rId9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docload.ru/Basesdoc/8/8476/index.htm" TargetMode="External"/><Relationship Id="rId13" Type="http://schemas.openxmlformats.org/officeDocument/2006/relationships/hyperlink" Target="http://www.gosthelp.ru/text/PosobiePosobiekUkazaniyam.html" TargetMode="External"/><Relationship Id="rId18" Type="http://schemas.openxmlformats.org/officeDocument/2006/relationships/hyperlink" Target="http://ru.wikipedia.org/wiki/%D0%92%D0%BE%D0%B7%D0%B4%D1%83%D1%85" TargetMode="External"/><Relationship Id="rId39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7913</Words>
  <Characters>45105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10</cp:revision>
  <dcterms:created xsi:type="dcterms:W3CDTF">2015-05-06T09:33:00Z</dcterms:created>
  <dcterms:modified xsi:type="dcterms:W3CDTF">2016-05-17T18:56:00Z</dcterms:modified>
</cp:coreProperties>
</file>