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Pr="00821B82" w:rsidRDefault="001B429F" w:rsidP="001B4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СОДЕРЖАНИЕ</w:t>
      </w:r>
    </w:p>
    <w:p w:rsidR="001B429F" w:rsidRPr="00821B82" w:rsidRDefault="001B429F" w:rsidP="001B4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Введение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………………………………………………………………………..2-3</w:t>
      </w: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1. Теоретическое и нормативно-правовое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обоснование инженерного оборудования территории микрорайона</w:t>
      </w:r>
      <w:r w:rsidR="00956AFE">
        <w:rPr>
          <w:rFonts w:ascii="Times New Roman" w:hAnsi="Times New Roman" w:cs="Times New Roman"/>
          <w:sz w:val="28"/>
          <w:szCs w:val="28"/>
        </w:rPr>
        <w:t>…….4-9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2. Инженерное обеспечение микрорайона.</w:t>
      </w:r>
      <w:r w:rsidRPr="00821B82">
        <w:rPr>
          <w:rFonts w:ascii="Times New Roman" w:hAnsi="Times New Roman" w:cs="Times New Roman"/>
          <w:sz w:val="28"/>
          <w:szCs w:val="28"/>
        </w:rPr>
        <w:tab/>
      </w:r>
    </w:p>
    <w:p w:rsidR="001B429F" w:rsidRPr="00821B82" w:rsidRDefault="001B429F" w:rsidP="00956AFE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2.1. Водоснабжение. Расчет потребности в воде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…………………………10-11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2.2. Канализация. Расчет водоотведения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……………………………………...12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2.3. Теплоснабжение. Расчет теплопотребления населенного пункта</w:t>
      </w:r>
      <w:r w:rsidR="00956AFE">
        <w:rPr>
          <w:rFonts w:ascii="Times New Roman" w:hAnsi="Times New Roman" w:cs="Times New Roman"/>
          <w:sz w:val="28"/>
          <w:szCs w:val="28"/>
        </w:rPr>
        <w:t>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956AFE">
        <w:rPr>
          <w:rFonts w:ascii="Times New Roman" w:hAnsi="Times New Roman" w:cs="Times New Roman"/>
          <w:sz w:val="28"/>
          <w:szCs w:val="28"/>
        </w:rPr>
        <w:t>12-13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2.4. Газоснабжение. Расчет </w:t>
      </w:r>
      <w:proofErr w:type="spellStart"/>
      <w:r w:rsidRPr="00821B82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821B82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F95A03">
        <w:rPr>
          <w:rFonts w:ascii="Times New Roman" w:hAnsi="Times New Roman" w:cs="Times New Roman"/>
          <w:sz w:val="28"/>
          <w:szCs w:val="28"/>
        </w:rPr>
        <w:t>……..13-14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2.5. Электроснабжение. Расчет электропотребления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956AFE">
        <w:rPr>
          <w:rFonts w:ascii="Times New Roman" w:hAnsi="Times New Roman" w:cs="Times New Roman"/>
          <w:sz w:val="28"/>
          <w:szCs w:val="28"/>
        </w:rPr>
        <w:t>15-17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Глава 3. Организация транспортного и пешеходного движения микрорайона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3.1. Определение ширины проезжей части улицы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………………………..18-22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3.2. Проверка пропускной способности магистрали и перекрестка</w:t>
      </w:r>
      <w:r w:rsidR="00956AFE">
        <w:rPr>
          <w:rFonts w:ascii="Times New Roman" w:hAnsi="Times New Roman" w:cs="Times New Roman"/>
          <w:sz w:val="28"/>
          <w:szCs w:val="28"/>
        </w:rPr>
        <w:t>…….22-23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3.3. Установление ширины тротуара</w:t>
      </w:r>
      <w:r w:rsidR="00F95A03">
        <w:rPr>
          <w:rFonts w:ascii="Times New Roman" w:hAnsi="Times New Roman" w:cs="Times New Roman"/>
          <w:sz w:val="28"/>
          <w:szCs w:val="28"/>
        </w:rPr>
        <w:t>………………………………………….23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3.4. Выбор типа поперечного профиля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821B82">
        <w:rPr>
          <w:rFonts w:ascii="Times New Roman" w:hAnsi="Times New Roman" w:cs="Times New Roman"/>
          <w:sz w:val="28"/>
          <w:szCs w:val="28"/>
        </w:rPr>
        <w:t>.</w:t>
      </w:r>
      <w:r w:rsidR="00F95A03">
        <w:rPr>
          <w:rFonts w:ascii="Times New Roman" w:hAnsi="Times New Roman" w:cs="Times New Roman"/>
          <w:sz w:val="28"/>
          <w:szCs w:val="28"/>
        </w:rPr>
        <w:t>23</w:t>
      </w:r>
      <w:r w:rsidR="00956AFE">
        <w:rPr>
          <w:rFonts w:ascii="Times New Roman" w:hAnsi="Times New Roman" w:cs="Times New Roman"/>
          <w:sz w:val="28"/>
          <w:szCs w:val="28"/>
        </w:rPr>
        <w:t>-2</w:t>
      </w:r>
      <w:r w:rsidR="00F95A03">
        <w:rPr>
          <w:rFonts w:ascii="Times New Roman" w:hAnsi="Times New Roman" w:cs="Times New Roman"/>
          <w:sz w:val="28"/>
          <w:szCs w:val="28"/>
        </w:rPr>
        <w:t>4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Заключение</w:t>
      </w:r>
      <w:r w:rsidR="00F95A0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…………………………………………………………………..25-</w:t>
      </w:r>
      <w:r w:rsidR="00956AFE">
        <w:rPr>
          <w:rFonts w:ascii="Times New Roman" w:hAnsi="Times New Roman" w:cs="Times New Roman"/>
          <w:sz w:val="28"/>
          <w:szCs w:val="28"/>
        </w:rPr>
        <w:t>26</w:t>
      </w: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……………………………………………………………..27</w:t>
      </w: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Приложения</w:t>
      </w:r>
      <w:r w:rsidR="00956A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……………………………………………………………………..28</w:t>
      </w: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02C" w:rsidRDefault="002E502C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29F" w:rsidRPr="00821B82" w:rsidRDefault="001B429F" w:rsidP="001B429F">
      <w:pPr>
        <w:tabs>
          <w:tab w:val="right" w:leader="do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909" w:rsidRPr="00032C06" w:rsidRDefault="00C36909" w:rsidP="00CD4F01">
      <w:pPr>
        <w:shd w:val="clear" w:color="auto" w:fill="FFFFFF"/>
        <w:spacing w:after="0"/>
        <w:ind w:firstLine="590"/>
        <w:rPr>
          <w:rFonts w:ascii="Times New Roman" w:eastAsia="Times New Roman" w:hAnsi="Times New Roman" w:cs="Times New Roman"/>
          <w:color w:val="000000"/>
          <w:spacing w:val="-3"/>
          <w:sz w:val="28"/>
          <w:szCs w:val="40"/>
          <w:lang w:eastAsia="ru-RU"/>
        </w:rPr>
      </w:pPr>
      <w:r w:rsidRPr="00032C06">
        <w:rPr>
          <w:rFonts w:ascii="Times New Roman" w:eastAsia="Times New Roman" w:hAnsi="Times New Roman" w:cs="Times New Roman"/>
          <w:color w:val="000000"/>
          <w:spacing w:val="-3"/>
          <w:sz w:val="28"/>
          <w:szCs w:val="40"/>
          <w:lang w:eastAsia="ru-RU"/>
        </w:rPr>
        <w:lastRenderedPageBreak/>
        <w:t>Введение.</w:t>
      </w:r>
    </w:p>
    <w:p w:rsidR="00E942D3" w:rsidRPr="00821B82" w:rsidRDefault="00E942D3" w:rsidP="001B429F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Инженерная подготовка территорий — одна из важнейших задач 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градостроительства Она представляет собой комплекс мероприятий и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сооружений по обеспечению пригодной территории для градостро</w:t>
      </w:r>
      <w:r w:rsidR="00FB2927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>тельного использования и создания оптимальных санитарн</w:t>
      </w:r>
      <w:r w:rsidR="00FB2927" w:rsidRPr="00821B82">
        <w:rPr>
          <w:rFonts w:ascii="Times New Roman" w:hAnsi="Times New Roman" w:cs="Times New Roman"/>
          <w:sz w:val="28"/>
          <w:szCs w:val="28"/>
        </w:rPr>
        <w:t>о-</w:t>
      </w:r>
      <w:r w:rsidRPr="00821B82">
        <w:rPr>
          <w:rFonts w:ascii="Times New Roman" w:hAnsi="Times New Roman" w:cs="Times New Roman"/>
          <w:sz w:val="28"/>
          <w:szCs w:val="28"/>
        </w:rPr>
        <w:t xml:space="preserve">гигиенических и 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микроклиматических условий</w:t>
      </w:r>
      <w:r w:rsidR="00FB2927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Выбор </w:t>
      </w:r>
      <w:proofErr w:type="gramStart"/>
      <w:r w:rsidRPr="00821B82">
        <w:rPr>
          <w:rFonts w:ascii="Times New Roman" w:hAnsi="Times New Roman" w:cs="Times New Roman"/>
          <w:sz w:val="28"/>
          <w:szCs w:val="28"/>
        </w:rPr>
        <w:t>удобных</w:t>
      </w:r>
      <w:proofErr w:type="gramEnd"/>
      <w:r w:rsidRPr="00821B82">
        <w:rPr>
          <w:rFonts w:ascii="Times New Roman" w:hAnsi="Times New Roman" w:cs="Times New Roman"/>
          <w:sz w:val="28"/>
          <w:szCs w:val="28"/>
        </w:rPr>
        <w:t xml:space="preserve">, легко осваиваемых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территории для населенных мест, условия размещения промышленных и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жилых районов, планировка, застройк</w:t>
      </w:r>
      <w:r w:rsidR="00FB2927" w:rsidRPr="00821B82">
        <w:rPr>
          <w:rFonts w:ascii="Times New Roman" w:hAnsi="Times New Roman" w:cs="Times New Roman"/>
          <w:sz w:val="28"/>
          <w:szCs w:val="28"/>
        </w:rPr>
        <w:t>а этих районов,  решение ряда друг</w:t>
      </w:r>
      <w:r w:rsidRPr="00821B82">
        <w:rPr>
          <w:rFonts w:ascii="Times New Roman" w:hAnsi="Times New Roman" w:cs="Times New Roman"/>
          <w:sz w:val="28"/>
          <w:szCs w:val="28"/>
        </w:rPr>
        <w:t xml:space="preserve">их градостроительных задач тесно </w:t>
      </w:r>
      <w:proofErr w:type="gramStart"/>
      <w:r w:rsidRPr="00821B8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821B82">
        <w:rPr>
          <w:rFonts w:ascii="Times New Roman" w:hAnsi="Times New Roman" w:cs="Times New Roman"/>
          <w:sz w:val="28"/>
          <w:szCs w:val="28"/>
        </w:rPr>
        <w:t xml:space="preserve"> с вопросами инженерной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подготовки</w:t>
      </w:r>
      <w:r w:rsidR="00FB2927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821B82" w:rsidRDefault="00E942D3" w:rsidP="001B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Предварительно место расположения населенного пункта, как правило,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устан</w:t>
      </w:r>
      <w:r w:rsidR="00FB2927" w:rsidRPr="00821B82">
        <w:rPr>
          <w:rFonts w:ascii="Times New Roman" w:hAnsi="Times New Roman" w:cs="Times New Roman"/>
          <w:sz w:val="28"/>
          <w:szCs w:val="28"/>
        </w:rPr>
        <w:t>авливают на основании районной пл</w:t>
      </w:r>
      <w:r w:rsidRPr="00821B82">
        <w:rPr>
          <w:rFonts w:ascii="Times New Roman" w:hAnsi="Times New Roman" w:cs="Times New Roman"/>
          <w:sz w:val="28"/>
          <w:szCs w:val="28"/>
        </w:rPr>
        <w:t xml:space="preserve">анировки, учитывающей ряд 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важнейших факторов, в том числе географические и климатические условия, 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наличие месторождений полезных ископаемых и других природных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B2927" w:rsidRPr="00821B82">
        <w:rPr>
          <w:rFonts w:ascii="Times New Roman" w:hAnsi="Times New Roman" w:cs="Times New Roman"/>
          <w:sz w:val="28"/>
          <w:szCs w:val="28"/>
        </w:rPr>
        <w:t>ближа</w:t>
      </w:r>
      <w:r w:rsidR="00EF545F" w:rsidRPr="00821B82">
        <w:rPr>
          <w:rFonts w:ascii="Times New Roman" w:hAnsi="Times New Roman" w:cs="Times New Roman"/>
          <w:sz w:val="28"/>
          <w:szCs w:val="28"/>
        </w:rPr>
        <w:t>йш</w:t>
      </w:r>
      <w:r w:rsidR="00FB2927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>х железных и автомобильных дорог и т</w:t>
      </w:r>
      <w:r w:rsidR="00EF545F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</w:t>
      </w:r>
      <w:r w:rsidR="00EF545F" w:rsidRPr="00821B82">
        <w:rPr>
          <w:rFonts w:ascii="Times New Roman" w:hAnsi="Times New Roman" w:cs="Times New Roman"/>
          <w:sz w:val="28"/>
          <w:szCs w:val="28"/>
        </w:rPr>
        <w:t>д.</w:t>
      </w:r>
      <w:r w:rsidRPr="00821B82">
        <w:rPr>
          <w:rFonts w:ascii="Times New Roman" w:hAnsi="Times New Roman" w:cs="Times New Roman"/>
          <w:sz w:val="28"/>
          <w:szCs w:val="28"/>
        </w:rPr>
        <w:t xml:space="preserve"> Эти факторы 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предопределяют размещение промышленных </w:t>
      </w:r>
      <w:r w:rsidR="00EF545F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 xml:space="preserve">ли других градообразующих объектов, </w:t>
      </w:r>
      <w:r w:rsidR="00EF545F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>х мощность и потребность в кадрах, а</w:t>
      </w:r>
      <w:r w:rsidR="00EF545F" w:rsidRPr="00821B82">
        <w:rPr>
          <w:rFonts w:ascii="Times New Roman" w:hAnsi="Times New Roman" w:cs="Times New Roman"/>
          <w:sz w:val="28"/>
          <w:szCs w:val="28"/>
        </w:rPr>
        <w:t>,</w:t>
      </w:r>
      <w:r w:rsidRPr="00821B82">
        <w:rPr>
          <w:rFonts w:ascii="Times New Roman" w:hAnsi="Times New Roman" w:cs="Times New Roman"/>
          <w:sz w:val="28"/>
          <w:szCs w:val="28"/>
        </w:rPr>
        <w:t xml:space="preserve"> следовательно, и размеры  </w:t>
      </w:r>
    </w:p>
    <w:p w:rsidR="00E942D3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тяготеющих к ним селитебных территорий</w:t>
      </w:r>
      <w:r w:rsidR="00EF545F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821B82" w:rsidRDefault="00E942D3" w:rsidP="001B4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При большом многообразии географических, климатических и приро</w:t>
      </w:r>
      <w:r w:rsidRPr="00821B82">
        <w:rPr>
          <w:rFonts w:ascii="Times New Roman" w:hAnsi="Times New Roman" w:cs="Times New Roman"/>
          <w:sz w:val="28"/>
          <w:szCs w:val="28"/>
        </w:rPr>
        <w:t>д</w:t>
      </w:r>
      <w:r w:rsidRPr="00821B82">
        <w:rPr>
          <w:rFonts w:ascii="Times New Roman" w:hAnsi="Times New Roman" w:cs="Times New Roman"/>
          <w:sz w:val="28"/>
          <w:szCs w:val="28"/>
        </w:rPr>
        <w:t xml:space="preserve">ных условий нашей страны вопросы инженерной подготовки территорий 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приобретают особо </w:t>
      </w:r>
      <w:proofErr w:type="gramStart"/>
      <w:r w:rsidRPr="00821B8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21B82">
        <w:rPr>
          <w:rFonts w:ascii="Times New Roman" w:hAnsi="Times New Roman" w:cs="Times New Roman"/>
          <w:sz w:val="28"/>
          <w:szCs w:val="28"/>
        </w:rPr>
        <w:t xml:space="preserve"> в градостроительном проектировании </w:t>
      </w:r>
      <w:r w:rsidR="00EF545F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D3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B82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EF545F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Основными задачами инженерной подготовки территорий  </w:t>
      </w:r>
    </w:p>
    <w:p w:rsidR="00EF545F" w:rsidRPr="00821B82" w:rsidRDefault="00EF545F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являются осуществл</w:t>
      </w:r>
      <w:r w:rsidR="00E942D3" w:rsidRPr="00821B82">
        <w:rPr>
          <w:rFonts w:ascii="Times New Roman" w:hAnsi="Times New Roman" w:cs="Times New Roman"/>
          <w:sz w:val="28"/>
          <w:szCs w:val="28"/>
        </w:rPr>
        <w:t xml:space="preserve">ение мероприятий, необходимых для освоения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территории — осушение, защита от затопления, селевых потоков, оползней; подготовка территорий под застройку — вертикальная планировка,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организация  поверхностного стока дождевых и талых вод, благоустройство рек, озер и городских водоемов, искусственное орошение (в засушливых районах), благоустройство оврагов </w:t>
      </w:r>
      <w:r w:rsidR="00EF545F" w:rsidRPr="00821B82">
        <w:rPr>
          <w:rFonts w:ascii="Times New Roman" w:hAnsi="Times New Roman" w:cs="Times New Roman"/>
          <w:sz w:val="28"/>
          <w:szCs w:val="28"/>
        </w:rPr>
        <w:t>и</w:t>
      </w:r>
      <w:r w:rsidRPr="00821B82">
        <w:rPr>
          <w:rFonts w:ascii="Times New Roman" w:hAnsi="Times New Roman" w:cs="Times New Roman"/>
          <w:sz w:val="28"/>
          <w:szCs w:val="28"/>
        </w:rPr>
        <w:t xml:space="preserve"> т</w:t>
      </w:r>
      <w:r w:rsidR="00EF545F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>п</w:t>
      </w:r>
      <w:r w:rsidR="00EF545F" w:rsidRPr="00821B82">
        <w:rPr>
          <w:rFonts w:ascii="Times New Roman" w:hAnsi="Times New Roman" w:cs="Times New Roman"/>
          <w:sz w:val="28"/>
          <w:szCs w:val="28"/>
        </w:rPr>
        <w:t>.</w:t>
      </w:r>
      <w:r w:rsidRPr="00821B82">
        <w:rPr>
          <w:rFonts w:ascii="Times New Roman" w:hAnsi="Times New Roman" w:cs="Times New Roman"/>
          <w:sz w:val="28"/>
          <w:szCs w:val="28"/>
        </w:rPr>
        <w:t xml:space="preserve"> Комплекс мероприятий, характер и параметры сооружений по инженерной подготовке территории необходимо устанавливать в зависимо</w:t>
      </w:r>
      <w:r w:rsidR="00EF545F" w:rsidRPr="00821B82">
        <w:rPr>
          <w:rFonts w:ascii="Times New Roman" w:hAnsi="Times New Roman" w:cs="Times New Roman"/>
          <w:sz w:val="28"/>
          <w:szCs w:val="28"/>
        </w:rPr>
        <w:t>сти от инженерно-</w:t>
      </w:r>
      <w:r w:rsidRPr="00821B82">
        <w:rPr>
          <w:rFonts w:ascii="Times New Roman" w:hAnsi="Times New Roman" w:cs="Times New Roman"/>
          <w:sz w:val="28"/>
          <w:szCs w:val="28"/>
        </w:rPr>
        <w:t xml:space="preserve">геологических условий </w:t>
      </w:r>
    </w:p>
    <w:p w:rsidR="00EF545F" w:rsidRPr="00821B82" w:rsidRDefault="00E942D3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lastRenderedPageBreak/>
        <w:t>осваиваемой территории с учетом фу</w:t>
      </w:r>
      <w:r w:rsidR="00EF545F" w:rsidRPr="00821B82">
        <w:rPr>
          <w:rFonts w:ascii="Times New Roman" w:hAnsi="Times New Roman" w:cs="Times New Roman"/>
          <w:sz w:val="28"/>
          <w:szCs w:val="28"/>
        </w:rPr>
        <w:t>н</w:t>
      </w:r>
      <w:r w:rsidRPr="00821B82">
        <w:rPr>
          <w:rFonts w:ascii="Times New Roman" w:hAnsi="Times New Roman" w:cs="Times New Roman"/>
          <w:sz w:val="28"/>
          <w:szCs w:val="28"/>
        </w:rPr>
        <w:t>к</w:t>
      </w:r>
      <w:r w:rsidR="00EF545F" w:rsidRPr="00821B82">
        <w:rPr>
          <w:rFonts w:ascii="Times New Roman" w:hAnsi="Times New Roman" w:cs="Times New Roman"/>
          <w:sz w:val="28"/>
          <w:szCs w:val="28"/>
        </w:rPr>
        <w:t>циональ</w:t>
      </w:r>
      <w:r w:rsidRPr="00821B82">
        <w:rPr>
          <w:rFonts w:ascii="Times New Roman" w:hAnsi="Times New Roman" w:cs="Times New Roman"/>
          <w:sz w:val="28"/>
          <w:szCs w:val="28"/>
        </w:rPr>
        <w:t xml:space="preserve">ного зонирования и </w:t>
      </w:r>
    </w:p>
    <w:p w:rsidR="00A80A85" w:rsidRDefault="00EF545F" w:rsidP="001B4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>пл</w:t>
      </w:r>
      <w:r w:rsidR="00E942D3" w:rsidRPr="00821B82">
        <w:rPr>
          <w:rFonts w:ascii="Times New Roman" w:hAnsi="Times New Roman" w:cs="Times New Roman"/>
          <w:sz w:val="28"/>
          <w:szCs w:val="28"/>
        </w:rPr>
        <w:t xml:space="preserve">анировочной организации населенного места. </w:t>
      </w:r>
    </w:p>
    <w:p w:rsidR="001B429F" w:rsidRPr="001B429F" w:rsidRDefault="001B429F" w:rsidP="001B4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F">
        <w:rPr>
          <w:rFonts w:ascii="Times New Roman" w:hAnsi="Times New Roman" w:cs="Times New Roman"/>
          <w:sz w:val="28"/>
          <w:szCs w:val="28"/>
        </w:rPr>
        <w:t>Городские и сельские поселения необходимо проектировать на основе градостроительных прогнозов и программ, генеральных схем расселения, природопользования и территориальной организации производительных сил Российской федерации; схем расселения, природопользования и территор</w:t>
      </w:r>
      <w:r w:rsidRPr="001B429F">
        <w:rPr>
          <w:rFonts w:ascii="Times New Roman" w:hAnsi="Times New Roman" w:cs="Times New Roman"/>
          <w:sz w:val="28"/>
          <w:szCs w:val="28"/>
        </w:rPr>
        <w:t>и</w:t>
      </w:r>
      <w:r w:rsidRPr="001B429F">
        <w:rPr>
          <w:rFonts w:ascii="Times New Roman" w:hAnsi="Times New Roman" w:cs="Times New Roman"/>
          <w:sz w:val="28"/>
          <w:szCs w:val="28"/>
        </w:rPr>
        <w:t>альной организации производительных сил крупных географических реги</w:t>
      </w:r>
      <w:r w:rsidRPr="001B429F">
        <w:rPr>
          <w:rFonts w:ascii="Times New Roman" w:hAnsi="Times New Roman" w:cs="Times New Roman"/>
          <w:sz w:val="28"/>
          <w:szCs w:val="28"/>
        </w:rPr>
        <w:t>о</w:t>
      </w:r>
      <w:r w:rsidRPr="001B429F">
        <w:rPr>
          <w:rFonts w:ascii="Times New Roman" w:hAnsi="Times New Roman" w:cs="Times New Roman"/>
          <w:sz w:val="28"/>
          <w:szCs w:val="28"/>
        </w:rPr>
        <w:t>нов и национально-государственных образований; схем и проектов районной планировки административно-территориальных образований; территориал</w:t>
      </w:r>
      <w:r w:rsidRPr="001B429F">
        <w:rPr>
          <w:rFonts w:ascii="Times New Roman" w:hAnsi="Times New Roman" w:cs="Times New Roman"/>
          <w:sz w:val="28"/>
          <w:szCs w:val="28"/>
        </w:rPr>
        <w:t>ь</w:t>
      </w:r>
      <w:r w:rsidRPr="001B429F">
        <w:rPr>
          <w:rFonts w:ascii="Times New Roman" w:hAnsi="Times New Roman" w:cs="Times New Roman"/>
          <w:sz w:val="28"/>
          <w:szCs w:val="28"/>
        </w:rPr>
        <w:t>ных комплексных схем охраны природы и природопользования зон инте</w:t>
      </w:r>
      <w:r w:rsidRPr="001B429F">
        <w:rPr>
          <w:rFonts w:ascii="Times New Roman" w:hAnsi="Times New Roman" w:cs="Times New Roman"/>
          <w:sz w:val="28"/>
          <w:szCs w:val="28"/>
        </w:rPr>
        <w:t>н</w:t>
      </w:r>
      <w:r w:rsidRPr="001B429F">
        <w:rPr>
          <w:rFonts w:ascii="Times New Roman" w:hAnsi="Times New Roman" w:cs="Times New Roman"/>
          <w:sz w:val="28"/>
          <w:szCs w:val="28"/>
        </w:rPr>
        <w:t>сивного хозяйственного освоения и уникального природного значения, включающих мероприятия по предотвращению и защите от опасных приро</w:t>
      </w:r>
      <w:r w:rsidRPr="001B429F">
        <w:rPr>
          <w:rFonts w:ascii="Times New Roman" w:hAnsi="Times New Roman" w:cs="Times New Roman"/>
          <w:sz w:val="28"/>
          <w:szCs w:val="28"/>
        </w:rPr>
        <w:t>д</w:t>
      </w:r>
      <w:r w:rsidRPr="001B429F">
        <w:rPr>
          <w:rFonts w:ascii="Times New Roman" w:hAnsi="Times New Roman" w:cs="Times New Roman"/>
          <w:sz w:val="28"/>
          <w:szCs w:val="28"/>
        </w:rPr>
        <w:t>ных и техногенных процессов.</w:t>
      </w:r>
    </w:p>
    <w:p w:rsidR="001B429F" w:rsidRPr="00821B82" w:rsidRDefault="001B429F" w:rsidP="001B4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F">
        <w:rPr>
          <w:rFonts w:ascii="Times New Roman" w:hAnsi="Times New Roman" w:cs="Times New Roman"/>
          <w:sz w:val="28"/>
          <w:szCs w:val="28"/>
        </w:rPr>
        <w:t>При планировке и застройке городских и сельских поселений необх</w:t>
      </w:r>
      <w:r w:rsidRPr="001B429F">
        <w:rPr>
          <w:rFonts w:ascii="Times New Roman" w:hAnsi="Times New Roman" w:cs="Times New Roman"/>
          <w:sz w:val="28"/>
          <w:szCs w:val="28"/>
        </w:rPr>
        <w:t>о</w:t>
      </w:r>
      <w:r w:rsidRPr="001B429F">
        <w:rPr>
          <w:rFonts w:ascii="Times New Roman" w:hAnsi="Times New Roman" w:cs="Times New Roman"/>
          <w:sz w:val="28"/>
          <w:szCs w:val="28"/>
        </w:rPr>
        <w:t>димо руководствоваться законами Российской Федерации, указами През</w:t>
      </w:r>
      <w:r w:rsidRPr="001B429F">
        <w:rPr>
          <w:rFonts w:ascii="Times New Roman" w:hAnsi="Times New Roman" w:cs="Times New Roman"/>
          <w:sz w:val="28"/>
          <w:szCs w:val="28"/>
        </w:rPr>
        <w:t>и</w:t>
      </w:r>
      <w:r w:rsidRPr="001B429F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Правительства Российской Федерации</w:t>
      </w:r>
    </w:p>
    <w:p w:rsidR="001B429F" w:rsidRPr="001B429F" w:rsidRDefault="001B429F" w:rsidP="001B4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F">
        <w:rPr>
          <w:rFonts w:ascii="Times New Roman" w:hAnsi="Times New Roman" w:cs="Times New Roman"/>
          <w:sz w:val="28"/>
          <w:szCs w:val="28"/>
        </w:rPr>
        <w:t>При проектировании городских и сельских поселений следует пред</w:t>
      </w:r>
      <w:r w:rsidRPr="001B429F">
        <w:rPr>
          <w:rFonts w:ascii="Times New Roman" w:hAnsi="Times New Roman" w:cs="Times New Roman"/>
          <w:sz w:val="28"/>
          <w:szCs w:val="28"/>
        </w:rPr>
        <w:t>у</w:t>
      </w:r>
      <w:r w:rsidRPr="001B429F">
        <w:rPr>
          <w:rFonts w:ascii="Times New Roman" w:hAnsi="Times New Roman" w:cs="Times New Roman"/>
          <w:sz w:val="28"/>
          <w:szCs w:val="28"/>
        </w:rPr>
        <w:t>сматривать мероприятия по гражданской обороне в соответствии с требов</w:t>
      </w:r>
      <w:r w:rsidRPr="001B429F">
        <w:rPr>
          <w:rFonts w:ascii="Times New Roman" w:hAnsi="Times New Roman" w:cs="Times New Roman"/>
          <w:sz w:val="28"/>
          <w:szCs w:val="28"/>
        </w:rPr>
        <w:t>а</w:t>
      </w:r>
      <w:r w:rsidRPr="001B429F">
        <w:rPr>
          <w:rFonts w:ascii="Times New Roman" w:hAnsi="Times New Roman" w:cs="Times New Roman"/>
          <w:sz w:val="28"/>
          <w:szCs w:val="28"/>
        </w:rPr>
        <w:t>ниями специальных нормативных документов.</w:t>
      </w:r>
    </w:p>
    <w:p w:rsidR="00A80A85" w:rsidRPr="00821B82" w:rsidRDefault="00A80A85" w:rsidP="001B42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A85" w:rsidRPr="00821B82" w:rsidRDefault="00A80A85" w:rsidP="001B42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A85" w:rsidRPr="00821B82" w:rsidRDefault="00A80A85" w:rsidP="001B42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A80A85" w:rsidRPr="00821B82" w:rsidRDefault="00A80A85" w:rsidP="001B42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4CC" w:rsidRPr="00821B82" w:rsidRDefault="002444CC" w:rsidP="0082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4CC" w:rsidRPr="00821B82" w:rsidRDefault="002444CC" w:rsidP="00821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br w:type="page"/>
      </w:r>
    </w:p>
    <w:p w:rsidR="00E72369" w:rsidRPr="00C442AA" w:rsidRDefault="00920BAB" w:rsidP="00821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1. </w:t>
      </w:r>
      <w:r w:rsidR="00E72369"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 НОРМАТИВНО-ПРАВОВОЕ </w:t>
      </w:r>
    </w:p>
    <w:p w:rsidR="00627E9A" w:rsidRDefault="00E72369" w:rsidP="00821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="00041E17"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r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1E17"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1E17" w:rsidRPr="00C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МИКРОРАЙОНА</w:t>
      </w:r>
    </w:p>
    <w:p w:rsidR="00C44175" w:rsidRDefault="00C442AA" w:rsidP="00C442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42AA">
        <w:rPr>
          <w:rFonts w:ascii="Times New Roman" w:hAnsi="Times New Roman" w:cs="Times New Roman"/>
          <w:color w:val="000000"/>
          <w:sz w:val="28"/>
          <w:szCs w:val="28"/>
        </w:rPr>
        <w:t>Освоение и благоустройство территорий населенных мест — ва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ная градостроительная проблема. Любой город, поселок, сельский населе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ный пункт, архитектурный комплекс или отдельное здание строятся на ко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кретной территории, площадке, характеризующейся определенными усл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виями — рель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фом, уровнем стояния грунтовых вод, опасностью затопления паводковыми водами и др. Сделать территорию наиболее пригодной для строительства и эксплуат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ции архитектурных сооружений и их комплексов без чрезмерных затрат можно средствами инженерной подготовки.</w:t>
      </w:r>
    </w:p>
    <w:p w:rsidR="00C44175" w:rsidRDefault="00C442AA" w:rsidP="00C442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 При строительстве и эксплуатации населенных мест и отдельных 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хитектурных сооружений неизбежно возникают задачи по улучшению фун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циональных и эстетических свойств территории — ее озелен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нию, обводнению и т.д., что обеспечивается средствами благоустройства г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родских территорий. Благоу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тройство городов и поселений включает в себя ряд мероприятий по улучшению санитарно-гигиенических условий жилой застройки, транспортному и инженерному обслуживанию насел</w:t>
      </w:r>
      <w:r w:rsidR="00C441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ния, искусственному освещению городских территорий и оснащению их 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обходимым оборудованием, оздоровлению городской среды средствами с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нитарной очистки. </w:t>
      </w:r>
    </w:p>
    <w:p w:rsidR="00C442AA" w:rsidRDefault="00C442AA" w:rsidP="00C442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42AA">
        <w:rPr>
          <w:rFonts w:ascii="Times New Roman" w:hAnsi="Times New Roman" w:cs="Times New Roman"/>
          <w:color w:val="000000"/>
          <w:sz w:val="28"/>
          <w:szCs w:val="28"/>
        </w:rPr>
        <w:t>Транспортная сеть города должна обеспечивать скорость, комфорт и безопасность передвижения между функциональными з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нами города и в их пределах, связь с объектами внешнего транспорта и автомобильными дор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гами региональной и всероссийской сети. Сеть улиц, дорог, площадей и п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шеходных пространств должна проектир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ваться как единая общегородская система, в которой четко разгранич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ны функции ее составляющих.</w:t>
      </w:r>
      <w:r>
        <w:rPr>
          <w:rFonts w:ascii="Arial" w:hAnsi="Arial" w:cs="Arial"/>
          <w:color w:val="000000"/>
          <w:sz w:val="12"/>
          <w:szCs w:val="12"/>
        </w:rPr>
        <w:br/>
      </w:r>
      <w:r w:rsidR="00C44175">
        <w:rPr>
          <w:rFonts w:ascii="Times New Roman" w:hAnsi="Times New Roman" w:cs="Times New Roman"/>
          <w:color w:val="000000"/>
          <w:sz w:val="28"/>
          <w:szCs w:val="28"/>
        </w:rPr>
        <w:t xml:space="preserve">             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175">
        <w:rPr>
          <w:rFonts w:ascii="Times New Roman" w:hAnsi="Times New Roman" w:cs="Times New Roman"/>
          <w:color w:val="000000"/>
          <w:sz w:val="28"/>
          <w:szCs w:val="28"/>
        </w:rPr>
        <w:t>правильно построить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инженерны</w:t>
      </w:r>
      <w:r w:rsidR="00C4417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коммуникаци</w:t>
      </w:r>
      <w:r w:rsidR="00C44175">
        <w:rPr>
          <w:rFonts w:ascii="Times New Roman" w:hAnsi="Times New Roman" w:cs="Times New Roman"/>
          <w:color w:val="000000"/>
          <w:sz w:val="28"/>
          <w:szCs w:val="28"/>
        </w:rPr>
        <w:t>еи</w:t>
      </w:r>
      <w:proofErr w:type="spellEnd"/>
      <w:r w:rsidR="00C4417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Инжене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ные коммуникации бывают подземными, наземными и надземными. К по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земным инженерным сетям относятся трубопроводы, кабели и коллекторы. 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 трубопроводы различного назначения: водоснабжения, кан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зации; тепло- и газ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снабжения, размеры которых рассчитываются исходя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и теплопотребления жителей микрорайона и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сточных вод (кан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лизация). </w:t>
      </w:r>
    </w:p>
    <w:p w:rsidR="00C442AA" w:rsidRDefault="00C442AA" w:rsidP="00C442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 Помимо этих основных трубопроводов в городе могут размещаться трубопроводы специального назначения, такие, как дренажи, пар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проводы, нефтепроводы, пневматических систем и др. Кабельные сети включают эле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трические сети высокого и низкого напряжения, предназначенные для эле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троснабжения, и кабели слабого тока для телеграфной и т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лефонной связи, радиовещания и сигнализации специального назначения.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442AA" w:rsidRDefault="00C442AA" w:rsidP="00C442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При строительстве новых и реконструкции существующих городов, ж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лых районов и микрорайонов подземные инженерные сети проектируют комплексно, с учетом начертания улично-дорожной сети города, размещения крупных потребителей, характера рельефа и т.п. Инженерные с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ти следует прокладывать преимущественно по улицам и дорогам — кабельные се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; под тротуарами— </w:t>
      </w:r>
      <w:proofErr w:type="gramStart"/>
      <w:r w:rsidRPr="00C442AA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C442AA">
        <w:rPr>
          <w:rFonts w:ascii="Times New Roman" w:hAnsi="Times New Roman" w:cs="Times New Roman"/>
          <w:color w:val="000000"/>
          <w:sz w:val="28"/>
          <w:szCs w:val="28"/>
        </w:rPr>
        <w:t>пловые сети или проходные коллекторы; на раздел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тельных полосах — водопровод, газопровод и хозяйственно-бытовую кан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лизацию. При ширине улиц в пределах красных линий 60 м и более следует пред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сматривать прокладку сетей водопровода и канализации по обеим ст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ронам улиц. Поэтому в обязательном порядке прокладку подземных сетей увязыв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ют с поперечными профилями проектируемых и реконструируемых улиц. </w:t>
      </w:r>
    </w:p>
    <w:p w:rsidR="00C44175" w:rsidRDefault="00C442AA" w:rsidP="00A26801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C442AA">
        <w:rPr>
          <w:rFonts w:ascii="Times New Roman" w:hAnsi="Times New Roman" w:cs="Times New Roman"/>
          <w:color w:val="000000"/>
          <w:sz w:val="28"/>
          <w:szCs w:val="28"/>
        </w:rPr>
        <w:t>Проектируя подземные сети, необходимо учитывать перспективы разв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тия города и, следовательно, дальнейшее развитие подземных инжене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ных коммуникаций, а также очередность строительства. На территории микр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района располагается достаточно большое количество подземных сетей, к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торые обслуживают все здания и сооружения. Основной задачей проектир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Pr="00C442AA">
        <w:rPr>
          <w:rFonts w:ascii="Times New Roman" w:hAnsi="Times New Roman" w:cs="Times New Roman"/>
          <w:color w:val="000000"/>
          <w:sz w:val="28"/>
          <w:szCs w:val="28"/>
        </w:rPr>
        <w:t>внутримикрорайонных</w:t>
      </w:r>
      <w:proofErr w:type="spellEnd"/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 подземных сетей является полное обслужив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ние зданий и сооружений при наименьшей протяже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ности коммуникаций и возможности обеспечения их бесперебойной работы. Для рационального размещения подземных коммуникаций в микрорайоне необходимо ко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плексное проектирование всех трубопроводов и кабелей с учетом планир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вочного решения и рельефа территории. Размещение зданий в микрорайоне и решение вертикальной планировки могут в значительной степени повлиять на трасс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ровку и протяженность подземных сетей. Строительство подземных сетей требует больших к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питаловложений, поэтому необходимо придавать важное значение в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просу </w:t>
      </w:r>
      <w:proofErr w:type="gramStart"/>
      <w:r w:rsidRPr="00C442AA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proofErr w:type="gramEnd"/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обосновании </w:t>
      </w:r>
      <w:r w:rsidRPr="00C442AA">
        <w:rPr>
          <w:rFonts w:ascii="Times New Roman" w:hAnsi="Times New Roman" w:cs="Times New Roman"/>
          <w:color w:val="000000"/>
          <w:sz w:val="28"/>
          <w:szCs w:val="28"/>
        </w:rPr>
        <w:t xml:space="preserve">я принятых решений. </w:t>
      </w:r>
    </w:p>
    <w:p w:rsidR="00C534AC" w:rsidRPr="00821B82" w:rsidRDefault="00C534AC" w:rsidP="00C44175">
      <w:pPr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821B82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городского благоустройства является водоснабжение. </w:t>
      </w:r>
      <w:r w:rsidR="00C44175">
        <w:rPr>
          <w:rFonts w:ascii="Times New Roman" w:hAnsi="Times New Roman" w:cs="Times New Roman"/>
          <w:color w:val="000000"/>
          <w:sz w:val="28"/>
          <w:szCs w:val="31"/>
        </w:rPr>
        <w:t xml:space="preserve">Оно 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 xml:space="preserve"> имеет большое значение в связи с тем, что водопотре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б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ление на хозяйственно-питьевые, коммунальные и пр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о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изводственные нужды все более увеличивается. Ожидается, что водопотребление на хозяйс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т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венно-питьевые и коммунальные нужды достигает 400—500 л и более, </w:t>
      </w:r>
      <w:proofErr w:type="gramStart"/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например</w:t>
      </w:r>
      <w:proofErr w:type="gramEnd"/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 xml:space="preserve"> по Москве — более 600 л в сутки на челов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ка. Водопотребление в городах различно и зависит от категории города (чи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с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ленности населения), наличия и развитии промышленности, степени благоу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с</w:t>
      </w:r>
      <w:r w:rsidR="00C44175" w:rsidRPr="00C44175">
        <w:rPr>
          <w:rFonts w:ascii="Times New Roman" w:hAnsi="Times New Roman" w:cs="Times New Roman"/>
          <w:color w:val="000000"/>
          <w:sz w:val="28"/>
          <w:szCs w:val="31"/>
        </w:rPr>
        <w:t>тройства города, климатических условий и ряда других факторов.</w:t>
      </w:r>
      <w:r w:rsidR="00C44175">
        <w:rPr>
          <w:rFonts w:ascii="Arial" w:hAnsi="Arial" w:cs="Arial"/>
          <w:color w:val="000000"/>
          <w:sz w:val="31"/>
          <w:szCs w:val="31"/>
        </w:rPr>
        <w:br/>
      </w:r>
      <w:r w:rsidR="00C441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1B82">
        <w:rPr>
          <w:rFonts w:ascii="Times New Roman" w:hAnsi="Times New Roman" w:cs="Times New Roman"/>
          <w:sz w:val="28"/>
          <w:szCs w:val="28"/>
        </w:rPr>
        <w:t>Система водопровода учитывает количество потребителей и норму потребления воды. Населению вода требуется для удовлетворения физиол</w:t>
      </w:r>
      <w:r w:rsidRPr="00821B82">
        <w:rPr>
          <w:rFonts w:ascii="Times New Roman" w:hAnsi="Times New Roman" w:cs="Times New Roman"/>
          <w:sz w:val="28"/>
          <w:szCs w:val="28"/>
        </w:rPr>
        <w:t>о</w:t>
      </w:r>
      <w:r w:rsidRPr="00821B82">
        <w:rPr>
          <w:rFonts w:ascii="Times New Roman" w:hAnsi="Times New Roman" w:cs="Times New Roman"/>
          <w:sz w:val="28"/>
          <w:szCs w:val="28"/>
        </w:rPr>
        <w:t>гических потребностей: приготовления пищи, поддержания гигиены, хозя</w:t>
      </w:r>
      <w:r w:rsidRPr="00821B82">
        <w:rPr>
          <w:rFonts w:ascii="Times New Roman" w:hAnsi="Times New Roman" w:cs="Times New Roman"/>
          <w:sz w:val="28"/>
          <w:szCs w:val="28"/>
        </w:rPr>
        <w:t>й</w:t>
      </w:r>
      <w:r w:rsidRPr="00821B82">
        <w:rPr>
          <w:rFonts w:ascii="Times New Roman" w:hAnsi="Times New Roman" w:cs="Times New Roman"/>
          <w:sz w:val="28"/>
          <w:szCs w:val="28"/>
        </w:rPr>
        <w:t>ственно-бытовой деятельности. Другой потребитель воды – промышленные предприятия, почти в каждом из к</w:t>
      </w:r>
      <w:r w:rsidRPr="00821B82">
        <w:rPr>
          <w:rFonts w:ascii="Times New Roman" w:hAnsi="Times New Roman" w:cs="Times New Roman"/>
          <w:sz w:val="28"/>
          <w:szCs w:val="28"/>
        </w:rPr>
        <w:t>о</w:t>
      </w:r>
      <w:r w:rsidRPr="00821B82">
        <w:rPr>
          <w:rFonts w:ascii="Times New Roman" w:hAnsi="Times New Roman" w:cs="Times New Roman"/>
          <w:sz w:val="28"/>
          <w:szCs w:val="28"/>
        </w:rPr>
        <w:t>торых технологический процесс связан с расходом большого количества воды. В городе так же учитывается расход воды на пожаротушение и полив з</w:t>
      </w:r>
      <w:r w:rsidRPr="00821B82">
        <w:rPr>
          <w:rFonts w:ascii="Times New Roman" w:hAnsi="Times New Roman" w:cs="Times New Roman"/>
          <w:sz w:val="28"/>
          <w:szCs w:val="28"/>
        </w:rPr>
        <w:t>е</w:t>
      </w:r>
      <w:r w:rsidRPr="00821B82">
        <w:rPr>
          <w:rFonts w:ascii="Times New Roman" w:hAnsi="Times New Roman" w:cs="Times New Roman"/>
          <w:sz w:val="28"/>
          <w:szCs w:val="28"/>
        </w:rPr>
        <w:t>леных насаждений.</w:t>
      </w:r>
      <w:r w:rsidR="00C44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1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1B82">
        <w:rPr>
          <w:rFonts w:ascii="Times New Roman" w:hAnsi="Times New Roman" w:cs="Times New Roman"/>
          <w:sz w:val="28"/>
          <w:szCs w:val="28"/>
        </w:rPr>
        <w:t>ассчитывается общая потребность населения в воде, потребный суточный расход воды, и по пре</w:t>
      </w:r>
      <w:r w:rsidRPr="00821B82">
        <w:rPr>
          <w:rFonts w:ascii="Times New Roman" w:hAnsi="Times New Roman" w:cs="Times New Roman"/>
          <w:sz w:val="28"/>
          <w:szCs w:val="28"/>
        </w:rPr>
        <w:t>д</w:t>
      </w:r>
      <w:r w:rsidRPr="00821B82">
        <w:rPr>
          <w:rFonts w:ascii="Times New Roman" w:hAnsi="Times New Roman" w:cs="Times New Roman"/>
          <w:sz w:val="28"/>
          <w:szCs w:val="28"/>
        </w:rPr>
        <w:t>полагаемому суточному расходу воды в одной скважине определяется их к</w:t>
      </w:r>
      <w:r w:rsidRPr="00821B82">
        <w:rPr>
          <w:rFonts w:ascii="Times New Roman" w:hAnsi="Times New Roman" w:cs="Times New Roman"/>
          <w:sz w:val="28"/>
          <w:szCs w:val="28"/>
        </w:rPr>
        <w:t>о</w:t>
      </w:r>
      <w:r w:rsidRPr="00821B82">
        <w:rPr>
          <w:rFonts w:ascii="Times New Roman" w:hAnsi="Times New Roman" w:cs="Times New Roman"/>
          <w:sz w:val="28"/>
          <w:szCs w:val="28"/>
        </w:rPr>
        <w:t xml:space="preserve">личество. </w:t>
      </w:r>
    </w:p>
    <w:p w:rsidR="00C534AC" w:rsidRPr="00821B82" w:rsidRDefault="00C44175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75">
        <w:rPr>
          <w:rFonts w:ascii="Times New Roman" w:hAnsi="Times New Roman" w:cs="Times New Roman"/>
          <w:color w:val="000000"/>
          <w:sz w:val="28"/>
          <w:szCs w:val="31"/>
        </w:rPr>
        <w:t>Современное благоустройство города требует наличия развитой кан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лизации для своевременного удаления с городской территории сточных вод, которые в зависимости от состава подразделяются на хозяйственно-бытовые, производственные и ливневые (дождевые и талые) стоки. Для отв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о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да сточных вод в городах применяются общесплавной, раздельный,  </w:t>
      </w:r>
      <w:proofErr w:type="spellStart"/>
      <w:r w:rsidRPr="00C44175">
        <w:rPr>
          <w:rFonts w:ascii="Times New Roman" w:hAnsi="Times New Roman" w:cs="Times New Roman"/>
          <w:color w:val="000000"/>
          <w:sz w:val="28"/>
          <w:szCs w:val="31"/>
        </w:rPr>
        <w:t>полура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з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lastRenderedPageBreak/>
        <w:t>дельный</w:t>
      </w:r>
      <w:proofErr w:type="spellEnd"/>
      <w:r w:rsidRPr="00C44175">
        <w:rPr>
          <w:rFonts w:ascii="Times New Roman" w:hAnsi="Times New Roman" w:cs="Times New Roman"/>
          <w:color w:val="000000"/>
          <w:sz w:val="28"/>
          <w:szCs w:val="31"/>
        </w:rPr>
        <w:t xml:space="preserve"> и комбинированный способы.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Канализация производит не только отвод сточных вод от зданий, но и очищает их до такой степени, что при сбросе их в водоем они не нарушают его санитарных условий. Для этой цели применяют канализационные сети, насосные станции перекачки, сооружения для очистки сточных вод и для в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ы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пуска сточных очищенных вод. 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Трассу канализации выбирают с помощью технико-экономической оценки возможных вариантов. При параллельной прокладке нескольких н</w:t>
      </w:r>
      <w:r w:rsidRPr="00821B82">
        <w:rPr>
          <w:rFonts w:ascii="Times New Roman" w:eastAsia="Calibri" w:hAnsi="Times New Roman" w:cs="Times New Roman"/>
          <w:sz w:val="28"/>
          <w:szCs w:val="28"/>
        </w:rPr>
        <w:t>а</w:t>
      </w:r>
      <w:r w:rsidRPr="00821B82">
        <w:rPr>
          <w:rFonts w:ascii="Times New Roman" w:eastAsia="Calibri" w:hAnsi="Times New Roman" w:cs="Times New Roman"/>
          <w:sz w:val="28"/>
          <w:szCs w:val="28"/>
        </w:rPr>
        <w:t>порных трубопроводов расстояние от наружных поверхностей труб до с</w:t>
      </w:r>
      <w:r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оружений и инженерных коммуникаций должны приниматься в соответствии со </w:t>
      </w:r>
      <w:proofErr w:type="spellStart"/>
      <w:r w:rsidRPr="00821B82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 2.04.03-85 исходя из условий защиты смежных трубопроводов и производства работ. 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Здоровье и работоспособность человека сильно зависят от того, н</w:t>
      </w:r>
      <w:r w:rsidRPr="00821B82">
        <w:rPr>
          <w:rFonts w:ascii="Times New Roman" w:eastAsia="Calibri" w:hAnsi="Times New Roman" w:cs="Times New Roman"/>
          <w:sz w:val="28"/>
          <w:szCs w:val="28"/>
        </w:rPr>
        <w:t>а</w:t>
      </w:r>
      <w:r w:rsidRPr="00821B82">
        <w:rPr>
          <w:rFonts w:ascii="Times New Roman" w:eastAsia="Calibri" w:hAnsi="Times New Roman" w:cs="Times New Roman"/>
          <w:sz w:val="28"/>
          <w:szCs w:val="28"/>
        </w:rPr>
        <w:t>сколько помещение в санитарно-гигиеническом отношении удовлетворяет его физиологическим требованиям.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Теплоснабжение – это снабжение теплотой с помощью теплоносителя (горячей воды или водяного пара) систем отопления, вентиляции, горячего водоснабжения жилых, общественных и промышленных зданий, а также те</w:t>
      </w:r>
      <w:r w:rsidRPr="00821B82">
        <w:rPr>
          <w:rFonts w:ascii="Times New Roman" w:eastAsia="Calibri" w:hAnsi="Times New Roman" w:cs="Times New Roman"/>
          <w:sz w:val="28"/>
          <w:szCs w:val="28"/>
        </w:rPr>
        <w:t>х</w:t>
      </w:r>
      <w:r w:rsidRPr="00821B82">
        <w:rPr>
          <w:rFonts w:ascii="Times New Roman" w:eastAsia="Calibri" w:hAnsi="Times New Roman" w:cs="Times New Roman"/>
          <w:sz w:val="28"/>
          <w:szCs w:val="28"/>
        </w:rPr>
        <w:t>нологических потребителей. Централизованное теплоснабжение обеспечив</w:t>
      </w:r>
      <w:r w:rsidRPr="00821B82">
        <w:rPr>
          <w:rFonts w:ascii="Times New Roman" w:eastAsia="Calibri" w:hAnsi="Times New Roman" w:cs="Times New Roman"/>
          <w:sz w:val="28"/>
          <w:szCs w:val="28"/>
        </w:rPr>
        <w:t>а</w:t>
      </w:r>
      <w:r w:rsidRPr="00821B82">
        <w:rPr>
          <w:rFonts w:ascii="Times New Roman" w:eastAsia="Calibri" w:hAnsi="Times New Roman" w:cs="Times New Roman"/>
          <w:sz w:val="28"/>
          <w:szCs w:val="28"/>
        </w:rPr>
        <w:t>ет подачу теплоты многим потребителям, расположенным вне места ее выр</w:t>
      </w:r>
      <w:r w:rsidRPr="00821B82">
        <w:rPr>
          <w:rFonts w:ascii="Times New Roman" w:eastAsia="Calibri" w:hAnsi="Times New Roman" w:cs="Times New Roman"/>
          <w:sz w:val="28"/>
          <w:szCs w:val="28"/>
        </w:rPr>
        <w:t>а</w:t>
      </w:r>
      <w:r w:rsidRPr="00821B82">
        <w:rPr>
          <w:rFonts w:ascii="Times New Roman" w:eastAsia="Calibri" w:hAnsi="Times New Roman" w:cs="Times New Roman"/>
          <w:sz w:val="28"/>
          <w:szCs w:val="28"/>
        </w:rPr>
        <w:t>ботки. Система централизованного теплоснабжения включает источник те</w:t>
      </w:r>
      <w:r w:rsidRPr="00821B82">
        <w:rPr>
          <w:rFonts w:ascii="Times New Roman" w:eastAsia="Calibri" w:hAnsi="Times New Roman" w:cs="Times New Roman"/>
          <w:sz w:val="28"/>
          <w:szCs w:val="28"/>
        </w:rPr>
        <w:t>п</w:t>
      </w:r>
      <w:r w:rsidRPr="00821B82">
        <w:rPr>
          <w:rFonts w:ascii="Times New Roman" w:eastAsia="Calibri" w:hAnsi="Times New Roman" w:cs="Times New Roman"/>
          <w:sz w:val="28"/>
          <w:szCs w:val="28"/>
        </w:rPr>
        <w:t>ла (котельные или теплоэлектроцентраль ТЭЦ) и трубопроводы (тепловые сети), подающие теплоту к месту потребления.</w:t>
      </w:r>
    </w:p>
    <w:p w:rsidR="00C44175" w:rsidRPr="00C44175" w:rsidRDefault="00C44175" w:rsidP="00A268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1"/>
        </w:rPr>
      </w:pPr>
      <w:r w:rsidRPr="00C44175">
        <w:rPr>
          <w:rFonts w:ascii="Times New Roman" w:hAnsi="Times New Roman" w:cs="Times New Roman"/>
          <w:color w:val="000000"/>
          <w:sz w:val="28"/>
          <w:szCs w:val="31"/>
        </w:rPr>
        <w:t>Теплоснабжение городов предусматривает обеспечение теплом ж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и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лищно-коммунальных и промышленных потребит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лей. В городах главным образом применяется централизованное теплоснабж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ние. Централизованное теплоснабжение улучшает окружающую ср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ду, поскольку с его развитием ликвидируются мелкие котельные. Потребление тепла в городе зависит в о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с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новном от климатических условий, степени благоустройства, этажности з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стройки, объема зданий. Тепло расходуется в основном на отопл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lastRenderedPageBreak/>
        <w:t>ние, горячее водосна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б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 xml:space="preserve">жение, вентиляции и кондиционирование воздуха, при этом в городе на жилищно-коммунальные нужды расходуется до 40 % общего теплопотребления. В соответствии со </w:t>
      </w:r>
      <w:proofErr w:type="spellStart"/>
      <w:r w:rsidRPr="00C44175">
        <w:rPr>
          <w:rFonts w:ascii="Times New Roman" w:hAnsi="Times New Roman" w:cs="Times New Roman"/>
          <w:color w:val="000000"/>
          <w:sz w:val="28"/>
          <w:szCs w:val="31"/>
        </w:rPr>
        <w:t>СНиП</w:t>
      </w:r>
      <w:proofErr w:type="spellEnd"/>
      <w:r w:rsidRPr="00C44175">
        <w:rPr>
          <w:rFonts w:ascii="Times New Roman" w:hAnsi="Times New Roman" w:cs="Times New Roman"/>
          <w:color w:val="000000"/>
          <w:sz w:val="28"/>
          <w:szCs w:val="31"/>
        </w:rPr>
        <w:t> 2.07.01-89* те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п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лоснабжение городов и жилых районов с застройкой зданиями высотой более двух этажей должно быть централизованным.</w:t>
      </w:r>
    </w:p>
    <w:p w:rsidR="00C534AC" w:rsidRPr="00821B82" w:rsidRDefault="00C44175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75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Газоснабжение городов определяется расходами на промышленные и жилищно-коммунальные нужды, причем последние все время ра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тут, поскольку увеличивается количество газифицированных квартир. Си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тема газоснабжения крупного города — это сети различного давления в соч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тании с газохранилищами и необходимыми сооружени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ми, обеспечивающими транспортировку и распределение г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417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Start"/>
      <w:r w:rsidRPr="00C441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31"/>
          <w:szCs w:val="31"/>
        </w:rPr>
        <w:br/>
      </w:r>
      <w:proofErr w:type="gramStart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азобензиновых заводах из попутных газов выделяют газовый бензин, пропан и бутан, последние также из газов конденсатных месторождений. Пропан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бутановая смесь для газоснабжения городов в виде сжиженных углеводоро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д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ных газов (СУГ). 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proofErr w:type="gramStart"/>
      <w:r w:rsidRPr="00821B82">
        <w:rPr>
          <w:rFonts w:ascii="Times New Roman" w:eastAsia="Calibri" w:hAnsi="Times New Roman" w:cs="Times New Roman"/>
          <w:sz w:val="28"/>
          <w:szCs w:val="28"/>
        </w:rPr>
        <w:t>природных</w:t>
      </w:r>
      <w:proofErr w:type="gramEnd"/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 используются искусственные горючие газы, пол</w:t>
      </w:r>
      <w:r w:rsidRPr="00821B82">
        <w:rPr>
          <w:rFonts w:ascii="Times New Roman" w:eastAsia="Calibri" w:hAnsi="Times New Roman" w:cs="Times New Roman"/>
          <w:sz w:val="28"/>
          <w:szCs w:val="28"/>
        </w:rPr>
        <w:t>у</w:t>
      </w:r>
      <w:r w:rsidRPr="00821B82">
        <w:rPr>
          <w:rFonts w:ascii="Times New Roman" w:eastAsia="Calibri" w:hAnsi="Times New Roman" w:cs="Times New Roman"/>
          <w:sz w:val="28"/>
          <w:szCs w:val="28"/>
        </w:rPr>
        <w:t>чаемые  при сухой   перегонке (коксовый газ) и газификации (генераторный газ) твердого топлива.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Согласно  </w:t>
      </w:r>
      <w:proofErr w:type="spellStart"/>
      <w:r w:rsidRPr="00821B82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 2.04.08-87 «Газоснабжение», давление газа в газопр</w:t>
      </w:r>
      <w:r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Pr="00821B82">
        <w:rPr>
          <w:rFonts w:ascii="Times New Roman" w:eastAsia="Calibri" w:hAnsi="Times New Roman" w:cs="Times New Roman"/>
          <w:sz w:val="28"/>
          <w:szCs w:val="28"/>
        </w:rPr>
        <w:t>водах внутри зданий следует принимать: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до 0,6 МПа в производственных зданиях промышленных и сельскох</w:t>
      </w:r>
      <w:r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Pr="00821B82">
        <w:rPr>
          <w:rFonts w:ascii="Times New Roman" w:eastAsia="Calibri" w:hAnsi="Times New Roman" w:cs="Times New Roman"/>
          <w:sz w:val="28"/>
          <w:szCs w:val="28"/>
        </w:rPr>
        <w:t>зяйственных предприятий, котельных и т.д.;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до 0,3 МПа в предприятиях коммунально-бытового обслуживания пр</w:t>
      </w:r>
      <w:r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Pr="00821B82">
        <w:rPr>
          <w:rFonts w:ascii="Times New Roman" w:eastAsia="Calibri" w:hAnsi="Times New Roman" w:cs="Times New Roman"/>
          <w:sz w:val="28"/>
          <w:szCs w:val="28"/>
        </w:rPr>
        <w:t>изводственного характера;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до 5 КПа в предприятиях бытового обслуживания непроизводственного характера;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>до 3 КПа в жилых зданиях.</w:t>
      </w:r>
    </w:p>
    <w:p w:rsidR="00C534AC" w:rsidRPr="00821B82" w:rsidRDefault="00C44175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175">
        <w:rPr>
          <w:rFonts w:ascii="Times New Roman" w:hAnsi="Times New Roman" w:cs="Times New Roman"/>
          <w:color w:val="000000"/>
          <w:sz w:val="28"/>
          <w:szCs w:val="31"/>
        </w:rPr>
        <w:t>Снабжение потребителей электроэнергией осуществляется те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п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ловыми электростанциями (ТЭС), гидроэлектростанциями (ГЭС). Наиболее перспе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к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тивна атомная отрасль энергетики. Основные потребит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 xml:space="preserve">ли электроэнергии — 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lastRenderedPageBreak/>
        <w:t>города, их электропотребление составляет по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ч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ти 80 % общего потребления электроэнергии в стране. В настоящее время на коммунально-бытовые ну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ж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ды города используется примерно 20 % расходуемой электроэне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р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гии, остальная часть приходится на промышленность. Система электросна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б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жения города с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о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стоит из сети внешнего электроснабжения, высоковольтной (35 кВ и выше) сети города и сетевых устрой</w:t>
      </w:r>
      <w:proofErr w:type="gramStart"/>
      <w:r w:rsidRPr="00C44175">
        <w:rPr>
          <w:rFonts w:ascii="Times New Roman" w:hAnsi="Times New Roman" w:cs="Times New Roman"/>
          <w:color w:val="000000"/>
          <w:sz w:val="28"/>
          <w:szCs w:val="31"/>
        </w:rPr>
        <w:t>ств ср</w:t>
      </w:r>
      <w:proofErr w:type="gramEnd"/>
      <w:r w:rsidRPr="00C44175">
        <w:rPr>
          <w:rFonts w:ascii="Times New Roman" w:hAnsi="Times New Roman" w:cs="Times New Roman"/>
          <w:color w:val="000000"/>
          <w:sz w:val="28"/>
          <w:szCs w:val="31"/>
        </w:rPr>
        <w:t>еднего и низкого напр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я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жений с соответствующими трансформирующими установк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а</w:t>
      </w:r>
      <w:r w:rsidRPr="00C44175">
        <w:rPr>
          <w:rFonts w:ascii="Times New Roman" w:hAnsi="Times New Roman" w:cs="Times New Roman"/>
          <w:color w:val="000000"/>
          <w:sz w:val="28"/>
          <w:szCs w:val="31"/>
        </w:rPr>
        <w:t>ми. </w:t>
      </w:r>
      <w:r w:rsidRPr="00C44175">
        <w:rPr>
          <w:rFonts w:ascii="Times New Roman" w:hAnsi="Times New Roman" w:cs="Times New Roman"/>
          <w:color w:val="000000"/>
          <w:sz w:val="31"/>
          <w:szCs w:val="31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На воздушных ЛЭП (</w:t>
      </w:r>
      <w:proofErr w:type="gramStart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) неизолированные провода подвешиваются с помощью изолятора на опорах. Над </w:t>
      </w:r>
      <w:proofErr w:type="gramStart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 обычно располагаются грозозащи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т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ные тросы. Для </w:t>
      </w:r>
      <w:proofErr w:type="gramStart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 различных напряжений нормируется удаленность пров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о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дов от земли и прочих объектов. Конструктивное выполнение </w:t>
      </w:r>
      <w:proofErr w:type="gramStart"/>
      <w:r w:rsidR="00C534AC" w:rsidRPr="00821B8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C534AC" w:rsidRPr="00821B82">
        <w:rPr>
          <w:rFonts w:ascii="Times New Roman" w:eastAsia="Calibri" w:hAnsi="Times New Roman" w:cs="Times New Roman"/>
          <w:sz w:val="28"/>
          <w:szCs w:val="28"/>
        </w:rPr>
        <w:t xml:space="preserve"> зависит от климата, рельефа и других мес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т</w:t>
      </w:r>
      <w:r w:rsidR="00C534AC" w:rsidRPr="00821B82">
        <w:rPr>
          <w:rFonts w:ascii="Times New Roman" w:eastAsia="Calibri" w:hAnsi="Times New Roman" w:cs="Times New Roman"/>
          <w:sz w:val="28"/>
          <w:szCs w:val="28"/>
        </w:rPr>
        <w:t>ных особенностей.</w:t>
      </w:r>
    </w:p>
    <w:p w:rsidR="00C534AC" w:rsidRPr="00821B82" w:rsidRDefault="00C534AC" w:rsidP="00A268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Согласно указаниям п. 7.7 </w:t>
      </w:r>
      <w:proofErr w:type="spellStart"/>
      <w:r w:rsidRPr="00821B82">
        <w:rPr>
          <w:rFonts w:ascii="Times New Roman" w:eastAsia="Calibri" w:hAnsi="Times New Roman" w:cs="Times New Roman"/>
          <w:sz w:val="28"/>
          <w:szCs w:val="28"/>
        </w:rPr>
        <w:t>СНиПа</w:t>
      </w:r>
      <w:proofErr w:type="spellEnd"/>
      <w:r w:rsidRPr="00821B82">
        <w:rPr>
          <w:rFonts w:ascii="Times New Roman" w:eastAsia="Calibri" w:hAnsi="Times New Roman" w:cs="Times New Roman"/>
          <w:sz w:val="28"/>
          <w:szCs w:val="28"/>
        </w:rPr>
        <w:t xml:space="preserve"> 2.07.01-89, расход электроэнергии и мощность источника электроснабжения для хозяйственно-бытовых и комм</w:t>
      </w:r>
      <w:r w:rsidRPr="00821B82">
        <w:rPr>
          <w:rFonts w:ascii="Times New Roman" w:eastAsia="Calibri" w:hAnsi="Times New Roman" w:cs="Times New Roman"/>
          <w:sz w:val="28"/>
          <w:szCs w:val="28"/>
        </w:rPr>
        <w:t>у</w:t>
      </w:r>
      <w:r w:rsidRPr="00821B82">
        <w:rPr>
          <w:rFonts w:ascii="Times New Roman" w:eastAsia="Calibri" w:hAnsi="Times New Roman" w:cs="Times New Roman"/>
          <w:sz w:val="28"/>
          <w:szCs w:val="28"/>
        </w:rPr>
        <w:t>нальных нужд допускается определять по укрупненным показателям.</w:t>
      </w:r>
    </w:p>
    <w:p w:rsidR="00C534AC" w:rsidRPr="00CD4F01" w:rsidRDefault="00C534AC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F95A03" w:rsidRDefault="00F95A03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F95A03" w:rsidRPr="00CD4F01" w:rsidRDefault="00F95A03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21B82" w:rsidRPr="00CD4F01" w:rsidRDefault="00821B82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D34585" w:rsidRPr="00821B82" w:rsidRDefault="00D34585" w:rsidP="00821B82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4D455F" w:rsidRPr="00B608D0" w:rsidRDefault="00577AD0" w:rsidP="00821B82">
      <w:pPr>
        <w:spacing w:after="0"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608D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F6617" w:rsidRPr="00B608D0">
        <w:rPr>
          <w:rFonts w:ascii="Times New Roman" w:hAnsi="Times New Roman" w:cs="Times New Roman"/>
          <w:sz w:val="28"/>
          <w:szCs w:val="28"/>
        </w:rPr>
        <w:t>2</w:t>
      </w:r>
      <w:r w:rsidRPr="00B608D0">
        <w:rPr>
          <w:rFonts w:ascii="Times New Roman" w:hAnsi="Times New Roman" w:cs="Times New Roman"/>
          <w:sz w:val="28"/>
          <w:szCs w:val="28"/>
        </w:rPr>
        <w:t>. ИНЖЕНЕРНОЕ ОБЕСПЕЧЕНИЕ МИКРОРАЙОНА</w:t>
      </w:r>
    </w:p>
    <w:p w:rsidR="004D455F" w:rsidRDefault="00AD687A" w:rsidP="00821B82">
      <w:pPr>
        <w:shd w:val="clear" w:color="auto" w:fill="FFFFFF"/>
        <w:spacing w:after="0" w:line="360" w:lineRule="auto"/>
        <w:ind w:firstLine="5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87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Инженерное (инженерно-техническое) обеспечение территории</w:t>
      </w:r>
      <w:r w:rsidRPr="00AD6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- ко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плекс мероприятий по строительству новых (реконструкции существу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щих) сетей и сооружений объектов инженерной инфраструктуры с целью обесп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устойчив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D687A">
        <w:rPr>
          <w:rFonts w:ascii="Times New Roman" w:hAnsi="Times New Roman" w:cs="Times New Roman"/>
          <w:sz w:val="28"/>
          <w:szCs w:val="28"/>
          <w:shd w:val="clear" w:color="auto" w:fill="FFFFFF"/>
        </w:rPr>
        <w:t>го развития территории.</w:t>
      </w:r>
    </w:p>
    <w:p w:rsidR="00AD687A" w:rsidRPr="00AD687A" w:rsidRDefault="00AD687A" w:rsidP="00821B82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Принимаемые проектные решения по инженерной подготовке террит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рий должны базироваться на заключениях соответствующих инстанций по инженерно-строительной, эпидемиологической, химической и радиацио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ной безопасности </w:t>
      </w:r>
      <w:proofErr w:type="spellStart"/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почвогрунтов</w:t>
      </w:r>
      <w:proofErr w:type="spellEnd"/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городской среды. Для ее обеспечения необход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 в составе мероприятий по инженерной подготовке территорий пр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менять технические средства, направленные на нивелирование деградации геолог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ческой среды, почв и растительности. Вертикальная планировка, по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сыпка и намыв территории должен осуществляться грунтами и другими м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териалами, име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ю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щими гигиенический сертификат.</w:t>
      </w:r>
    </w:p>
    <w:p w:rsidR="00AD687A" w:rsidRPr="00AD687A" w:rsidRDefault="00AD687A" w:rsidP="00821B82">
      <w:pPr>
        <w:shd w:val="clear" w:color="auto" w:fill="FFFFFF"/>
        <w:spacing w:after="0" w:line="360" w:lineRule="auto"/>
        <w:ind w:firstLine="59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всех территориях, подлежащих градостроительному освоению, должны проводиться обязательные мероприятия по инженерной подготовке в виде вертикальной планировки, способствующей целесообразному стро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тельному использованию и организации отвода поверхностных вод (дожд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вой канализ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AD68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ции)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проложению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коммуникативных сетей.</w:t>
      </w:r>
    </w:p>
    <w:p w:rsidR="00AD687A" w:rsidRDefault="00AD687A" w:rsidP="00821B82">
      <w:pPr>
        <w:spacing w:after="0" w:line="360" w:lineRule="auto"/>
        <w:ind w:firstLine="590"/>
        <w:rPr>
          <w:rFonts w:ascii="Times New Roman" w:hAnsi="Times New Roman" w:cs="Times New Roman"/>
          <w:sz w:val="28"/>
          <w:szCs w:val="28"/>
        </w:rPr>
      </w:pPr>
    </w:p>
    <w:p w:rsidR="004D455F" w:rsidRPr="00B608D0" w:rsidRDefault="003F6617" w:rsidP="00821B82">
      <w:pPr>
        <w:spacing w:after="0" w:line="360" w:lineRule="auto"/>
        <w:ind w:firstLine="590"/>
        <w:rPr>
          <w:rFonts w:ascii="Times New Roman" w:hAnsi="Times New Roman" w:cs="Times New Roman"/>
          <w:sz w:val="28"/>
          <w:szCs w:val="28"/>
        </w:rPr>
      </w:pPr>
      <w:r w:rsidRPr="00B608D0">
        <w:rPr>
          <w:rFonts w:ascii="Times New Roman" w:hAnsi="Times New Roman" w:cs="Times New Roman"/>
          <w:sz w:val="28"/>
          <w:szCs w:val="28"/>
        </w:rPr>
        <w:t>2</w:t>
      </w:r>
      <w:r w:rsidR="004D455F" w:rsidRPr="00B608D0">
        <w:rPr>
          <w:rFonts w:ascii="Times New Roman" w:hAnsi="Times New Roman" w:cs="Times New Roman"/>
          <w:sz w:val="28"/>
          <w:szCs w:val="28"/>
        </w:rPr>
        <w:t xml:space="preserve">.1. </w:t>
      </w:r>
      <w:r w:rsidR="001462F9" w:rsidRPr="00B608D0">
        <w:rPr>
          <w:rFonts w:ascii="Times New Roman" w:hAnsi="Times New Roman" w:cs="Times New Roman"/>
          <w:sz w:val="28"/>
          <w:szCs w:val="28"/>
        </w:rPr>
        <w:t>В</w:t>
      </w:r>
      <w:r w:rsidR="004D455F" w:rsidRPr="00B608D0">
        <w:rPr>
          <w:rFonts w:ascii="Times New Roman" w:hAnsi="Times New Roman" w:cs="Times New Roman"/>
          <w:sz w:val="28"/>
          <w:szCs w:val="28"/>
        </w:rPr>
        <w:t>одоснабжени</w:t>
      </w:r>
      <w:r w:rsidR="001462F9" w:rsidRPr="00B608D0">
        <w:rPr>
          <w:rFonts w:ascii="Times New Roman" w:hAnsi="Times New Roman" w:cs="Times New Roman"/>
          <w:sz w:val="28"/>
          <w:szCs w:val="28"/>
        </w:rPr>
        <w:t>е</w:t>
      </w:r>
      <w:r w:rsidR="008670C0" w:rsidRPr="00B608D0">
        <w:rPr>
          <w:rFonts w:ascii="Times New Roman" w:hAnsi="Times New Roman" w:cs="Times New Roman"/>
          <w:sz w:val="28"/>
          <w:szCs w:val="28"/>
        </w:rPr>
        <w:t>. Расчет потребности в воде.</w:t>
      </w:r>
    </w:p>
    <w:p w:rsidR="001462F9" w:rsidRPr="00B608D0" w:rsidRDefault="001462F9" w:rsidP="00821B8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Суточный расчетный расход воды в среднем за год на хозяйственно-питьевые нужды </w:t>
      </w:r>
      <w:r w:rsidR="002035A2" w:rsidRPr="00B608D0">
        <w:rPr>
          <w:rFonts w:ascii="Times New Roman" w:eastAsia="Calibri" w:hAnsi="Times New Roman" w:cs="Times New Roman"/>
          <w:sz w:val="28"/>
          <w:szCs w:val="28"/>
        </w:rPr>
        <w:t>для нашего микрорайона составляет</w:t>
      </w:r>
      <w:proofErr w:type="gramStart"/>
      <w:r w:rsidR="002035A2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77AD0" w:rsidRPr="00B608D0" w:rsidRDefault="00577AD0" w:rsidP="00821B8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B608D0" w:rsidRDefault="001462F9" w:rsidP="00821B8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сут.ср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(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ж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>)/ 1000,                                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1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035A2" w:rsidRPr="00B608D0" w:rsidRDefault="002035A2" w:rsidP="00821B82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сут.ср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(240∙7000)/ 1000=1680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1462F9" w:rsidRPr="00B608D0" w:rsidRDefault="004176F7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Суточное водо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потребление является, как правило, неравномерным, п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этому рассчитывают расход воды по максимальным и минимальным разм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рам</w:t>
      </w:r>
      <w:r w:rsidR="002035A2" w:rsidRPr="00B608D0">
        <w:rPr>
          <w:rFonts w:ascii="Times New Roman" w:eastAsia="Calibri" w:hAnsi="Times New Roman" w:cs="Times New Roman"/>
          <w:sz w:val="28"/>
          <w:szCs w:val="28"/>
        </w:rPr>
        <w:t>: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AD0" w:rsidRPr="00B608D0" w:rsidRDefault="00577AD0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AD0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ср ,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(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ср</w:t>
      </w:r>
      <w:r w:rsidRPr="00B608D0">
        <w:rPr>
          <w:rFonts w:ascii="Times New Roman" w:eastAsia="Calibri" w:hAnsi="Times New Roman" w:cs="Times New Roman"/>
          <w:sz w:val="28"/>
          <w:szCs w:val="28"/>
        </w:rPr>
        <w:t>,                             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1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,2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1680=2016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0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,8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1680=1344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BE0B4E" w:rsidRPr="00B608D0" w:rsidRDefault="00BE0B4E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Суточный расчетный расход воды в среднем за год:</w:t>
      </w:r>
    </w:p>
    <w:p w:rsidR="00BE0B4E" w:rsidRPr="00B608D0" w:rsidRDefault="00BE0B4E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сут.ср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(2016+1344)/2=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>1680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Расчетные часовые расходы воды определяются по формуле:</w:t>
      </w:r>
    </w:p>
    <w:p w:rsidR="00577AD0" w:rsidRPr="00B608D0" w:rsidRDefault="00577AD0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/24 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4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/24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5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β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</w:t>
      </w:r>
      <w:r w:rsidR="002035A2" w:rsidRPr="00B608D0">
        <w:rPr>
          <w:rFonts w:ascii="Times New Roman" w:eastAsia="Calibri" w:hAnsi="Times New Roman" w:cs="Times New Roman"/>
          <w:sz w:val="28"/>
          <w:szCs w:val="28"/>
        </w:rPr>
        <w:t>(6)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α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β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</w:t>
      </w:r>
      <w:r w:rsidR="002035A2" w:rsidRPr="00B608D0">
        <w:rPr>
          <w:rFonts w:ascii="Times New Roman" w:eastAsia="Calibri" w:hAnsi="Times New Roman" w:cs="Times New Roman"/>
          <w:sz w:val="28"/>
          <w:szCs w:val="28"/>
        </w:rPr>
        <w:t>(7)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=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1,</w:t>
      </w:r>
      <w:r w:rsidR="00032C06" w:rsidRPr="00B608D0">
        <w:rPr>
          <w:rFonts w:ascii="Times New Roman" w:eastAsia="Calibri" w:hAnsi="Times New Roman" w:cs="Times New Roman"/>
          <w:sz w:val="28"/>
          <w:szCs w:val="28"/>
        </w:rPr>
        <w:t>946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2016/24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=</w:t>
      </w:r>
      <w:r w:rsidR="00032C06" w:rsidRPr="00B608D0">
        <w:rPr>
          <w:rFonts w:ascii="Times New Roman" w:eastAsia="Calibri" w:hAnsi="Times New Roman" w:cs="Times New Roman"/>
          <w:sz w:val="28"/>
          <w:szCs w:val="28"/>
        </w:rPr>
        <w:t>163,5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= 0,01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 1344/24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=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06" w:rsidRPr="00B608D0">
        <w:rPr>
          <w:rFonts w:ascii="Times New Roman" w:eastAsia="Calibri" w:hAnsi="Times New Roman" w:cs="Times New Roman"/>
          <w:sz w:val="28"/>
          <w:szCs w:val="28"/>
        </w:rPr>
        <w:t>0,56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= 1,4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1,39=</w:t>
      </w:r>
      <w:r w:rsidR="009E4F3D" w:rsidRPr="00B608D0">
        <w:rPr>
          <w:rFonts w:ascii="Times New Roman" w:eastAsia="Calibri" w:hAnsi="Times New Roman" w:cs="Times New Roman"/>
          <w:sz w:val="28"/>
          <w:szCs w:val="28"/>
        </w:rPr>
        <w:t>1,946</w:t>
      </w:r>
      <w:r w:rsidR="009E4F3D"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ч</w:t>
      </w:r>
      <w:proofErr w:type="spellEnd"/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min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>= 0,4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BE0B4E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F3D" w:rsidRPr="00B608D0">
        <w:rPr>
          <w:rFonts w:ascii="Times New Roman" w:eastAsia="Calibri" w:hAnsi="Times New Roman" w:cs="Times New Roman"/>
          <w:sz w:val="28"/>
          <w:szCs w:val="28"/>
        </w:rPr>
        <w:t>0,26=0,104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</w:t>
      </w:r>
    </w:p>
    <w:p w:rsidR="002035A2" w:rsidRPr="00B608D0" w:rsidRDefault="002035A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62F9" w:rsidRPr="00B608D0" w:rsidRDefault="001462F9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Для укрупнённых расчётов суммарный расход воды на поливку и 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езжей части, и тротуаров, и зелёных насаждений принимается из расчёта 50-90 л/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на одного жителя. </w:t>
      </w:r>
    </w:p>
    <w:p w:rsidR="009E4F3D" w:rsidRPr="00B608D0" w:rsidRDefault="009E4F3D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Средний расход воды на поливку зеленых насаждений и помывку 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езжих частей, (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="00216B52"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8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577AD0" w:rsidRPr="00B608D0" w:rsidRDefault="009E4F3D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полив</w:t>
      </w:r>
      <w:r w:rsidR="00216B52"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>5</w:t>
      </w:r>
      <w:r w:rsidRPr="00B608D0">
        <w:rPr>
          <w:rFonts w:ascii="Times New Roman" w:eastAsia="Calibri" w:hAnsi="Times New Roman" w:cs="Times New Roman"/>
          <w:sz w:val="28"/>
          <w:szCs w:val="28"/>
        </w:rPr>
        <w:t>0 ∙ 7000=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>350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 xml:space="preserve"> л/сут=350 м</w:t>
      </w:r>
      <w:r w:rsidR="00463530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63530"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577AD0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Для нужд пожаротушения: </w:t>
      </w:r>
    </w:p>
    <w:p w:rsidR="00577AD0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((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З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г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10(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15))∙86400) / 1000</w:t>
      </w:r>
      <w:r w:rsidR="007D23CC" w:rsidRPr="00B608D0">
        <w:rPr>
          <w:rFonts w:ascii="Times New Roman" w:eastAsia="Calibri" w:hAnsi="Times New Roman" w:cs="Times New Roman"/>
          <w:sz w:val="28"/>
          <w:szCs w:val="28"/>
        </w:rPr>
        <w:t xml:space="preserve"> / 100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(9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62F9" w:rsidRPr="00B608D0" w:rsidRDefault="00EF545F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= ((20∙15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)∙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86400) / 1000 / 100 = </w:t>
      </w:r>
      <w:r w:rsidR="00463530" w:rsidRPr="00B608D0">
        <w:rPr>
          <w:rFonts w:ascii="Times New Roman" w:eastAsia="Calibri" w:hAnsi="Times New Roman" w:cs="Times New Roman"/>
          <w:sz w:val="28"/>
          <w:szCs w:val="28"/>
        </w:rPr>
        <w:t xml:space="preserve">259,2 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1462F9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1462F9"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1462F9"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577AD0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Неучтенные расходы составляют: </w:t>
      </w:r>
    </w:p>
    <w:p w:rsidR="001462F9" w:rsidRPr="00B608D0" w:rsidRDefault="001462F9" w:rsidP="00821B82">
      <w:pPr>
        <w:tabs>
          <w:tab w:val="left" w:pos="255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10% от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сут.ср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                                 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(10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77AD0" w:rsidRPr="00B608D0" w:rsidRDefault="00463530" w:rsidP="00821B82">
      <w:pPr>
        <w:tabs>
          <w:tab w:val="left" w:pos="255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10% от 1680 = 168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577AD0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потребляемой воды: </w:t>
      </w:r>
    </w:p>
    <w:p w:rsidR="001462F9" w:rsidRPr="00B608D0" w:rsidRDefault="001462F9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ср.сут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11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3530" w:rsidRPr="00B608D0" w:rsidRDefault="00463530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ср.сут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полив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пож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неучт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=1680+350+259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,2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+168=2457,2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821B82" w:rsidRPr="00B608D0" w:rsidRDefault="00821B8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 данном микрорайоне потребность воды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состовляет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2457,2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, т.е. в год человек тратит приблизительно 896,878 л/год.</w:t>
      </w:r>
    </w:p>
    <w:p w:rsidR="002720A1" w:rsidRPr="00B608D0" w:rsidRDefault="003F6617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2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Канализация. Расчет водоотведения.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При разработке схем канализации на основе проекта планировки и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з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>стройки города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, определение суммарных расходов городских сточных вод может происходить по укрупненным показателям: 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1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к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ж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/ 1000,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(12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6B8B" w:rsidRPr="00B608D0" w:rsidRDefault="007B6B8B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1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240∙ 7000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/ 1000=2100м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</w:p>
    <w:p w:rsidR="00821B82" w:rsidRPr="00B608D0" w:rsidRDefault="00821B82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Расход городских сточных вод в микрорайоне составляет </w:t>
      </w:r>
      <w:r w:rsidR="008E3BB5" w:rsidRPr="00B608D0">
        <w:rPr>
          <w:rFonts w:ascii="Times New Roman" w:eastAsia="Calibri" w:hAnsi="Times New Roman" w:cs="Times New Roman"/>
          <w:sz w:val="28"/>
          <w:szCs w:val="28"/>
        </w:rPr>
        <w:t>2100м</w:t>
      </w:r>
      <w:r w:rsidR="008E3BB5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E3BB5"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8E3BB5"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="008E3BB5" w:rsidRPr="00B60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BB5" w:rsidRPr="00B608D0" w:rsidRDefault="008E3BB5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B608D0" w:rsidRDefault="003F6617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2</w:t>
      </w:r>
      <w:r w:rsidR="003B2F0B" w:rsidRPr="00B608D0">
        <w:rPr>
          <w:rFonts w:ascii="Times New Roman" w:eastAsia="Calibri" w:hAnsi="Times New Roman" w:cs="Times New Roman"/>
          <w:sz w:val="28"/>
          <w:szCs w:val="28"/>
        </w:rPr>
        <w:t>.3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Т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еплоснабжени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е. Расчет теплопотребления населенного пункта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Теплоснабжение – это снабжение теплотой с помощью теплоносителя (горячей воды или водяного пара) систем отопления, вентиляции, горячего водоснабжения жилых, общественных и промышленных зданий, а также те</w:t>
      </w:r>
      <w:r w:rsidRPr="00B608D0">
        <w:rPr>
          <w:rFonts w:ascii="Times New Roman" w:eastAsia="Calibri" w:hAnsi="Times New Roman" w:cs="Times New Roman"/>
          <w:sz w:val="28"/>
          <w:szCs w:val="28"/>
        </w:rPr>
        <w:t>х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нологических потребителей. Централизованное теплоснабжение обеспечив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ет подачу теплоты многим потребителям, расположенным вне места ее выр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ботки. Система централизованного теплоснабжения включает источник те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п</w:t>
      </w:r>
      <w:r w:rsidRPr="00B608D0">
        <w:rPr>
          <w:rFonts w:ascii="Times New Roman" w:eastAsia="Calibri" w:hAnsi="Times New Roman" w:cs="Times New Roman"/>
          <w:sz w:val="28"/>
          <w:szCs w:val="28"/>
        </w:rPr>
        <w:t>ла (котельные или теплоэлектроцентраль ТЭЦ) и трубопроводы (тепловые сети), подающие теплоту к месту потребления.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Для выбора мощности источника  тепла необходимы сведения о тепл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вых нагрузках потребителей. Максимальные тепловые потоки на отопление, вентиляцию и горячее водоснабжение жилых, общественных и производс</w:t>
      </w:r>
      <w:r w:rsidRPr="00B608D0">
        <w:rPr>
          <w:rFonts w:ascii="Times New Roman" w:eastAsia="Calibri" w:hAnsi="Times New Roman" w:cs="Times New Roman"/>
          <w:sz w:val="28"/>
          <w:szCs w:val="28"/>
        </w:rPr>
        <w:t>т</w:t>
      </w: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венных зданий следует принимать при проектировании тепловых сетей по соответствующим проектам. При отсутствии проектов допускается опред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лять тепловые потоки в соответствии с п.2.4.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2.04.07-86*: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а) максимальный тепловой поток,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, на отопление жилых и общес</w:t>
      </w:r>
      <w:r w:rsidRPr="00B608D0">
        <w:rPr>
          <w:rFonts w:ascii="Times New Roman" w:eastAsia="Calibri" w:hAnsi="Times New Roman" w:cs="Times New Roman"/>
          <w:sz w:val="28"/>
          <w:szCs w:val="28"/>
        </w:rPr>
        <w:t>т</w:t>
      </w:r>
      <w:r w:rsidRPr="00B608D0">
        <w:rPr>
          <w:rFonts w:ascii="Times New Roman" w:eastAsia="Calibri" w:hAnsi="Times New Roman" w:cs="Times New Roman"/>
          <w:sz w:val="28"/>
          <w:szCs w:val="28"/>
        </w:rPr>
        <w:t>венных зданий</w:t>
      </w:r>
    </w:p>
    <w:p w:rsidR="0082163D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(1+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), 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(13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7B6B8B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73 ∙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220000∙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(1+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="0088455B" w:rsidRPr="00B608D0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=20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,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075 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Вт</w:t>
      </w:r>
    </w:p>
    <w:p w:rsidR="007B6B8B" w:rsidRPr="00B608D0" w:rsidRDefault="007B6B8B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А=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(</w:t>
      </w:r>
      <w:r w:rsidRPr="00B608D0">
        <w:rPr>
          <w:rFonts w:ascii="Times New Roman" w:eastAsia="Calibri" w:hAnsi="Times New Roman" w:cs="Times New Roman"/>
          <w:sz w:val="28"/>
          <w:szCs w:val="28"/>
        </w:rPr>
        <w:t>220000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/100)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20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∙5=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220 000м</w:t>
      </w:r>
      <w:r w:rsidR="0088455B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б) максимальный тепловой поток,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, на вентиляцию общественных зданий  </w:t>
      </w:r>
    </w:p>
    <w:p w:rsidR="0082163D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,               </w:t>
      </w:r>
      <w:r w:rsidR="0082163D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(14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7B6B8B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0</w:t>
      </w:r>
      <w:proofErr w:type="gramStart"/>
      <w:r w:rsidR="0088455B" w:rsidRPr="00B608D0">
        <w:rPr>
          <w:rFonts w:ascii="Times New Roman" w:eastAsia="Calibri" w:hAnsi="Times New Roman" w:cs="Times New Roman"/>
          <w:sz w:val="28"/>
          <w:szCs w:val="28"/>
        </w:rPr>
        <w:t>,25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0,6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∙73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220000=2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,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409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Вт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в) максимальный тепловой поток,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, на горячее водоснабжение жилых и общественных зданий</w:t>
      </w:r>
    </w:p>
    <w:p w:rsidR="0082163D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>,</w:t>
      </w:r>
      <w:r w:rsidR="0082163D" w:rsidRPr="00B60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(15</w:t>
      </w:r>
      <w:r w:rsidR="0082163D"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7B6B8B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D4F01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max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332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="0088455B" w:rsidRPr="00B608D0">
        <w:rPr>
          <w:rFonts w:ascii="Times New Roman" w:eastAsia="Calibri" w:hAnsi="Times New Roman" w:cs="Times New Roman"/>
          <w:sz w:val="28"/>
          <w:szCs w:val="28"/>
        </w:rPr>
        <w:t>7000= 5 577 600 Вт</w:t>
      </w:r>
      <w:r w:rsidR="00AB692B" w:rsidRPr="00B608D0">
        <w:rPr>
          <w:rFonts w:ascii="Times New Roman" w:eastAsia="Calibri" w:hAnsi="Times New Roman" w:cs="Times New Roman"/>
          <w:sz w:val="28"/>
          <w:szCs w:val="28"/>
        </w:rPr>
        <w:t xml:space="preserve"> = 5,6 МВт.</w:t>
      </w:r>
    </w:p>
    <w:p w:rsidR="00E044C7" w:rsidRPr="00B608D0" w:rsidRDefault="00E044C7" w:rsidP="00821B8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Размеры земельных участков для отдельно стоящих котельных, расп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лагаемых в районах жилой застройки, следует принимать 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1,5-2 га, в завис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мости от топлива.</w:t>
      </w:r>
    </w:p>
    <w:p w:rsidR="00EE04AD" w:rsidRPr="00B608D0" w:rsidRDefault="00E044C7" w:rsidP="00821B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Размер санитарно-</w:t>
      </w:r>
      <w:r w:rsidR="0004066F" w:rsidRPr="00B608D0">
        <w:rPr>
          <w:rFonts w:ascii="Times New Roman" w:eastAsia="Calibri" w:hAnsi="Times New Roman" w:cs="Times New Roman"/>
          <w:sz w:val="28"/>
          <w:szCs w:val="28"/>
        </w:rPr>
        <w:t>защитной зоны от котельной 50м.</w:t>
      </w:r>
    </w:p>
    <w:p w:rsidR="00032C06" w:rsidRPr="00B608D0" w:rsidRDefault="00032C06" w:rsidP="00032C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∑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</w:rPr>
        <w:t>=5,6+20,075+2,409≈28МВт.</w:t>
      </w:r>
    </w:p>
    <w:p w:rsidR="00C27579" w:rsidRPr="00B608D0" w:rsidRDefault="00AB692B" w:rsidP="00821B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Для теплоснабжения микрорайона требуются котель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ные мощностью ~28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МВт. Данные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="00032C06"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тельни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будут заним</w:t>
      </w:r>
      <w:r w:rsidR="00AB6EE8" w:rsidRPr="00B608D0">
        <w:rPr>
          <w:rFonts w:ascii="Times New Roman" w:eastAsia="Calibri" w:hAnsi="Times New Roman" w:cs="Times New Roman"/>
          <w:sz w:val="28"/>
          <w:szCs w:val="28"/>
        </w:rPr>
        <w:t>ать площадь (вместе с СЗЗ) ~ 1,5-2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p w:rsidR="00C27579" w:rsidRPr="00B608D0" w:rsidRDefault="00C27579" w:rsidP="00821B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5F1" w:rsidRPr="00B608D0" w:rsidRDefault="003F6617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2</w:t>
      </w:r>
      <w:r w:rsidR="0082163D" w:rsidRPr="00B608D0">
        <w:rPr>
          <w:rFonts w:ascii="Times New Roman" w:eastAsia="Calibri" w:hAnsi="Times New Roman" w:cs="Times New Roman"/>
          <w:sz w:val="28"/>
          <w:szCs w:val="28"/>
        </w:rPr>
        <w:t>.4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.</w:t>
      </w:r>
      <w:r w:rsidR="009245F1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Г</w:t>
      </w:r>
      <w:r w:rsidR="009245F1" w:rsidRPr="00B608D0">
        <w:rPr>
          <w:rFonts w:ascii="Times New Roman" w:eastAsia="Calibri" w:hAnsi="Times New Roman" w:cs="Times New Roman"/>
          <w:sz w:val="28"/>
          <w:szCs w:val="28"/>
        </w:rPr>
        <w:t>азоснабжени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 xml:space="preserve">е. Расчет </w:t>
      </w:r>
      <w:proofErr w:type="spellStart"/>
      <w:r w:rsidR="008670C0" w:rsidRPr="00B608D0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="008670C0" w:rsidRPr="00B608D0">
        <w:rPr>
          <w:rFonts w:ascii="Times New Roman" w:eastAsia="Calibri" w:hAnsi="Times New Roman" w:cs="Times New Roman"/>
          <w:sz w:val="28"/>
          <w:szCs w:val="28"/>
        </w:rPr>
        <w:t xml:space="preserve"> населенного пункта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Газоснабжение – это организованная подача  и распределение газового топлива, контролируемого качества  в необходимом количестве для комм</w:t>
      </w:r>
      <w:r w:rsidRPr="00B608D0">
        <w:rPr>
          <w:rFonts w:ascii="Times New Roman" w:eastAsia="Calibri" w:hAnsi="Times New Roman" w:cs="Times New Roman"/>
          <w:sz w:val="28"/>
          <w:szCs w:val="28"/>
        </w:rPr>
        <w:t>у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нально-бытовых и производственных потребителей.  Централизованные си</w:t>
      </w:r>
      <w:r w:rsidRPr="00B608D0">
        <w:rPr>
          <w:rFonts w:ascii="Times New Roman" w:eastAsia="Calibri" w:hAnsi="Times New Roman" w:cs="Times New Roman"/>
          <w:sz w:val="28"/>
          <w:szCs w:val="28"/>
        </w:rPr>
        <w:t>с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темы – газ доставляется по газовой сети.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Децентрализованные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– поступление </w:t>
      </w: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газа от местных газогенерирующих установок или с использованием емк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стей (цистерн, баллонов) с СУГ.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Газопровод магистральный – сооружение для транспортирования г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рючих газов от места их добычи к пунктам потребления на сотни и тысячи километров. Рабочее давление примерно 5,5 МПа, создается газокомпрессо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ными станциями с интервалом 100-120 км.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В конечном пункте располагается газораспределительная станция (ГРС), в которой давление снижается до уровня, необходимого для снабж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ния потребителя.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Газорегуляторный пункт – это  комплекс устрой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я автоматическ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го снижения давления, его поддержания, для постоянного слежения в газ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проводе.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ГРП, монтируемое непосредственно у потребителей предназначается для снабжения газом котлов, печей, их называют газорегуляторными уст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новками ГРУ.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Отличие ГРП от ГРС на уровне технического и детального решения обусловлено существенно большей производительностью ГРС (до 300…500 тысяч м3/ч).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Все виды потребления газа в пределах селитебной территории и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мзоне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можно сгруппировать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1 бытовое потребление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2 потребление в общественных зданиях различного назначения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3 потребление на централизованное теплоснабжение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4 технологическое потребление на промышленных предприятиях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При составлении проектов генеральных планов городов и других пос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лений допускается принимать укрупненные показатели потребления газа.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/б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2163D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>16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88455B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/б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CA2640" w:rsidRPr="00B608D0">
        <w:rPr>
          <w:rFonts w:ascii="Times New Roman" w:eastAsia="Calibri" w:hAnsi="Times New Roman" w:cs="Times New Roman"/>
          <w:sz w:val="28"/>
          <w:szCs w:val="28"/>
        </w:rPr>
        <w:t>100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7000=</w:t>
      </w:r>
      <w:r w:rsidR="00CA2640" w:rsidRPr="00B608D0">
        <w:rPr>
          <w:rFonts w:ascii="Times New Roman" w:eastAsia="Calibri" w:hAnsi="Times New Roman" w:cs="Times New Roman"/>
          <w:sz w:val="28"/>
          <w:szCs w:val="28"/>
        </w:rPr>
        <w:t>700 000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8D4851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/год;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Система газоснабжения города должна рассчитываться на максимал</w:t>
      </w:r>
      <w:r w:rsidRPr="00B608D0">
        <w:rPr>
          <w:rFonts w:ascii="Times New Roman" w:eastAsia="Calibri" w:hAnsi="Times New Roman" w:cs="Times New Roman"/>
          <w:sz w:val="28"/>
          <w:szCs w:val="28"/>
        </w:rPr>
        <w:t>ь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ный часовой расход газа. </w:t>
      </w:r>
    </w:p>
    <w:p w:rsidR="009245F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Для выбора числа типовых сетевых газорегуляторных пунктов (ГРП) максимальный часовой расход газа следует определять как долю годового расхода газа.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 к/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б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К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∙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/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(17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CA2640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г к/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б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>мах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=1/2145 ∙ 700 000 = 326,34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8D4851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/час;</w:t>
      </w:r>
    </w:p>
    <w:p w:rsidR="008D4851" w:rsidRPr="00B608D0" w:rsidRDefault="00032C06" w:rsidP="00AB69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П</w:t>
      </w:r>
      <w:r w:rsidR="00C41FF8" w:rsidRPr="00B608D0">
        <w:rPr>
          <w:rFonts w:ascii="Times New Roman" w:eastAsia="Calibri" w:hAnsi="Times New Roman" w:cs="Times New Roman"/>
          <w:sz w:val="28"/>
          <w:szCs w:val="28"/>
        </w:rPr>
        <w:t>отребление газа в данном микрорайоне 326,34 м</w:t>
      </w:r>
      <w:r w:rsidR="00C41FF8"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C41FF8" w:rsidRPr="00B608D0">
        <w:rPr>
          <w:rFonts w:ascii="Times New Roman" w:eastAsia="Calibri" w:hAnsi="Times New Roman" w:cs="Times New Roman"/>
          <w:sz w:val="28"/>
          <w:szCs w:val="28"/>
        </w:rPr>
        <w:t>/час, что отвечает</w:t>
      </w:r>
      <w:r w:rsidR="004B039F" w:rsidRPr="00B608D0">
        <w:rPr>
          <w:rFonts w:ascii="Times New Roman" w:eastAsia="Calibri" w:hAnsi="Times New Roman" w:cs="Times New Roman"/>
          <w:sz w:val="28"/>
          <w:szCs w:val="28"/>
        </w:rPr>
        <w:t xml:space="preserve"> нормам </w:t>
      </w:r>
      <w:proofErr w:type="spellStart"/>
      <w:r w:rsidR="004B039F" w:rsidRPr="00B608D0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="004B039F" w:rsidRPr="00B60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39F" w:rsidRPr="00B608D0" w:rsidRDefault="004B039F" w:rsidP="00AB69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AFE" w:rsidRPr="00B608D0" w:rsidRDefault="00956AFE" w:rsidP="00AB69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51" w:rsidRPr="00B608D0" w:rsidRDefault="003F6617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2</w:t>
      </w:r>
      <w:r w:rsidR="00F26C11" w:rsidRPr="00B608D0">
        <w:rPr>
          <w:rFonts w:ascii="Times New Roman" w:eastAsia="Calibri" w:hAnsi="Times New Roman" w:cs="Times New Roman"/>
          <w:sz w:val="28"/>
          <w:szCs w:val="28"/>
        </w:rPr>
        <w:t>.5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Э</w:t>
      </w:r>
      <w:r w:rsidR="000056CE" w:rsidRPr="00B608D0">
        <w:rPr>
          <w:rFonts w:ascii="Times New Roman" w:eastAsia="Calibri" w:hAnsi="Times New Roman" w:cs="Times New Roman"/>
          <w:sz w:val="28"/>
          <w:szCs w:val="28"/>
        </w:rPr>
        <w:t>лектроснабжени</w:t>
      </w:r>
      <w:r w:rsidR="008670C0" w:rsidRPr="00B608D0">
        <w:rPr>
          <w:rFonts w:ascii="Times New Roman" w:eastAsia="Calibri" w:hAnsi="Times New Roman" w:cs="Times New Roman"/>
          <w:sz w:val="28"/>
          <w:szCs w:val="28"/>
        </w:rPr>
        <w:t>е. Расчет электропотребления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Электроснабжение – это область энергетики, которая занимается пер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дачей и распространением электроэнергии. Электроснабжение осуществл</w:t>
      </w:r>
      <w:r w:rsidRPr="00B608D0">
        <w:rPr>
          <w:rFonts w:ascii="Times New Roman" w:eastAsia="Calibri" w:hAnsi="Times New Roman" w:cs="Times New Roman"/>
          <w:sz w:val="28"/>
          <w:szCs w:val="28"/>
        </w:rPr>
        <w:t>я</w:t>
      </w:r>
      <w:r w:rsidRPr="00B608D0">
        <w:rPr>
          <w:rFonts w:ascii="Times New Roman" w:eastAsia="Calibri" w:hAnsi="Times New Roman" w:cs="Times New Roman"/>
          <w:sz w:val="28"/>
          <w:szCs w:val="28"/>
        </w:rPr>
        <w:t>ется в основном централизованно. От энергосистем через подстанции и ра</w:t>
      </w:r>
      <w:r w:rsidRPr="00B608D0">
        <w:rPr>
          <w:rFonts w:ascii="Times New Roman" w:eastAsia="Calibri" w:hAnsi="Times New Roman" w:cs="Times New Roman"/>
          <w:sz w:val="28"/>
          <w:szCs w:val="28"/>
        </w:rPr>
        <w:t>с</w:t>
      </w:r>
      <w:r w:rsidRPr="00B608D0">
        <w:rPr>
          <w:rFonts w:ascii="Times New Roman" w:eastAsia="Calibri" w:hAnsi="Times New Roman" w:cs="Times New Roman"/>
          <w:sz w:val="28"/>
          <w:szCs w:val="28"/>
        </w:rPr>
        <w:t>пределительные электрические к приемникам подается необходимое колич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ство электроэнергии с параметрами, которые позволяют использовать ее с максимальной эффективностью и экономией.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Электрическая сеть – состоит из электролиний, подстанций, распред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лительных и переключающих пунктов. Различают городские сети, сети промпредприятий, сети энергосистем (районные). Сети: питающие и распр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делительные. Каждая сеть характеризуется номиналом напряжения, на кот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рое она рассчитана.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В России используются следующие номиналы: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Низкое напряжение – 220/127, 380/220, 660в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Высокое напряжение – 10, 20, 35, 110, 220, 330, 500, 750кВ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рабочего режима: частота и сила тока в ветвях, напряжение в узлах, полная активная и реактивная мощность. Местная сеть с напряжением до 35кВ для электроснабжения потребителей в радиусе менее 15…30 км. Сети с напряжением более 1кв всегда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трехпроводные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, а с напр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я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жением 380/220В –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четырехпроводные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Районная электростанция применяется для снабжения большого ра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й</w:t>
      </w:r>
      <w:r w:rsidRPr="00B608D0">
        <w:rPr>
          <w:rFonts w:ascii="Times New Roman" w:eastAsia="Calibri" w:hAnsi="Times New Roman" w:cs="Times New Roman"/>
          <w:sz w:val="28"/>
          <w:szCs w:val="28"/>
        </w:rPr>
        <w:t>она, ее мощность 35…330кВт, ЛЭП в виде воздушных линий.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 комплекс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электроприемников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жилых зданий входят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электроприе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ники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квартир (электроосветительные приборы, установки микроклимата и так далее), системы общего освещения, лифты, хозяйственные насосы. Эти приемники в основном однофазные, но электроприводы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общедомовых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уст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новок трехфазные. Потребляется электроэнергия переменного тока с </w:t>
      </w:r>
      <w:r w:rsidRPr="00B608D0">
        <w:rPr>
          <w:rFonts w:ascii="Times New Roman" w:eastAsia="Calibri" w:hAnsi="Times New Roman" w:cs="Times New Roman"/>
          <w:sz w:val="28"/>
          <w:szCs w:val="28"/>
        </w:rPr>
        <w:sym w:font="Symbol" w:char="F06E"/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50 Гц и номинальным напряжением 220/380 В. В общественных зданиях в зав</w:t>
      </w:r>
      <w:r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симости от их назначения существенно расширяется номенклатура силовых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электроприемников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, дополнительная система аварийного и эвакуационного освещения.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Электроприемники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инженерно-транспортной инфраструктуры города и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промзоны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4851" w:rsidRPr="00B608D0" w:rsidRDefault="008D4851" w:rsidP="00821B82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по напряжению: приемники, питаемые от сетей высокого напр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я</w:t>
      </w:r>
      <w:r w:rsidRPr="00B608D0">
        <w:rPr>
          <w:rFonts w:ascii="Times New Roman" w:eastAsia="Calibri" w:hAnsi="Times New Roman" w:cs="Times New Roman"/>
          <w:sz w:val="28"/>
          <w:szCs w:val="28"/>
        </w:rPr>
        <w:t>жения (крупные электродвигатели, электронагревательные печи и так далее) и от сетей низкого напряжения (380-660В) (общепромышленные установки – вентиляторы, компрессоры, насосы, подъемно-транспортное оборудование и так далее);</w:t>
      </w:r>
      <w:proofErr w:type="gramEnd"/>
    </w:p>
    <w:p w:rsidR="008D4851" w:rsidRPr="00B608D0" w:rsidRDefault="008D4851" w:rsidP="00821B82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по роду тока: питаемые от сетей переменного тока нормальной частоты 50 Гц; питаемые от сетей переменного тока повышенной или пон</w:t>
      </w:r>
      <w:r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Pr="00B608D0">
        <w:rPr>
          <w:rFonts w:ascii="Times New Roman" w:eastAsia="Calibri" w:hAnsi="Times New Roman" w:cs="Times New Roman"/>
          <w:sz w:val="28"/>
          <w:szCs w:val="28"/>
        </w:rPr>
        <w:t>женной частоты; от сетей постоянного тока (электродвигатели, например, для городского электротранспорта – метро).</w:t>
      </w:r>
      <w:proofErr w:type="gramEnd"/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Согласно указаниям п. 7.7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СНиПа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2.07.01-89, расход электроэнергии и мощность источника электроснабжения для хозяйственно-бытовых и комм</w:t>
      </w:r>
      <w:r w:rsidRPr="00B608D0">
        <w:rPr>
          <w:rFonts w:ascii="Times New Roman" w:eastAsia="Calibri" w:hAnsi="Times New Roman" w:cs="Times New Roman"/>
          <w:sz w:val="28"/>
          <w:szCs w:val="28"/>
        </w:rPr>
        <w:t>у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нальных нужд допускается определять по укрупненным показателям сл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дующим образом: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32C06" w:rsidRPr="00B608D0"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30.85pt" equationxml="&lt;">
            <v:imagedata r:id="rId8" o:title="" chromakey="white"/>
          </v:shape>
        </w:pic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,       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(18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CA2640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= (1700∙7000)/5200=2288,462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кВт;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После расчета суммарной потребляемой мощности необходимо рассч</w:t>
      </w:r>
      <w:r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тать плотность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электронагрузки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и количество трансформаторных подстанций в селитебной зоне.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Плотность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электрона</w:t>
      </w:r>
      <w:r w:rsidR="0004066F" w:rsidRPr="00B608D0">
        <w:rPr>
          <w:rFonts w:ascii="Times New Roman" w:eastAsia="Calibri" w:hAnsi="Times New Roman" w:cs="Times New Roman"/>
          <w:sz w:val="28"/>
          <w:szCs w:val="28"/>
        </w:rPr>
        <w:t>грузки</w:t>
      </w:r>
      <w:proofErr w:type="spellEnd"/>
      <w:r w:rsidR="0004066F" w:rsidRPr="00B608D0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CA2640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ρ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P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s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 ,    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(19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8D4851" w:rsidRPr="00B608D0" w:rsidRDefault="00CA2640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ρ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2288,462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51CBC"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/22=104,021 </w:t>
      </w:r>
      <w:r w:rsidR="008D4851" w:rsidRPr="00B608D0">
        <w:rPr>
          <w:rFonts w:ascii="Times New Roman" w:eastAsia="Calibri" w:hAnsi="Times New Roman" w:cs="Times New Roman"/>
          <w:sz w:val="28"/>
          <w:szCs w:val="28"/>
        </w:rPr>
        <w:t>кВт</w:t>
      </w:r>
      <w:r w:rsidR="008D4851"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proofErr w:type="gramStart"/>
      <w:r w:rsidR="008D4851" w:rsidRPr="00B608D0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="008D4851"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D4851" w:rsidRPr="00B608D0" w:rsidRDefault="008D4851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В качестве первоначальных ориентировочных значений мощности трансформаторов принимаем при плотности нагру</w:t>
      </w:r>
      <w:r w:rsidR="004B039F" w:rsidRPr="00B608D0">
        <w:rPr>
          <w:rFonts w:ascii="Times New Roman" w:eastAsia="Calibri" w:hAnsi="Times New Roman" w:cs="Times New Roman"/>
          <w:sz w:val="28"/>
          <w:szCs w:val="28"/>
        </w:rPr>
        <w:t>зки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более 40кВт/га мо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щ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ность трансформатора 320-560 кВт.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Количество трансформаторных подстанций можно определить сл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ду</w:t>
      </w:r>
      <w:r w:rsidR="0004066F" w:rsidRPr="00B608D0">
        <w:rPr>
          <w:rFonts w:ascii="Times New Roman" w:eastAsia="Calibri" w:hAnsi="Times New Roman" w:cs="Times New Roman"/>
          <w:sz w:val="28"/>
          <w:szCs w:val="28"/>
        </w:rPr>
        <w:t>ющим образом:</w:t>
      </w:r>
    </w:p>
    <w:p w:rsidR="008D4851" w:rsidRPr="00B608D0" w:rsidRDefault="008D4851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608D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s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6103E" w:rsidRPr="00B608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(20</w:t>
      </w:r>
      <w:r w:rsidRPr="00B608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4851" w:rsidRPr="00B608D0" w:rsidRDefault="00351CBC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= 2288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,462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/400=5,7≈6 подстанций.</w:t>
      </w:r>
    </w:p>
    <w:p w:rsidR="004B039F" w:rsidRPr="00B608D0" w:rsidRDefault="00032C06" w:rsidP="004B03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М</w:t>
      </w:r>
      <w:r w:rsidR="004B039F" w:rsidRPr="00B608D0">
        <w:rPr>
          <w:rFonts w:ascii="Times New Roman" w:eastAsia="Calibri" w:hAnsi="Times New Roman" w:cs="Times New Roman"/>
          <w:sz w:val="28"/>
          <w:szCs w:val="28"/>
        </w:rPr>
        <w:t xml:space="preserve">ощность источника электроснабжения составляет 2288,462 кВт, плотность </w:t>
      </w:r>
      <w:proofErr w:type="spellStart"/>
      <w:r w:rsidR="004B039F" w:rsidRPr="00B608D0">
        <w:rPr>
          <w:rFonts w:ascii="Times New Roman" w:eastAsia="Calibri" w:hAnsi="Times New Roman" w:cs="Times New Roman"/>
          <w:sz w:val="28"/>
          <w:szCs w:val="28"/>
        </w:rPr>
        <w:t>электронагрузки</w:t>
      </w:r>
      <w:proofErr w:type="spellEnd"/>
      <w:r w:rsidR="004B039F" w:rsidRPr="00B608D0">
        <w:rPr>
          <w:rFonts w:ascii="Times New Roman" w:eastAsia="Calibri" w:hAnsi="Times New Roman" w:cs="Times New Roman"/>
          <w:sz w:val="28"/>
          <w:szCs w:val="28"/>
        </w:rPr>
        <w:t xml:space="preserve"> – 104</w:t>
      </w:r>
      <w:r w:rsidRPr="00B608D0">
        <w:rPr>
          <w:rFonts w:ascii="Times New Roman" w:eastAsia="Calibri" w:hAnsi="Times New Roman" w:cs="Times New Roman"/>
          <w:sz w:val="28"/>
          <w:szCs w:val="28"/>
        </w:rPr>
        <w:t>021кВт/га. Исходя из полученных расчетов видно, что нам понадобится для благоустройства микрорайона не менее 6 подстанций.</w:t>
      </w:r>
    </w:p>
    <w:p w:rsidR="003F6617" w:rsidRPr="00B608D0" w:rsidRDefault="003E22A2" w:rsidP="00821B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3. ОРГАНИЗАЦИЯ </w:t>
      </w:r>
      <w:proofErr w:type="gramStart"/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ПЕШЕХОДНОГО 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МИКРОРАЙОНА</w:t>
      </w:r>
    </w:p>
    <w:p w:rsidR="002D5E4A" w:rsidRPr="00B608D0" w:rsidRDefault="002D5E4A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главе </w:t>
      </w:r>
      <w:r w:rsidR="00351CBC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рассчитаем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магистральной улицы общ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значения: опр</w:t>
      </w:r>
      <w:r w:rsidR="00351CBC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еделим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ширину и взаиморасположение ее элеме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проезжей части, тротуаров, полос зел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еных насаждений.</w:t>
      </w:r>
    </w:p>
    <w:p w:rsidR="003F6617" w:rsidRPr="00B608D0" w:rsidRDefault="003F6617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Определе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ширины проезжей части улицы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улицы зависит от ширины одной ее полосы и числа полос движения, необходимых для пропуска заданного транспортного потока.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установления ширины проезжей части необходимо рассчитать:</w:t>
      </w:r>
    </w:p>
    <w:p w:rsidR="003F6617" w:rsidRPr="00B608D0" w:rsidRDefault="003F6617" w:rsidP="00821B82">
      <w:pPr>
        <w:numPr>
          <w:ilvl w:val="0"/>
          <w:numId w:val="26"/>
        </w:numPr>
        <w:tabs>
          <w:tab w:val="clear" w:pos="1758"/>
          <w:tab w:val="num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одной полосы движения для каждого вида тран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порта;</w:t>
      </w:r>
    </w:p>
    <w:p w:rsidR="003F6617" w:rsidRPr="00B608D0" w:rsidRDefault="003F6617" w:rsidP="00821B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число полос движения;</w:t>
      </w:r>
    </w:p>
    <w:p w:rsidR="003F6617" w:rsidRPr="00B608D0" w:rsidRDefault="003F6617" w:rsidP="00821B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 каждой полосы движения.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общую продолжительность цикла работы светофора 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ж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351CBC" w:rsidRPr="00B608D0" w:rsidRDefault="00351CBC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+ 5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+ 5 = 60 с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расстояние между регули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руемыми перекрестками – 800 м. 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Расчет пропускной спо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одной полосы движения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одной полосы движения находим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20" w:dyaOrig="620">
          <v:shape id="_x0000_i1026" type="#_x0000_t75" style="width:71.05pt;height:30.85pt" o:ole="">
            <v:imagedata r:id="rId9" o:title=""/>
          </v:shape>
          <o:OLEObject Type="Embed" ProgID="Equation.3" ShapeID="_x0000_i1026" DrawAspect="Content" ObjectID="_1493511313" r:id="rId10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   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Безопасное расстояние между транспортными единицами определяется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40" w:dyaOrig="700">
          <v:shape id="_x0000_i1027" type="#_x0000_t75" style="width:131.85pt;height:36.45pt" o:ole="">
            <v:imagedata r:id="rId11" o:title=""/>
          </v:shape>
          <o:OLEObject Type="Embed" ProgID="Equation.3" ShapeID="_x0000_i1027" DrawAspect="Content" ObjectID="_1493511314" r:id="rId12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693535" w:rsidRPr="00B608D0" w:rsidRDefault="00693535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Легковой транспорт: </w:t>
      </w:r>
    </w:p>
    <w:p w:rsidR="003F6617" w:rsidRPr="00B608D0" w:rsidRDefault="00693535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∙1+(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19,4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/(2∙9,8∙0,5))+5+2=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64,8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693535" w:rsidRPr="00B608D0" w:rsidRDefault="00693535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</w:t>
      </w:r>
      <w:proofErr w:type="gramStart"/>
      <w:r w:rsidR="004A4CD8" w:rsidRPr="00B608D0">
        <w:rPr>
          <w:rFonts w:ascii="Times New Roman" w:eastAsia="Calibri" w:hAnsi="Times New Roman" w:cs="Times New Roman"/>
          <w:sz w:val="28"/>
          <w:szCs w:val="28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)/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64,8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1077,8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693535" w:rsidRPr="00B608D0" w:rsidRDefault="00693535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Грузовые автомобили:</w:t>
      </w:r>
    </w:p>
    <w:p w:rsidR="00693535" w:rsidRPr="00B608D0" w:rsidRDefault="00693535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∙1+(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19,4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/(2∙9,8∙0,5))+8+2=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67,8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693535" w:rsidRPr="00B608D0" w:rsidRDefault="00693535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 (3600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</w:t>
      </w:r>
      <w:proofErr w:type="gramStart"/>
      <w:r w:rsidR="004A4CD8" w:rsidRPr="00B608D0">
        <w:rPr>
          <w:rFonts w:ascii="Times New Roman" w:eastAsia="Calibri" w:hAnsi="Times New Roman" w:cs="Times New Roman"/>
          <w:sz w:val="28"/>
          <w:szCs w:val="28"/>
        </w:rPr>
        <w:t>,4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)/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67,8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=1030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ед/час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пропускной способности линий массового маршру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транспорта, в том числе и автобусов, следует исходить из того, что она практически обуславливается пропускной способностью остановочных пун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 способность остановочного пункта для автобуса можно вычислить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20">
          <v:shape id="_x0000_i1028" type="#_x0000_t75" style="width:49.55pt;height:30.85pt" o:ole="">
            <v:imagedata r:id="rId13" o:title=""/>
          </v:shape>
          <o:OLEObject Type="Embed" ProgID="Equation.3" ShapeID="_x0000_i1028" DrawAspect="Content" ObjectID="_1493511315" r:id="rId14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   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990E93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Автобусы: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3600/</w:t>
      </w:r>
      <w:r w:rsidR="007072C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48=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70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ед/час. </w:t>
      </w:r>
    </w:p>
    <w:p w:rsidR="00076AED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Троллейбусы: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3600/</w:t>
      </w:r>
      <w:r w:rsidR="00414570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45=80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3F6617" w:rsidRPr="00B608D0" w:rsidRDefault="00032C06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</w:t>
      </w:r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время, в течение которого автобус находится на останово</w:t>
      </w:r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пункте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60">
          <v:shape id="_x0000_i1029" type="#_x0000_t75" style="width:89.75pt;height:18.7pt" o:ole="">
            <v:imagedata r:id="rId15" o:title=""/>
          </v:shape>
          <o:OLEObject Type="Embed" ProgID="Equation.3" ShapeID="_x0000_i1029" DrawAspect="Content" ObjectID="_1493511316" r:id="rId16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    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076AED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Автобусы: Т=4,5+9+30+4,5=48 с</w:t>
      </w:r>
    </w:p>
    <w:p w:rsidR="00076AED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Троллейбусы: Т= 4,5+6+30+4,5=45с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Находим отдельные слагаемые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020" w:dyaOrig="700">
          <v:shape id="_x0000_i1030" type="#_x0000_t75" style="width:49.55pt;height:36.45pt" o:ole="">
            <v:imagedata r:id="rId17" o:title=""/>
          </v:shape>
          <o:OLEObject Type="Embed" ProgID="Equation.3" ShapeID="_x0000_i1030" DrawAspect="Content" ObjectID="_1493511317" r:id="rId18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   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3F6617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√(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10/1)=4,5 с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60" w:dyaOrig="620">
          <v:shape id="_x0000_i1031" type="#_x0000_t75" style="width:64.5pt;height:30.85pt" o:ole="">
            <v:imagedata r:id="rId19" o:title=""/>
          </v:shape>
          <o:OLEObject Type="Embed" ProgID="Equation.3" ShapeID="_x0000_i1031" DrawAspect="Content" ObjectID="_1493511318" r:id="rId20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3F6617" w:rsidRPr="00B608D0" w:rsidRDefault="00076AED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Автобусы: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=(0,2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∙60∙1,5)/2=9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76AED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Троллейбусы: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=(0,2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∙60∙1,5)/3=6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на передачу сигнала и закрывание дверей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 данным наблюдений равным 30 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освобождение автобусом остановочного пункта.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180" w:dyaOrig="700">
          <v:shape id="_x0000_i1032" type="#_x0000_t75" style="width:57.95pt;height:36.45pt" o:ole="">
            <v:imagedata r:id="rId21" o:title=""/>
          </v:shape>
          <o:OLEObject Type="Embed" ProgID="Equation.3" ShapeID="_x0000_i1032" DrawAspect="Content" ObjectID="_1493511319" r:id="rId22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3F6617" w:rsidRPr="00B608D0" w:rsidRDefault="00076AED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√(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∙10/1)=4,5 с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вычислении пропускной способности полос проезжей части, 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пользуемой  легковым и грузовым транспортом, надо учитывать, что расче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скорость на перегоне не равна фактической скорости сообщения по ул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це. Реальная скорость сообщения зависит от задержек транспорта у перекр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стков. Таким образом, расчетная пропускная способность полосы проезжей части между перекрестками определяется как пропускная способность пер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 с введение коэффициента снижения пропускной способности </w:t>
      </w:r>
      <w:r w:rsidRPr="00B60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3" type="#_x0000_t75" style="width:12.15pt;height:11.2pt" o:ole="">
            <v:imagedata r:id="rId23" o:title=""/>
          </v:shape>
          <o:OLEObject Type="Embed" ProgID="Equation.3" ShapeID="_x0000_i1033" DrawAspect="Content" ObjectID="_1493511320" r:id="rId24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  <w:r w:rsidR="00185C2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00" w:dyaOrig="620">
          <v:shape id="_x0000_i1034" type="#_x0000_t75" style="width:79.5pt;height:30.85pt" o:ole="">
            <v:imagedata r:id="rId25" o:title=""/>
          </v:shape>
          <o:OLEObject Type="Embed" ProgID="Equation.3" ShapeID="_x0000_i1034" DrawAspect="Content" ObjectID="_1493511321" r:id="rId26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снижения пропускной способности с учетом задержек на перекрестках вычисляем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40" w:dyaOrig="960">
          <v:shape id="_x0000_i1035" type="#_x0000_t75" style="width:125.3pt;height:48.6pt" o:ole="">
            <v:imagedata r:id="rId27" o:title=""/>
          </v:shape>
          <o:OLEObject Type="Embed" ProgID="Equation.3" ShapeID="_x0000_i1035" DrawAspect="Content" ObjectID="_1493511322" r:id="rId28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(30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4570" w:rsidRPr="00B608D0" w:rsidRDefault="00414570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6" type="#_x0000_t75" style="width:12.15pt;height:11.2pt" o:ole="">
            <v:imagedata r:id="rId29" o:title=""/>
          </v:shape>
          <o:OLEObject Type="Embed" ProgID="Equation.3" ShapeID="_x0000_i1036" DrawAspect="Content" ObjectID="_1493511323" r:id="rId30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=800/(800+(</w:t>
      </w:r>
      <w:r w:rsidR="004A4CD8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∙1)+(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19,4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608D0">
        <w:rPr>
          <w:rFonts w:ascii="Times New Roman" w:eastAsia="Calibri" w:hAnsi="Times New Roman" w:cs="Times New Roman"/>
          <w:sz w:val="28"/>
          <w:szCs w:val="28"/>
        </w:rPr>
        <w:t>/2∙1)+12,5 ∙</w:t>
      </w:r>
      <w:r w:rsidR="004A4CD8" w:rsidRPr="00B608D0">
        <w:rPr>
          <w:rFonts w:ascii="Times New Roman" w:eastAsia="Calibri" w:hAnsi="Times New Roman" w:cs="Times New Roman"/>
          <w:sz w:val="28"/>
          <w:szCs w:val="28"/>
        </w:rPr>
        <w:t>19,4</w:t>
      </w:r>
      <w:r w:rsidRPr="00B608D0">
        <w:rPr>
          <w:rFonts w:ascii="Times New Roman" w:eastAsia="Calibri" w:hAnsi="Times New Roman" w:cs="Times New Roman"/>
          <w:sz w:val="28"/>
          <w:szCs w:val="28"/>
        </w:rPr>
        <w:t>)=</w:t>
      </w:r>
      <w:r w:rsidR="006228AB" w:rsidRPr="00B608D0">
        <w:rPr>
          <w:rFonts w:ascii="Times New Roman" w:eastAsia="Calibri" w:hAnsi="Times New Roman" w:cs="Times New Roman"/>
          <w:sz w:val="28"/>
          <w:szCs w:val="28"/>
        </w:rPr>
        <w:t>0,56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продолжительность задержки перед светофором рассчитыв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формуле 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20">
          <v:shape id="_x0000_i1037" type="#_x0000_t75" style="width:64.5pt;height:30.85pt" o:ole="">
            <v:imagedata r:id="rId31" o:title=""/>
          </v:shape>
          <o:OLEObject Type="Embed" ProgID="Equation.3" ShapeID="_x0000_i1037" DrawAspect="Content" ObjectID="_1493511324" r:id="rId32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414570" w:rsidRPr="00B608D0" w:rsidRDefault="00414570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∆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15+2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∙5)/2=12,5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расчетная пропускная способность одной полосы пр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езжей части для легкового и грузового транспорта  с учетом коэффициента задержки движения </w:t>
      </w:r>
      <w:r w:rsidRPr="00B60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38" type="#_x0000_t75" style="width:12.15pt;height:11.2pt" o:ole="">
            <v:imagedata r:id="rId29" o:title=""/>
          </v:shape>
          <o:OLEObject Type="Embed" ProgID="Equation.3" ShapeID="_x0000_i1038" DrawAspect="Content" ObjectID="_1493511325" r:id="rId33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340" w:dyaOrig="380">
          <v:shape id="_x0000_i1039" type="#_x0000_t75" style="width:117.8pt;height:17.75pt" o:ole="">
            <v:imagedata r:id="rId34" o:title=""/>
          </v:shape>
          <o:OLEObject Type="Embed" ProgID="Equation.3" ShapeID="_x0000_i1039" DrawAspect="Content" ObjectID="_1493511326" r:id="rId35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авт./час.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185C2F" w:rsidRPr="00B608D0" w:rsidRDefault="00185C2F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груз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1030</w:t>
      </w:r>
      <w:r w:rsidR="006228AB" w:rsidRPr="00B608D0">
        <w:rPr>
          <w:rFonts w:ascii="Times New Roman" w:eastAsia="Calibri" w:hAnsi="Times New Roman" w:cs="Times New Roman"/>
          <w:sz w:val="28"/>
          <w:szCs w:val="28"/>
        </w:rPr>
        <w:t>∙0</w:t>
      </w:r>
      <w:proofErr w:type="gramStart"/>
      <w:r w:rsidR="006228AB" w:rsidRPr="00B608D0">
        <w:rPr>
          <w:rFonts w:ascii="Times New Roman" w:eastAsia="Calibri" w:hAnsi="Times New Roman" w:cs="Times New Roman"/>
          <w:sz w:val="28"/>
          <w:szCs w:val="28"/>
        </w:rPr>
        <w:t>,56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=</w:t>
      </w:r>
      <w:r w:rsidR="006228AB" w:rsidRPr="00B608D0">
        <w:rPr>
          <w:rFonts w:ascii="Times New Roman" w:eastAsia="Calibri" w:hAnsi="Times New Roman" w:cs="Times New Roman"/>
          <w:sz w:val="28"/>
          <w:szCs w:val="28"/>
        </w:rPr>
        <w:t>580,7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авт./час;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легк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1077,8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</w:t>
      </w:r>
      <w:r w:rsidR="006228AB" w:rsidRPr="00B608D0">
        <w:rPr>
          <w:rFonts w:ascii="Times New Roman" w:eastAsia="Calibri" w:hAnsi="Times New Roman" w:cs="Times New Roman"/>
          <w:sz w:val="28"/>
          <w:szCs w:val="28"/>
        </w:rPr>
        <w:t>0,56</w:t>
      </w:r>
      <w:r w:rsidRPr="00B608D0">
        <w:rPr>
          <w:rFonts w:ascii="Times New Roman" w:eastAsia="Calibri" w:hAnsi="Times New Roman" w:cs="Times New Roman"/>
          <w:sz w:val="28"/>
          <w:szCs w:val="28"/>
        </w:rPr>
        <w:t>=</w:t>
      </w:r>
      <w:r w:rsidR="006228AB" w:rsidRPr="00B608D0">
        <w:rPr>
          <w:rFonts w:ascii="Times New Roman" w:eastAsia="Calibri" w:hAnsi="Times New Roman" w:cs="Times New Roman"/>
          <w:sz w:val="28"/>
          <w:szCs w:val="28"/>
        </w:rPr>
        <w:t>607,7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 </w:t>
      </w:r>
    </w:p>
    <w:p w:rsidR="00E57829" w:rsidRPr="00B608D0" w:rsidRDefault="00032C06" w:rsidP="00E578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ропускной способности 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транспорта составляет: д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легкового 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-</w:t>
      </w:r>
      <w:r w:rsidR="00E57829" w:rsidRP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легк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57829" w:rsidRPr="00B608D0">
        <w:rPr>
          <w:rFonts w:ascii="Times New Roman" w:eastAsia="Calibri" w:hAnsi="Times New Roman" w:cs="Times New Roman"/>
          <w:sz w:val="28"/>
          <w:szCs w:val="28"/>
        </w:rPr>
        <w:t>607,7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E57829" w:rsidRPr="00B608D0">
        <w:rPr>
          <w:rFonts w:ascii="Times New Roman" w:eastAsia="Calibri" w:hAnsi="Times New Roman" w:cs="Times New Roman"/>
          <w:sz w:val="28"/>
          <w:szCs w:val="28"/>
        </w:rPr>
        <w:t>ля грузовых автомобилей</w:t>
      </w:r>
      <w:r w:rsidR="00E5782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груз</w:t>
      </w:r>
      <w:r w:rsidR="00E57829" w:rsidRPr="00B608D0">
        <w:rPr>
          <w:rFonts w:ascii="Times New Roman" w:eastAsia="Calibri" w:hAnsi="Times New Roman" w:cs="Times New Roman"/>
          <w:sz w:val="28"/>
          <w:szCs w:val="28"/>
        </w:rPr>
        <w:t>=580,7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авт./час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автобусов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E578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авт</w:t>
      </w:r>
      <w:proofErr w:type="spellEnd"/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75ед/час, а д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тр</w:t>
      </w:r>
      <w:r w:rsid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оллейбусов – </w:t>
      </w:r>
      <w:r w:rsidR="00E57829"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E578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трол</w:t>
      </w:r>
      <w:proofErr w:type="spellEnd"/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=80 </w:t>
      </w:r>
      <w:proofErr w:type="spellStart"/>
      <w:proofErr w:type="gramStart"/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="00E5782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4B039F" w:rsidRPr="00B608D0" w:rsidRDefault="004B039F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Определ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числа полос проезжей части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полос для всех видов транспорта рассчитываем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040" type="#_x0000_t75" style="width:33.65pt;height:30.85pt" o:ole="">
            <v:imagedata r:id="rId36" o:title=""/>
          </v:shape>
          <o:OLEObject Type="Embed" ProgID="Equation.3" ShapeID="_x0000_i1040" DrawAspect="Content" ObjectID="_1493511327" r:id="rId37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185C2F" w:rsidRPr="00B608D0" w:rsidRDefault="00185C2F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Легковой транспорт: </w:t>
      </w:r>
    </w:p>
    <w:p w:rsidR="00E756C6" w:rsidRPr="00B608D0" w:rsidRDefault="00E756C6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=315/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proofErr w:type="gramStart"/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0,52</w:t>
      </w:r>
    </w:p>
    <w:p w:rsidR="00185C2F" w:rsidRPr="00B608D0" w:rsidRDefault="00185C2F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Грузовые автомобили:</w:t>
      </w:r>
    </w:p>
    <w:p w:rsidR="00E756C6" w:rsidRPr="00B608D0" w:rsidRDefault="00E756C6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=218/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proofErr w:type="gramStart"/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proofErr w:type="gramEnd"/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=0,38</w:t>
      </w:r>
    </w:p>
    <w:p w:rsidR="00185C2F" w:rsidRPr="00B608D0" w:rsidRDefault="00185C2F" w:rsidP="00821B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Автобусы:</w:t>
      </w:r>
    </w:p>
    <w:p w:rsidR="00E756C6" w:rsidRPr="00B608D0" w:rsidRDefault="00E756C6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=12/75=0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  <w:proofErr w:type="gramEnd"/>
    </w:p>
    <w:p w:rsidR="00185C2F" w:rsidRPr="00B608D0" w:rsidRDefault="00185C2F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Троллейбусы: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6C6" w:rsidRPr="00B608D0" w:rsidRDefault="00E756C6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=12/80=0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proofErr w:type="gramEnd"/>
    </w:p>
    <w:p w:rsidR="003F6617" w:rsidRPr="00B608D0" w:rsidRDefault="004B039F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п</w:t>
      </w:r>
      <w:r w:rsidR="003F6617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 транспорта заданной интенсивности движения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360">
          <v:shape id="_x0000_i1041" type="#_x0000_t75" style="width:79.5pt;height:18.7pt" o:ole="">
            <v:imagedata r:id="rId38" o:title=""/>
          </v:shape>
          <o:OLEObject Type="Embed" ProgID="Equation.3" ShapeID="_x0000_i1041" DrawAspect="Content" ObjectID="_1493511328" r:id="rId39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3F6617" w:rsidRPr="00B608D0" w:rsidRDefault="00E756C6" w:rsidP="00FA11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,52</w:t>
      </w:r>
      <w:proofErr w:type="gramEnd"/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*1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0,38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*2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+0,16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*2,5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+0,15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*3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2,13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≈2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расчетам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две</w:t>
      </w:r>
      <w:r w:rsidR="00451345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движения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 решение 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избежно вызовет снижение скорости легковых автомобилей, вын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двигаться по одной полосе вместе с грузовыми автомобилями, а также части грузовых автомобилей, которые, в свою очередь, будут двигат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одной полосе с автобусами. Поэтому, исходя из состава транспортного потока, ц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 принять три полосы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каждом направлении.</w:t>
      </w:r>
    </w:p>
    <w:p w:rsidR="00A26801" w:rsidRPr="00B608D0" w:rsidRDefault="00A26801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Установление ширины проезжей части </w:t>
      </w:r>
      <w:r w:rsidR="0004066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Ширина проезжей части улиц в ка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направлении определяется по формуле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279">
          <v:shape id="_x0000_i1042" type="#_x0000_t75" style="width:43pt;height:14.05pt" o:ole="">
            <v:imagedata r:id="rId40" o:title=""/>
          </v:shape>
          <o:OLEObject Type="Embed" ProgID="Equation.3" ShapeID="_x0000_i1042" DrawAspect="Content" ObjectID="_1493511329" r:id="rId41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3F6617" w:rsidRPr="00B608D0" w:rsidRDefault="006228AB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В=3,75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∙3=11,25 м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магистральной улицы общегородского значения ширину полосы прин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 равную 3,75 м.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8A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читывая, что улица с обеих сторон застроена админ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стративными зданиями, у которых  может останавливаться большое число автомобилей, предусматриваем специальную полосу шириной 3 м для их стоянки.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 ширина проезжей части  в каждом направлении движения с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60" w:dyaOrig="279">
          <v:shape id="_x0000_i1043" type="#_x0000_t75" style="width:57.95pt;height:14.05pt" o:ole="">
            <v:imagedata r:id="rId42" o:title=""/>
          </v:shape>
          <o:OLEObject Type="Embed" ProgID="Equation.3" ShapeID="_x0000_i1043" DrawAspect="Content" ObjectID="_1493511330" r:id="rId43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3F6617" w:rsidRPr="00B608D0" w:rsidRDefault="006228AB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В=3,75</w:t>
      </w:r>
      <w:r w:rsidRPr="00B608D0">
        <w:rPr>
          <w:rFonts w:ascii="Times New Roman" w:eastAsia="Calibri" w:hAnsi="Times New Roman" w:cs="Times New Roman"/>
          <w:sz w:val="28"/>
          <w:szCs w:val="28"/>
        </w:rPr>
        <w:t>∙3+3=14,25 м.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039F" w:rsidRPr="00B608D0" w:rsidRDefault="00B608D0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ирину проезжей части  улиц и дорог устанавливаем по расчету в зависим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интенсивности движения. Ширина проезжей части составл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03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28,5 м.</w:t>
      </w:r>
    </w:p>
    <w:p w:rsidR="004B039F" w:rsidRPr="00B608D0" w:rsidRDefault="004B039F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Проверка пропускной способности магистрали и перекрестка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Проводим проверочный расчет пропускной способности магистрали в узком сечении и у перекрестка в сечении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стоп-линии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Пропускная спосо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этом сечении зависит от режима регулирования, принятого на пер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крестке.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способности одной полосы проезжей части у пер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крестка в сечении </w:t>
      </w:r>
      <w:proofErr w:type="spellStart"/>
      <w:proofErr w:type="gramStart"/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стоп-линии</w:t>
      </w:r>
      <w:proofErr w:type="spellEnd"/>
      <w:proofErr w:type="gramEnd"/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по формуле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60" w:dyaOrig="999">
          <v:shape id="_x0000_i1044" type="#_x0000_t75" style="width:97.25pt;height:49.55pt" o:ole="">
            <v:imagedata r:id="rId44" o:title=""/>
          </v:shape>
          <o:OLEObject Type="Embed" ProgID="Equation.3" ShapeID="_x0000_i1044" DrawAspect="Content" ObjectID="_1493511331" r:id="rId45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авт./час.             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3F6617" w:rsidRPr="00B608D0" w:rsidRDefault="00341639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3600/3)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∙(35-5/2)/60=650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авт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/час.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 с; 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прохождения автомобилями перекрестка (пр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нимаем  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 км/ч), м/с.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необходимость обеспечения левых и правых поворотов на перекрестке, требующих специальных полос проезжей части, для определ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пропускной способности магистрали используем следующую формулу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045" type="#_x0000_t75" style="width:90.7pt;height:18.7pt" o:ole="">
            <v:imagedata r:id="rId46" o:title=""/>
          </v:shape>
          <o:OLEObject Type="Embed" ProgID="Equation.3" ShapeID="_x0000_i1045" DrawAspect="Content" ObjectID="_1493511332" r:id="rId47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авт./час.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</w:p>
    <w:p w:rsidR="00341639" w:rsidRPr="00B608D0" w:rsidRDefault="00341639" w:rsidP="0082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∙650∙(3-2)=845авт./час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сравнения пропускной способности в данном случае приведем все заданные виды транспорта к одному (легковому автомобилю) используя формулу </w:t>
      </w:r>
    </w:p>
    <w:p w:rsidR="003F6617" w:rsidRPr="00B608D0" w:rsidRDefault="003F6617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20">
          <v:shape id="_x0000_i1046" type="#_x0000_t75" style="width:48.6pt;height:17.75pt" o:ole="">
            <v:imagedata r:id="rId48" o:title=""/>
          </v:shape>
          <o:OLEObject Type="Embed" ProgID="Equation.3" ShapeID="_x0000_i1046" DrawAspect="Content" ObjectID="_1493511333" r:id="rId49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              </w:t>
      </w:r>
      <w:r w:rsidR="00D6103E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451345" w:rsidRPr="00B608D0" w:rsidRDefault="00451345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Легковые автомобили                                                                      315 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315</w:t>
      </w:r>
    </w:p>
    <w:p w:rsidR="00451345" w:rsidRPr="00B608D0" w:rsidRDefault="00451345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Грузовые автомобили грузоподъемностью 2 – 5 т                       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.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</w:p>
    <w:p w:rsidR="00451345" w:rsidRPr="00B608D0" w:rsidRDefault="00451345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                   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12 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= 30</w:t>
      </w:r>
    </w:p>
    <w:p w:rsidR="00451345" w:rsidRPr="00B608D0" w:rsidRDefault="00451345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                                                                                      12 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93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90E93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451345" w:rsidRPr="00B608D0" w:rsidRDefault="00451345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r w:rsidRPr="00B608D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40">
          <v:shape id="_x0000_i1047" type="#_x0000_t75" style="width:11.2pt;height:12.15pt" o:ole="">
            <v:imagedata r:id="rId50" o:title=""/>
          </v:shape>
          <o:OLEObject Type="Embed" ProgID="Equation.3" ShapeID="_x0000_i1047" DrawAspect="Content" ObjectID="_1493511334" r:id="rId51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авт./час.</w:t>
      </w:r>
    </w:p>
    <w:p w:rsidR="00205D69" w:rsidRPr="00B608D0" w:rsidRDefault="00205D69" w:rsidP="00205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 w:rsidRPr="00B608D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40">
          <v:shape id="_x0000_i1048" type="#_x0000_t75" style="width:11.2pt;height:12.15pt" o:ole="">
            <v:imagedata r:id="rId50" o:title=""/>
          </v:shape>
          <o:OLEObject Type="Embed" ProgID="Equation.3" ShapeID="_x0000_i1048" DrawAspect="Content" ObjectID="_1493511335" r:id="rId52"/>
        </w:objec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 пропускная способность магистрали в сечении </w:t>
      </w:r>
      <w:proofErr w:type="spellStart"/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стоп-линии</w:t>
      </w:r>
      <w:proofErr w:type="spellEnd"/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прохождение транспортного потока заданной интенсивн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</w:p>
    <w:p w:rsidR="004B039F" w:rsidRPr="00B608D0" w:rsidRDefault="004B039F" w:rsidP="00821B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Установление ширины тротуара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Перспективная интенсивность пешеходного движения на тротуарах в каждом направлении предположим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2750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чел./час. Пропускная способность одной полосы тротуара 1000 чел./час. 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число полос </w:t>
      </w: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2750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/1000 =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одной полосы ходовой части тротуара 0,75 м.</w:t>
      </w:r>
    </w:p>
    <w:p w:rsidR="003F6617" w:rsidRPr="00B608D0" w:rsidRDefault="003F6617" w:rsidP="008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ширина ходовой части тротуара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0,75 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4163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2,25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205D69" w:rsidRPr="00B608D0" w:rsidRDefault="00205D69" w:rsidP="00205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количества пешеходов, мы принимаем ширину тротуара 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2,25м.</w:t>
      </w:r>
    </w:p>
    <w:p w:rsidR="003F6617" w:rsidRPr="00B608D0" w:rsidRDefault="003F6617" w:rsidP="00205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Выбор типа поперечного профиля</w:t>
      </w:r>
    </w:p>
    <w:p w:rsidR="003F6617" w:rsidRPr="00B608D0" w:rsidRDefault="003F6617" w:rsidP="00821B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основными элементами улицы по стоимости и сло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устройства являются проезжая часть и тротуары, намечаем вначале схему поперечного профиля улицы, используя полученную по расчету шир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проезжей части и тротуаров. После этого можно будет приступать к ра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полос зеленых насаждений,  мачт освещения и подземных инж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коммуникаций.</w:t>
      </w:r>
    </w:p>
    <w:p w:rsidR="006E3F1B" w:rsidRPr="00B608D0" w:rsidRDefault="00FA114B" w:rsidP="006E3F1B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 организации  движения желательно наличие осевой разд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лительной полосы, однако, учитывая необходимость создания наиболее по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изоляции жилой застройки от шума и вибрации, </w:t>
      </w:r>
      <w:proofErr w:type="gramStart"/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вызываемых</w:t>
      </w:r>
      <w:proofErr w:type="gramEnd"/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транспортом, выбираем  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</w:rPr>
        <w:t>поперечный профиль улицы без полосы для разделения встречного движения.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этому варианту кроме полосы з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между проезжей частью и тротуаром намечается еще одну – м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F1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тротуаром и линией застройки.</w:t>
      </w:r>
    </w:p>
    <w:p w:rsidR="0069192B" w:rsidRPr="00B608D0" w:rsidRDefault="0069192B" w:rsidP="00821B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Очертание поперечного профиля проезжей части</w:t>
      </w: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профиль</w:t>
      </w:r>
      <w:r w:rsidR="00FA114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параболическое очертание,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наилучшим образом отвечает требованию водоотвода, так как обеспечивает быстрый сток воды с пр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езжей   части к лоткам и 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дождеприемным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колодцам.</w:t>
      </w: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92B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тротуар отделен от проезжей части однорядной пл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щадкой деревьев и от линии застройки газоном.</w:t>
      </w:r>
    </w:p>
    <w:p w:rsidR="00205D69" w:rsidRPr="00B608D0" w:rsidRDefault="00FA114B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5D6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чертания поперечного профиля проезжей части </w:t>
      </w:r>
      <w:proofErr w:type="gramStart"/>
      <w:r w:rsidR="00205D6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параболическое</w:t>
      </w:r>
      <w:proofErr w:type="gramEnd"/>
      <w:r w:rsidR="001B42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</w:t>
      </w:r>
      <w:r w:rsidR="001B42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42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полоса зеленых насаждений. (Приложение)</w:t>
      </w:r>
      <w:r w:rsidR="00205D69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29F" w:rsidRPr="00B608D0" w:rsidRDefault="001B429F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 Размещение  зеленых насаждений</w:t>
      </w: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Намеченные зеленые полосы в поперечном профиле проектируем ш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риной по 2 м.</w:t>
      </w: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первом случае мачты </w:t>
      </w:r>
      <w:r w:rsidRPr="00B608D0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могут быть расположены в зоне з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у тротуаров с обеих сторон улицы</w:t>
      </w:r>
      <w:r w:rsidR="00026843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17" w:rsidRPr="00B608D0" w:rsidRDefault="003F6617" w:rsidP="00821B8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поперечный уклон проезжей части принимаем равным 20%. Для разбивки поперечного профиля ширину проезжей части делим на десять равных частей по 2,85 м и определяем значение ординат для промежуточных точек.</w:t>
      </w:r>
      <w:r w:rsidR="001B429F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617" w:rsidRPr="00B608D0" w:rsidRDefault="003F6617" w:rsidP="00821B82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60" w:dyaOrig="620">
          <v:shape id="_x0000_i1049" type="#_x0000_t75" style="width:113.15pt;height:30.85pt" o:ole="">
            <v:imagedata r:id="rId53" o:title=""/>
          </v:shape>
          <o:OLEObject Type="Embed" ProgID="Equation.3" ShapeID="_x0000_i1049" DrawAspect="Content" ObjectID="_1493511336" r:id="rId54"/>
        </w:object>
      </w:r>
      <w:r w:rsidR="00026843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A26801" w:rsidRPr="00B608D0" w:rsidRDefault="001B429F" w:rsidP="00FA114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Для защиты застройки от шума и выхлопных газов автомобилей сл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дует предусматривать вдоль дороги полосу зеленых насажд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2C5164" w:rsidRPr="00B608D0" w:rsidRDefault="002C5164" w:rsidP="00821B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</w:p>
    <w:p w:rsidR="002C5164" w:rsidRPr="00B608D0" w:rsidRDefault="002C5164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Проектирование инженерного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благоустросйтва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внутриквартальных территорий решается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 xml:space="preserve"> одновременно в общем «комплек</w:t>
      </w:r>
      <w:r w:rsidRPr="00B608D0">
        <w:rPr>
          <w:rFonts w:ascii="Times New Roman" w:eastAsia="Calibri" w:hAnsi="Times New Roman" w:cs="Times New Roman"/>
          <w:sz w:val="28"/>
          <w:szCs w:val="28"/>
        </w:rPr>
        <w:t>се</w:t>
      </w:r>
      <w:r w:rsidR="00CC6008" w:rsidRPr="00B608D0">
        <w:rPr>
          <w:rFonts w:ascii="Times New Roman" w:eastAsia="Calibri" w:hAnsi="Times New Roman" w:cs="Times New Roman"/>
          <w:sz w:val="28"/>
          <w:szCs w:val="28"/>
        </w:rPr>
        <w:t>»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с проектирован</w:t>
      </w:r>
      <w:r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Pr="00B608D0">
        <w:rPr>
          <w:rFonts w:ascii="Times New Roman" w:eastAsia="Calibri" w:hAnsi="Times New Roman" w:cs="Times New Roman"/>
          <w:sz w:val="28"/>
          <w:szCs w:val="28"/>
        </w:rPr>
        <w:t>ем самой застройки. Однако в планировке и застройке гор</w:t>
      </w:r>
      <w:r w:rsidR="00CC6008" w:rsidRPr="00B608D0">
        <w:rPr>
          <w:rFonts w:ascii="Times New Roman" w:eastAsia="Calibri" w:hAnsi="Times New Roman" w:cs="Times New Roman"/>
          <w:sz w:val="28"/>
          <w:szCs w:val="28"/>
        </w:rPr>
        <w:t xml:space="preserve">одских территорий, архитектурно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конструктивных решениях зданий применяются все новые и новые  прогрессивные решения, техника же инженерного оборудования и  </w:t>
      </w:r>
    </w:p>
    <w:p w:rsidR="002C5164" w:rsidRPr="00B608D0" w:rsidRDefault="002C5164" w:rsidP="00821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благоустройства отстает. </w:t>
      </w:r>
    </w:p>
    <w:p w:rsidR="002C5164" w:rsidRPr="00B608D0" w:rsidRDefault="002C5164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Это несоответствие, </w:t>
      </w:r>
      <w:r w:rsidR="00CC6008" w:rsidRPr="00B608D0">
        <w:rPr>
          <w:rFonts w:ascii="Times New Roman" w:eastAsia="Calibri" w:hAnsi="Times New Roman" w:cs="Times New Roman"/>
          <w:sz w:val="28"/>
          <w:szCs w:val="28"/>
        </w:rPr>
        <w:t xml:space="preserve">очевидно, объясняется тем, что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решению вопр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сов типового проектирования жилых и общественных зданий и к проектир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ванию застройки привлечены крупные коллективы научно-исследовательских и проектных  организаций, создала соответствующая производственная база, в то  время</w:t>
      </w:r>
      <w:proofErr w:type="gramStart"/>
      <w:r w:rsidR="00CC6008" w:rsidRPr="00B608D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C6008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>в</w:t>
      </w:r>
      <w:r w:rsidRPr="00B608D0">
        <w:rPr>
          <w:rFonts w:ascii="Times New Roman" w:eastAsia="Calibri" w:hAnsi="Times New Roman" w:cs="Times New Roman"/>
          <w:sz w:val="28"/>
          <w:szCs w:val="28"/>
        </w:rPr>
        <w:t>опросам инженерного благоустро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й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ства не уделялось такого внимания. В результате вопросы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инженерного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5164" w:rsidRPr="00B608D0" w:rsidRDefault="002C5164" w:rsidP="00821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благоустройства решаются в ряде случаев недостаточно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8D0">
        <w:rPr>
          <w:rFonts w:ascii="Times New Roman" w:eastAsia="Calibri" w:hAnsi="Times New Roman" w:cs="Times New Roman"/>
          <w:sz w:val="28"/>
          <w:szCs w:val="28"/>
        </w:rPr>
        <w:t>квалифицированно. Нередко в проектах одной и той же проектной  организации для аналогичных местных условий создаются самые противоречивые и неоправданные реш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ния по благоустройству. </w:t>
      </w:r>
    </w:p>
    <w:p w:rsidR="002C5164" w:rsidRPr="00B608D0" w:rsidRDefault="002C5164" w:rsidP="00821B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Это приводит к уху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>дшению условий жизни населения и</w:t>
      </w:r>
      <w:r w:rsidR="00FA114B" w:rsidRPr="00B608D0">
        <w:rPr>
          <w:rFonts w:ascii="Times New Roman" w:eastAsia="Calibri" w:hAnsi="Times New Roman" w:cs="Times New Roman"/>
          <w:sz w:val="28"/>
          <w:szCs w:val="28"/>
        </w:rPr>
        <w:t>,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608D0">
        <w:rPr>
          <w:rFonts w:ascii="Times New Roman" w:eastAsia="Calibri" w:hAnsi="Times New Roman" w:cs="Times New Roman"/>
          <w:sz w:val="28"/>
          <w:szCs w:val="28"/>
        </w:rPr>
        <w:t>конечном счете</w:t>
      </w:r>
      <w:r w:rsidR="00FA114B" w:rsidRPr="00B608D0">
        <w:rPr>
          <w:rFonts w:ascii="Times New Roman" w:eastAsia="Calibri" w:hAnsi="Times New Roman" w:cs="Times New Roman"/>
          <w:sz w:val="28"/>
          <w:szCs w:val="28"/>
        </w:rPr>
        <w:t>,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увеличению расходов на внутриквартальное благоустройство. Отст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ванию уровня проектирования и  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>производства работ по инженер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ному благ</w:t>
      </w:r>
      <w:r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>устройству в известной  мере содействует недостаточная работа по обобщ</w:t>
      </w:r>
      <w:r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нию и  освещению в печати прогрессивного </w:t>
      </w:r>
      <w:r w:rsidR="006961F4" w:rsidRPr="00B608D0">
        <w:rPr>
          <w:rFonts w:ascii="Times New Roman" w:eastAsia="Calibri" w:hAnsi="Times New Roman" w:cs="Times New Roman"/>
          <w:sz w:val="28"/>
          <w:szCs w:val="28"/>
        </w:rPr>
        <w:t>о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пыта в этой области  </w:t>
      </w:r>
    </w:p>
    <w:p w:rsidR="002C5164" w:rsidRPr="00B608D0" w:rsidRDefault="002C5164" w:rsidP="00821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строительства. </w:t>
      </w:r>
    </w:p>
    <w:p w:rsidR="00FA114B" w:rsidRPr="00B608D0" w:rsidRDefault="00FA114B" w:rsidP="00821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ab/>
        <w:t xml:space="preserve">В данной курсовой работе были рассмотрены основные мероприятия по оборудованию территории микрорайона.  </w:t>
      </w:r>
    </w:p>
    <w:p w:rsidR="00FA114B" w:rsidRPr="00B608D0" w:rsidRDefault="00FA114B" w:rsidP="00FA114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Из расчетов водоснабжения видно, что  потребность воды составляет 2457,2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, это приблизительно 896,878 л/год на человека. Расход горо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д</w:t>
      </w:r>
      <w:r w:rsidRPr="00B608D0">
        <w:rPr>
          <w:rFonts w:ascii="Times New Roman" w:eastAsia="Calibri" w:hAnsi="Times New Roman" w:cs="Times New Roman"/>
          <w:sz w:val="28"/>
          <w:szCs w:val="28"/>
        </w:rPr>
        <w:t>ских сточных вод в микрорайоне составляет 2100м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14B" w:rsidRPr="00B608D0" w:rsidRDefault="00FA114B" w:rsidP="00FA1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Для теплоснабжения микрорайона требуются котельные мощностью ~28 МВт, занимающие площадь около  1,5-2 га. </w:t>
      </w:r>
    </w:p>
    <w:p w:rsidR="00E36594" w:rsidRPr="00B608D0" w:rsidRDefault="00FA114B" w:rsidP="00E365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Потребление газа в данном микрорайоне 326,34 м</w:t>
      </w:r>
      <w:r w:rsidRPr="00B608D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/час, что отвечает нормам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.</w:t>
      </w:r>
      <w:r w:rsidR="00E36594" w:rsidRPr="00B608D0">
        <w:rPr>
          <w:rFonts w:ascii="Times New Roman" w:eastAsia="Calibri" w:hAnsi="Times New Roman" w:cs="Times New Roman"/>
          <w:sz w:val="28"/>
          <w:szCs w:val="28"/>
        </w:rPr>
        <w:t xml:space="preserve"> Мощность источника электроснабжения составляет 2288,462 кВт, плотность </w:t>
      </w:r>
      <w:proofErr w:type="spellStart"/>
      <w:r w:rsidR="00E36594" w:rsidRPr="00B608D0">
        <w:rPr>
          <w:rFonts w:ascii="Times New Roman" w:eastAsia="Calibri" w:hAnsi="Times New Roman" w:cs="Times New Roman"/>
          <w:sz w:val="28"/>
          <w:szCs w:val="28"/>
        </w:rPr>
        <w:t>электронагрузки</w:t>
      </w:r>
      <w:proofErr w:type="spellEnd"/>
      <w:r w:rsidR="00E36594" w:rsidRPr="00B608D0">
        <w:rPr>
          <w:rFonts w:ascii="Times New Roman" w:eastAsia="Calibri" w:hAnsi="Times New Roman" w:cs="Times New Roman"/>
          <w:sz w:val="28"/>
          <w:szCs w:val="28"/>
        </w:rPr>
        <w:t xml:space="preserve"> – 104021кВт/га. Для полноценного снабжения микрорайона электричеством необходимо не менее 6 подста</w:t>
      </w:r>
      <w:r w:rsidR="00E36594" w:rsidRPr="00B608D0">
        <w:rPr>
          <w:rFonts w:ascii="Times New Roman" w:eastAsia="Calibri" w:hAnsi="Times New Roman" w:cs="Times New Roman"/>
          <w:sz w:val="28"/>
          <w:szCs w:val="28"/>
        </w:rPr>
        <w:t>н</w:t>
      </w:r>
      <w:r w:rsidR="00E36594" w:rsidRPr="00B608D0">
        <w:rPr>
          <w:rFonts w:ascii="Times New Roman" w:eastAsia="Calibri" w:hAnsi="Times New Roman" w:cs="Times New Roman"/>
          <w:sz w:val="28"/>
          <w:szCs w:val="28"/>
        </w:rPr>
        <w:t>ций.</w:t>
      </w:r>
    </w:p>
    <w:p w:rsidR="00E36594" w:rsidRPr="00B608D0" w:rsidRDefault="00E36594" w:rsidP="00E36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Помимо обеспечения территории коммуникацией мы также рассчит</w:t>
      </w:r>
      <w:r w:rsidRPr="00B608D0">
        <w:rPr>
          <w:rFonts w:ascii="Times New Roman" w:eastAsia="Calibri" w:hAnsi="Times New Roman" w:cs="Times New Roman"/>
          <w:sz w:val="28"/>
          <w:szCs w:val="28"/>
        </w:rPr>
        <w:t>ы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вали ширину 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части. Пропускную способность одной полосы дв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для каждого вида транспо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та:</w:t>
      </w:r>
    </w:p>
    <w:p w:rsidR="00E36594" w:rsidRPr="00B608D0" w:rsidRDefault="00E36594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легкового транспорта: </w:t>
      </w:r>
    </w:p>
    <w:p w:rsidR="00E57829" w:rsidRDefault="00E57829" w:rsidP="00E36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легк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608D0">
        <w:rPr>
          <w:rFonts w:ascii="Times New Roman" w:eastAsia="Calibri" w:hAnsi="Times New Roman" w:cs="Times New Roman"/>
          <w:sz w:val="28"/>
          <w:szCs w:val="28"/>
        </w:rPr>
        <w:t>607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,7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авт./час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594" w:rsidRPr="00B608D0" w:rsidRDefault="00E36594" w:rsidP="00E36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Для грузовых 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в</w:t>
      </w:r>
      <w:r w:rsidRPr="00B608D0">
        <w:rPr>
          <w:rFonts w:ascii="Times New Roman" w:eastAsia="Calibri" w:hAnsi="Times New Roman" w:cs="Times New Roman"/>
          <w:sz w:val="28"/>
          <w:szCs w:val="28"/>
        </w:rPr>
        <w:t>томобилей:</w:t>
      </w:r>
    </w:p>
    <w:p w:rsidR="00E36594" w:rsidRPr="00B608D0" w:rsidRDefault="00E57829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60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груз</w:t>
      </w:r>
      <w:r w:rsidRPr="00B608D0">
        <w:rPr>
          <w:rFonts w:ascii="Times New Roman" w:eastAsia="Calibri" w:hAnsi="Times New Roman" w:cs="Times New Roman"/>
          <w:sz w:val="28"/>
          <w:szCs w:val="28"/>
        </w:rPr>
        <w:t>=580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,7</w:t>
      </w:r>
      <w:proofErr w:type="gramEnd"/>
    </w:p>
    <w:p w:rsidR="00E36594" w:rsidRPr="00B608D0" w:rsidRDefault="00E36594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автобусов:</w:t>
      </w:r>
      <w:r w:rsidR="00E57829" w:rsidRPr="00E5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594" w:rsidRPr="00B608D0" w:rsidRDefault="00E36594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E578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авт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=  75ед</w:t>
      </w:r>
      <w:proofErr w:type="gram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/час. </w:t>
      </w:r>
    </w:p>
    <w:p w:rsidR="00E36594" w:rsidRPr="00B608D0" w:rsidRDefault="00E36594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троллейбусов:</w:t>
      </w:r>
    </w:p>
    <w:p w:rsidR="00E36594" w:rsidRPr="00B608D0" w:rsidRDefault="00E36594" w:rsidP="00E36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E578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трол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 </w:t>
      </w:r>
      <w:proofErr w:type="spellStart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55393D" w:rsidRPr="00B608D0" w:rsidRDefault="00E36594" w:rsidP="005539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расчетам нам необходимо 3 полосы движения транспорта в каждом направлении.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данные показатели, была </w:t>
      </w:r>
      <w:proofErr w:type="spellStart"/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расчитанна</w:t>
      </w:r>
      <w:proofErr w:type="spellEnd"/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каждой полосы движения. Таким </w:t>
      </w:r>
      <w:proofErr w:type="gramStart"/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всей проезжей части составляет 28,5м, ширина тротуара = 2,25м. Для своего микрорайона мы в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бираем  </w:t>
      </w:r>
      <w:r w:rsidR="0055393D" w:rsidRPr="00B608D0">
        <w:rPr>
          <w:rFonts w:ascii="Times New Roman" w:eastAsia="Times New Roman" w:hAnsi="Times New Roman" w:cs="Times New Roman"/>
          <w:sz w:val="28"/>
          <w:szCs w:val="28"/>
        </w:rPr>
        <w:t xml:space="preserve">поперечный профиль улицы без полосы для разделения встречного движения, исходя из экономических и экологических соображений. 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Для з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щиты застройки от шума и выхлопных газов автомобилей следует пред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у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сматривать вдоль дороги полосу зеленых насажд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е</w:t>
      </w:r>
      <w:r w:rsidR="0055393D" w:rsidRPr="00B608D0"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55393D" w:rsidRPr="00B608D0" w:rsidRDefault="0055393D" w:rsidP="005539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08D0">
        <w:rPr>
          <w:rFonts w:ascii="Times New Roman" w:hAnsi="Times New Roman"/>
          <w:sz w:val="28"/>
        </w:rPr>
        <w:t xml:space="preserve">Все </w:t>
      </w:r>
      <w:r w:rsidRPr="00B608D0">
        <w:rPr>
          <w:rFonts w:ascii="Times New Roman" w:hAnsi="Times New Roman"/>
          <w:color w:val="000000"/>
          <w:sz w:val="28"/>
        </w:rPr>
        <w:t>расчеты выполнены согласно нормативным требованиям.</w:t>
      </w:r>
    </w:p>
    <w:p w:rsidR="00E36594" w:rsidRPr="00B608D0" w:rsidRDefault="00E36594" w:rsidP="005539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4B" w:rsidRPr="00B608D0" w:rsidRDefault="00E36594" w:rsidP="00FA1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14B" w:rsidRPr="00B608D0" w:rsidRDefault="00FA114B" w:rsidP="00FA114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A114B" w:rsidRPr="00B608D0" w:rsidRDefault="00FA114B" w:rsidP="00FA114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B608D0" w:rsidRDefault="006961F4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93D" w:rsidRPr="00B608D0" w:rsidRDefault="0055393D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2A2" w:rsidRPr="00B608D0" w:rsidRDefault="003E22A2" w:rsidP="00821B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2.04.02-84  Водоснабжение. Наружные сети и сооружения.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2.05.02.-85  Автомобильные дороги.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2.04.03-85  Канализация. Наружные  сети и сооружения. 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2.04.05-86.  Отопление, вентиляция и кондиционирование.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2.08.01-89  Жилые здания.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2.07.01-89  Градостроительство. Планировка и застройка горо</w:t>
      </w:r>
      <w:r w:rsidRPr="00B608D0">
        <w:rPr>
          <w:rFonts w:ascii="Times New Roman" w:eastAsia="Calibri" w:hAnsi="Times New Roman" w:cs="Times New Roman"/>
          <w:sz w:val="28"/>
          <w:szCs w:val="28"/>
        </w:rPr>
        <w:t>д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ских и сельских поселений. </w:t>
      </w:r>
    </w:p>
    <w:p w:rsidR="00080B1E" w:rsidRPr="00B608D0" w:rsidRDefault="00080B1E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42-01-2002 Газораспределительные системы.</w:t>
      </w:r>
    </w:p>
    <w:p w:rsidR="00EE04AD" w:rsidRPr="00B608D0" w:rsidRDefault="00981D1C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Евтушенко</w:t>
      </w:r>
      <w:r w:rsidR="00EC14C4" w:rsidRPr="00B608D0">
        <w:rPr>
          <w:rFonts w:ascii="Times New Roman" w:eastAsia="Calibri" w:hAnsi="Times New Roman" w:cs="Times New Roman"/>
          <w:sz w:val="28"/>
          <w:szCs w:val="28"/>
        </w:rPr>
        <w:t xml:space="preserve"> М.Г.</w:t>
      </w:r>
      <w:r w:rsidRPr="00B608D0">
        <w:rPr>
          <w:rFonts w:ascii="Times New Roman" w:eastAsia="Calibri" w:hAnsi="Times New Roman" w:cs="Times New Roman"/>
          <w:sz w:val="28"/>
          <w:szCs w:val="28"/>
        </w:rPr>
        <w:t>, Гуревич</w:t>
      </w:r>
      <w:r w:rsidR="00EC14C4" w:rsidRPr="00B608D0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Pr="00B608D0">
        <w:rPr>
          <w:rFonts w:ascii="Times New Roman" w:eastAsia="Calibri" w:hAnsi="Times New Roman" w:cs="Times New Roman"/>
          <w:sz w:val="28"/>
          <w:szCs w:val="28"/>
        </w:rPr>
        <w:t>, Шафран</w:t>
      </w:r>
      <w:r w:rsidR="00EC14C4" w:rsidRPr="00B608D0"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Инженерная подготовка территорий населенных мест. Под ред. В.Л. Шафрана. – М.: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Стройи</w:t>
      </w:r>
      <w:r w:rsidRPr="00B608D0">
        <w:rPr>
          <w:rFonts w:ascii="Times New Roman" w:eastAsia="Calibri" w:hAnsi="Times New Roman" w:cs="Times New Roman"/>
          <w:sz w:val="28"/>
          <w:szCs w:val="28"/>
        </w:rPr>
        <w:t>з</w:t>
      </w:r>
      <w:r w:rsidRPr="00B608D0">
        <w:rPr>
          <w:rFonts w:ascii="Times New Roman" w:eastAsia="Calibri" w:hAnsi="Times New Roman" w:cs="Times New Roman"/>
          <w:sz w:val="28"/>
          <w:szCs w:val="28"/>
        </w:rPr>
        <w:t>дат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, 1982. – 207с.</w:t>
      </w:r>
    </w:p>
    <w:p w:rsidR="00EC14C4" w:rsidRPr="00B608D0" w:rsidRDefault="00EC14C4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Николаевская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И.А. Благоустройство городов. Учеб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ля строит. техн</w:t>
      </w:r>
      <w:r w:rsidRPr="00B608D0">
        <w:rPr>
          <w:rFonts w:ascii="Times New Roman" w:eastAsia="Calibri" w:hAnsi="Times New Roman" w:cs="Times New Roman"/>
          <w:sz w:val="28"/>
          <w:szCs w:val="28"/>
        </w:rPr>
        <w:t>и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кумов. 2-е изд.,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. и доп. – М.: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>., 1990, - 160с.</w:t>
      </w:r>
    </w:p>
    <w:p w:rsidR="00C25445" w:rsidRPr="00B608D0" w:rsidRDefault="00C25445" w:rsidP="00821B82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>Погодина Л.В. Инженерные сети, инженерная подготовка и оборудов</w:t>
      </w:r>
      <w:r w:rsidRPr="00B608D0">
        <w:rPr>
          <w:rFonts w:ascii="Times New Roman" w:eastAsia="Calibri" w:hAnsi="Times New Roman" w:cs="Times New Roman"/>
          <w:sz w:val="28"/>
          <w:szCs w:val="28"/>
        </w:rPr>
        <w:t>а</w:t>
      </w:r>
      <w:r w:rsidRPr="00B608D0">
        <w:rPr>
          <w:rFonts w:ascii="Times New Roman" w:eastAsia="Calibri" w:hAnsi="Times New Roman" w:cs="Times New Roman"/>
          <w:sz w:val="28"/>
          <w:szCs w:val="28"/>
        </w:rPr>
        <w:t>ние территорий, зданий и стройплощадок: Учебник/Л.В. Погодина. – М.: Издательско-торговая корпорация «Дашков и К</w:t>
      </w:r>
      <w:proofErr w:type="gramStart"/>
      <w:r w:rsidRPr="00B608D0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B608D0">
        <w:rPr>
          <w:rFonts w:ascii="Times New Roman" w:eastAsia="Calibri" w:hAnsi="Times New Roman" w:cs="Times New Roman"/>
          <w:sz w:val="28"/>
          <w:szCs w:val="28"/>
        </w:rPr>
        <w:t>», 2013. – 476с.</w:t>
      </w:r>
    </w:p>
    <w:p w:rsidR="006961F4" w:rsidRPr="00B608D0" w:rsidRDefault="00CC6008" w:rsidP="00821B82">
      <w:pPr>
        <w:pStyle w:val="ae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5" w:history="1">
        <w:proofErr w:type="spellStart"/>
        <w:r w:rsidRPr="00B608D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Аксельрод</w:t>
        </w:r>
        <w:proofErr w:type="spellEnd"/>
        <w:r w:rsidRPr="00B608D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Л.С.</w:t>
        </w:r>
      </w:hyperlink>
      <w:r w:rsidRPr="00B608D0">
        <w:rPr>
          <w:rFonts w:ascii="Times New Roman" w:hAnsi="Times New Roman" w:cs="Times New Roman"/>
          <w:sz w:val="28"/>
          <w:szCs w:val="28"/>
        </w:rPr>
        <w:t xml:space="preserve">, Ю. С. Ланцберг 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Инженерное </w:t>
      </w:r>
      <w:proofErr w:type="spellStart"/>
      <w:r w:rsidRPr="00B608D0">
        <w:rPr>
          <w:rFonts w:ascii="Times New Roman" w:eastAsia="Calibri" w:hAnsi="Times New Roman" w:cs="Times New Roman"/>
          <w:sz w:val="28"/>
          <w:szCs w:val="28"/>
        </w:rPr>
        <w:t>благустройство</w:t>
      </w:r>
      <w:proofErr w:type="spellEnd"/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 и обор</w:t>
      </w:r>
      <w:r w:rsidRPr="00B608D0">
        <w:rPr>
          <w:rFonts w:ascii="Times New Roman" w:eastAsia="Calibri" w:hAnsi="Times New Roman" w:cs="Times New Roman"/>
          <w:sz w:val="28"/>
          <w:szCs w:val="28"/>
        </w:rPr>
        <w:t>у</w:t>
      </w:r>
      <w:r w:rsidRPr="00B608D0">
        <w:rPr>
          <w:rFonts w:ascii="Times New Roman" w:eastAsia="Calibri" w:hAnsi="Times New Roman" w:cs="Times New Roman"/>
          <w:sz w:val="28"/>
          <w:szCs w:val="28"/>
        </w:rPr>
        <w:t xml:space="preserve">дование жилых микрорайонов - </w:t>
      </w:r>
      <w:r w:rsidRPr="00B608D0">
        <w:rPr>
          <w:rFonts w:ascii="Times New Roman" w:hAnsi="Times New Roman" w:cs="Times New Roman"/>
          <w:sz w:val="28"/>
          <w:szCs w:val="28"/>
        </w:rPr>
        <w:t xml:space="preserve">М.: Книга по Требованию, 2012. – 285 </w:t>
      </w:r>
      <w:proofErr w:type="gramStart"/>
      <w:r w:rsidRPr="00B60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8D0">
        <w:rPr>
          <w:rFonts w:ascii="Times New Roman" w:hAnsi="Times New Roman" w:cs="Times New Roman"/>
          <w:sz w:val="28"/>
          <w:szCs w:val="28"/>
        </w:rPr>
        <w:t>.</w:t>
      </w:r>
    </w:p>
    <w:p w:rsidR="006961F4" w:rsidRPr="00B608D0" w:rsidRDefault="006961F4" w:rsidP="00821B8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1F4" w:rsidRPr="00B608D0" w:rsidRDefault="006961F4" w:rsidP="00821B8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801" w:rsidRPr="00B608D0" w:rsidRDefault="00A26801">
      <w:pPr>
        <w:rPr>
          <w:rFonts w:ascii="Times New Roman" w:eastAsia="Calibri" w:hAnsi="Times New Roman" w:cs="Times New Roman"/>
          <w:sz w:val="28"/>
          <w:szCs w:val="28"/>
        </w:rPr>
      </w:pPr>
    </w:p>
    <w:p w:rsidR="006961F4" w:rsidRDefault="006961F4" w:rsidP="006961F4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 w:rsidR="0020738B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-2248098</wp:posOffset>
            </wp:positionH>
            <wp:positionV relativeFrom="margin">
              <wp:posOffset>2412855</wp:posOffset>
            </wp:positionV>
            <wp:extent cx="8280671" cy="5044065"/>
            <wp:effectExtent l="0" t="1619250" r="0" b="16043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0671" cy="5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1F4" w:rsidSect="00E17336">
      <w:footerReference w:type="default" r:id="rId5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5" w:rsidRDefault="00974285" w:rsidP="00E17336">
      <w:pPr>
        <w:spacing w:after="0" w:line="240" w:lineRule="auto"/>
      </w:pPr>
      <w:r>
        <w:separator/>
      </w:r>
    </w:p>
  </w:endnote>
  <w:endnote w:type="continuationSeparator" w:id="0">
    <w:p w:rsidR="00974285" w:rsidRDefault="00974285" w:rsidP="00E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797441"/>
      <w:docPartObj>
        <w:docPartGallery w:val="Page Numbers (Bottom of Page)"/>
        <w:docPartUnique/>
      </w:docPartObj>
    </w:sdtPr>
    <w:sdtContent>
      <w:p w:rsidR="00C442AA" w:rsidRDefault="00C442AA">
        <w:pPr>
          <w:pStyle w:val="a4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C442AA" w:rsidRDefault="00C442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C108C5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C108C5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B4028" w:rsidRPr="00DB402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5" w:rsidRDefault="00974285" w:rsidP="00E17336">
      <w:pPr>
        <w:spacing w:after="0" w:line="240" w:lineRule="auto"/>
      </w:pPr>
      <w:r>
        <w:separator/>
      </w:r>
    </w:p>
  </w:footnote>
  <w:footnote w:type="continuationSeparator" w:id="0">
    <w:p w:rsidR="00974285" w:rsidRDefault="00974285" w:rsidP="00E1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838B0"/>
    <w:lvl w:ilvl="0">
      <w:numFmt w:val="bullet"/>
      <w:lvlText w:val="*"/>
      <w:lvlJc w:val="left"/>
    </w:lvl>
  </w:abstractNum>
  <w:abstractNum w:abstractNumId="1">
    <w:nsid w:val="03E47078"/>
    <w:multiLevelType w:val="hybridMultilevel"/>
    <w:tmpl w:val="96C817F6"/>
    <w:lvl w:ilvl="0" w:tplc="CF604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C06660"/>
    <w:multiLevelType w:val="hybridMultilevel"/>
    <w:tmpl w:val="6EC86C44"/>
    <w:lvl w:ilvl="0" w:tplc="6E9CE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73EBC"/>
    <w:multiLevelType w:val="hybridMultilevel"/>
    <w:tmpl w:val="2C3C54B8"/>
    <w:lvl w:ilvl="0" w:tplc="B8D0A82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C7664F"/>
    <w:multiLevelType w:val="hybridMultilevel"/>
    <w:tmpl w:val="B1468016"/>
    <w:lvl w:ilvl="0" w:tplc="D7149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621F"/>
    <w:multiLevelType w:val="hybridMultilevel"/>
    <w:tmpl w:val="3EE0749E"/>
    <w:lvl w:ilvl="0" w:tplc="1EBC701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570A23"/>
    <w:multiLevelType w:val="hybridMultilevel"/>
    <w:tmpl w:val="CD5E27BE"/>
    <w:lvl w:ilvl="0" w:tplc="6E9CE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07953"/>
    <w:multiLevelType w:val="multilevel"/>
    <w:tmpl w:val="79AC28D0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9"/>
        </w:tabs>
        <w:ind w:left="1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9"/>
        </w:tabs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9"/>
        </w:tabs>
        <w:ind w:left="2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9"/>
        </w:tabs>
        <w:ind w:left="2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9"/>
        </w:tabs>
        <w:ind w:left="2539" w:hanging="2160"/>
      </w:pPr>
      <w:rPr>
        <w:rFonts w:hint="default"/>
      </w:rPr>
    </w:lvl>
  </w:abstractNum>
  <w:abstractNum w:abstractNumId="8">
    <w:nsid w:val="36EA67A7"/>
    <w:multiLevelType w:val="hybridMultilevel"/>
    <w:tmpl w:val="8EF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E61"/>
    <w:multiLevelType w:val="singleLevel"/>
    <w:tmpl w:val="09BE17B2"/>
    <w:lvl w:ilvl="0">
      <w:start w:val="1"/>
      <w:numFmt w:val="decimal"/>
      <w:lvlText w:val="%1"/>
      <w:legacy w:legacy="1" w:legacySpace="0" w:legacyIndent="101"/>
      <w:lvlJc w:val="left"/>
      <w:rPr>
        <w:rFonts w:ascii="Times New Roman" w:hAnsi="Times New Roman" w:cs="Times New Roman" w:hint="default"/>
      </w:rPr>
    </w:lvl>
  </w:abstractNum>
  <w:abstractNum w:abstractNumId="10">
    <w:nsid w:val="47AA0A53"/>
    <w:multiLevelType w:val="multilevel"/>
    <w:tmpl w:val="0C322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9B44F6D"/>
    <w:multiLevelType w:val="hybridMultilevel"/>
    <w:tmpl w:val="95D8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1D4"/>
    <w:multiLevelType w:val="singleLevel"/>
    <w:tmpl w:val="926E2782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58073E56"/>
    <w:multiLevelType w:val="multilevel"/>
    <w:tmpl w:val="14BCD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14">
    <w:nsid w:val="5D2800D5"/>
    <w:multiLevelType w:val="hybridMultilevel"/>
    <w:tmpl w:val="CB505DAE"/>
    <w:lvl w:ilvl="0" w:tplc="776C0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49BAB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27950"/>
    <w:multiLevelType w:val="hybridMultilevel"/>
    <w:tmpl w:val="0E484C3C"/>
    <w:lvl w:ilvl="0" w:tplc="338035D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FD0399"/>
    <w:multiLevelType w:val="singleLevel"/>
    <w:tmpl w:val="4D925FB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6D64561A"/>
    <w:multiLevelType w:val="multilevel"/>
    <w:tmpl w:val="04C6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1F1081C"/>
    <w:multiLevelType w:val="hybridMultilevel"/>
    <w:tmpl w:val="AF4A5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556DF"/>
    <w:multiLevelType w:val="hybridMultilevel"/>
    <w:tmpl w:val="E742917C"/>
    <w:lvl w:ilvl="0" w:tplc="DE3085E4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0">
    <w:nsid w:val="7B7471EC"/>
    <w:multiLevelType w:val="hybridMultilevel"/>
    <w:tmpl w:val="2C3C54B8"/>
    <w:lvl w:ilvl="0" w:tplc="B8D0A82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C0220B0"/>
    <w:multiLevelType w:val="hybridMultilevel"/>
    <w:tmpl w:val="B3428D56"/>
    <w:lvl w:ilvl="0" w:tplc="52AAC56E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18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9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5E7"/>
    <w:rsid w:val="000056CE"/>
    <w:rsid w:val="00026843"/>
    <w:rsid w:val="00032C06"/>
    <w:rsid w:val="00032F6D"/>
    <w:rsid w:val="0004066F"/>
    <w:rsid w:val="00041E17"/>
    <w:rsid w:val="00056944"/>
    <w:rsid w:val="000675D5"/>
    <w:rsid w:val="000740F3"/>
    <w:rsid w:val="00076AED"/>
    <w:rsid w:val="00080B1E"/>
    <w:rsid w:val="000A79E0"/>
    <w:rsid w:val="00111A1D"/>
    <w:rsid w:val="0011282B"/>
    <w:rsid w:val="00124FBF"/>
    <w:rsid w:val="00133963"/>
    <w:rsid w:val="001462F9"/>
    <w:rsid w:val="0015302F"/>
    <w:rsid w:val="00185C1B"/>
    <w:rsid w:val="00185C2F"/>
    <w:rsid w:val="001A2128"/>
    <w:rsid w:val="001B429F"/>
    <w:rsid w:val="001D10F7"/>
    <w:rsid w:val="002035A2"/>
    <w:rsid w:val="00205D69"/>
    <w:rsid w:val="0020738B"/>
    <w:rsid w:val="00212EF4"/>
    <w:rsid w:val="00216B52"/>
    <w:rsid w:val="002444CC"/>
    <w:rsid w:val="002720A1"/>
    <w:rsid w:val="002C5164"/>
    <w:rsid w:val="002D0A6B"/>
    <w:rsid w:val="002D5E4A"/>
    <w:rsid w:val="002E502C"/>
    <w:rsid w:val="003037FC"/>
    <w:rsid w:val="00341639"/>
    <w:rsid w:val="00351CBC"/>
    <w:rsid w:val="00377C7C"/>
    <w:rsid w:val="003B2F0B"/>
    <w:rsid w:val="003E22A2"/>
    <w:rsid w:val="003F6617"/>
    <w:rsid w:val="00414570"/>
    <w:rsid w:val="004176F7"/>
    <w:rsid w:val="00420797"/>
    <w:rsid w:val="00421A5B"/>
    <w:rsid w:val="00437D07"/>
    <w:rsid w:val="00451345"/>
    <w:rsid w:val="00453B2C"/>
    <w:rsid w:val="00463530"/>
    <w:rsid w:val="00480B9D"/>
    <w:rsid w:val="004A4CD8"/>
    <w:rsid w:val="004B039F"/>
    <w:rsid w:val="004D455F"/>
    <w:rsid w:val="00506588"/>
    <w:rsid w:val="0051469F"/>
    <w:rsid w:val="0055393D"/>
    <w:rsid w:val="00556694"/>
    <w:rsid w:val="00577AD0"/>
    <w:rsid w:val="005965A0"/>
    <w:rsid w:val="005A1DD6"/>
    <w:rsid w:val="00616C27"/>
    <w:rsid w:val="006228AB"/>
    <w:rsid w:val="00627E9A"/>
    <w:rsid w:val="0064297A"/>
    <w:rsid w:val="00645EED"/>
    <w:rsid w:val="00657D87"/>
    <w:rsid w:val="006810FD"/>
    <w:rsid w:val="0069192B"/>
    <w:rsid w:val="00693535"/>
    <w:rsid w:val="006961F4"/>
    <w:rsid w:val="00697EDD"/>
    <w:rsid w:val="006B147A"/>
    <w:rsid w:val="006C36AA"/>
    <w:rsid w:val="006E3F1B"/>
    <w:rsid w:val="007072CF"/>
    <w:rsid w:val="00764EF9"/>
    <w:rsid w:val="00785DEA"/>
    <w:rsid w:val="00791C73"/>
    <w:rsid w:val="007A1262"/>
    <w:rsid w:val="007B6B8B"/>
    <w:rsid w:val="007D23CC"/>
    <w:rsid w:val="007E4DD5"/>
    <w:rsid w:val="0082163D"/>
    <w:rsid w:val="00821B82"/>
    <w:rsid w:val="008234DF"/>
    <w:rsid w:val="00842560"/>
    <w:rsid w:val="008670C0"/>
    <w:rsid w:val="0088455B"/>
    <w:rsid w:val="008974A1"/>
    <w:rsid w:val="008A4D8A"/>
    <w:rsid w:val="008D09FC"/>
    <w:rsid w:val="008D4851"/>
    <w:rsid w:val="008E2C4B"/>
    <w:rsid w:val="008E3BB5"/>
    <w:rsid w:val="00920BAB"/>
    <w:rsid w:val="009245F1"/>
    <w:rsid w:val="00924E9D"/>
    <w:rsid w:val="00956AFE"/>
    <w:rsid w:val="0097262B"/>
    <w:rsid w:val="00974285"/>
    <w:rsid w:val="00981D1C"/>
    <w:rsid w:val="00990E93"/>
    <w:rsid w:val="009E4F3D"/>
    <w:rsid w:val="009E5A14"/>
    <w:rsid w:val="00A0564D"/>
    <w:rsid w:val="00A26801"/>
    <w:rsid w:val="00A323C4"/>
    <w:rsid w:val="00A511F2"/>
    <w:rsid w:val="00A67CF4"/>
    <w:rsid w:val="00A80A85"/>
    <w:rsid w:val="00AB692B"/>
    <w:rsid w:val="00AB6EE8"/>
    <w:rsid w:val="00AD687A"/>
    <w:rsid w:val="00B41F1B"/>
    <w:rsid w:val="00B56B82"/>
    <w:rsid w:val="00B608D0"/>
    <w:rsid w:val="00B92178"/>
    <w:rsid w:val="00BC2C6E"/>
    <w:rsid w:val="00BD6EF7"/>
    <w:rsid w:val="00BE0B4E"/>
    <w:rsid w:val="00C108C5"/>
    <w:rsid w:val="00C25445"/>
    <w:rsid w:val="00C27579"/>
    <w:rsid w:val="00C36909"/>
    <w:rsid w:val="00C41FF8"/>
    <w:rsid w:val="00C44175"/>
    <w:rsid w:val="00C442AA"/>
    <w:rsid w:val="00C534AC"/>
    <w:rsid w:val="00C72CAE"/>
    <w:rsid w:val="00C94ECF"/>
    <w:rsid w:val="00CA2640"/>
    <w:rsid w:val="00CC6008"/>
    <w:rsid w:val="00CD4F01"/>
    <w:rsid w:val="00D2193D"/>
    <w:rsid w:val="00D34585"/>
    <w:rsid w:val="00D6103E"/>
    <w:rsid w:val="00DB4028"/>
    <w:rsid w:val="00E044C7"/>
    <w:rsid w:val="00E17336"/>
    <w:rsid w:val="00E33C98"/>
    <w:rsid w:val="00E36594"/>
    <w:rsid w:val="00E475F4"/>
    <w:rsid w:val="00E57829"/>
    <w:rsid w:val="00E72369"/>
    <w:rsid w:val="00E756C6"/>
    <w:rsid w:val="00E942D3"/>
    <w:rsid w:val="00E97E66"/>
    <w:rsid w:val="00EA2045"/>
    <w:rsid w:val="00EC14C4"/>
    <w:rsid w:val="00EE04AD"/>
    <w:rsid w:val="00EE7B2E"/>
    <w:rsid w:val="00EF545F"/>
    <w:rsid w:val="00F26C11"/>
    <w:rsid w:val="00F275E7"/>
    <w:rsid w:val="00F851A3"/>
    <w:rsid w:val="00F95A03"/>
    <w:rsid w:val="00FA114B"/>
    <w:rsid w:val="00FB2927"/>
    <w:rsid w:val="00F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5"/>
  </w:style>
  <w:style w:type="paragraph" w:styleId="1">
    <w:name w:val="heading 1"/>
    <w:basedOn w:val="a"/>
    <w:next w:val="a"/>
    <w:link w:val="10"/>
    <w:qFormat/>
    <w:rsid w:val="00244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4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4C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4CC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44C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44CC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4CC"/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4CC"/>
  </w:style>
  <w:style w:type="table" w:styleId="a3">
    <w:name w:val="Table Grid"/>
    <w:basedOn w:val="a1"/>
    <w:rsid w:val="0024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4CC"/>
  </w:style>
  <w:style w:type="paragraph" w:styleId="a7">
    <w:name w:val="Title"/>
    <w:basedOn w:val="a"/>
    <w:link w:val="a8"/>
    <w:qFormat/>
    <w:rsid w:val="002444CC"/>
    <w:pPr>
      <w:widowControl w:val="0"/>
      <w:snapToGrid w:val="0"/>
      <w:spacing w:after="0" w:line="360" w:lineRule="auto"/>
      <w:ind w:left="560" w:right="40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44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2444CC"/>
    <w:pPr>
      <w:widowControl w:val="0"/>
      <w:snapToGrid w:val="0"/>
      <w:spacing w:before="600" w:after="0" w:line="420" w:lineRule="auto"/>
      <w:ind w:left="960" w:right="8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4C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45EE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2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43"/>
  </w:style>
  <w:style w:type="character" w:styleId="af0">
    <w:name w:val="Hyperlink"/>
    <w:basedOn w:val="a0"/>
    <w:uiPriority w:val="99"/>
    <w:semiHidden/>
    <w:unhideWhenUsed/>
    <w:rsid w:val="00CC6008"/>
    <w:rPr>
      <w:color w:val="0000FF"/>
      <w:u w:val="single"/>
    </w:rPr>
  </w:style>
  <w:style w:type="character" w:styleId="af1">
    <w:name w:val="Strong"/>
    <w:basedOn w:val="a0"/>
    <w:uiPriority w:val="22"/>
    <w:qFormat/>
    <w:rsid w:val="00AD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4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4C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44CC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44C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44CC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44CC"/>
    <w:rPr>
      <w:rFonts w:ascii="Times New Roman" w:eastAsia="Times New Roman" w:hAnsi="Times New Roman" w:cs="Times New Roman"/>
      <w:b/>
      <w:bCs/>
      <w:spacing w:val="2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4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44C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4CC"/>
  </w:style>
  <w:style w:type="table" w:styleId="a3">
    <w:name w:val="Table Grid"/>
    <w:basedOn w:val="a1"/>
    <w:rsid w:val="0024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4CC"/>
  </w:style>
  <w:style w:type="paragraph" w:styleId="a7">
    <w:name w:val="Title"/>
    <w:basedOn w:val="a"/>
    <w:link w:val="a8"/>
    <w:qFormat/>
    <w:rsid w:val="002444CC"/>
    <w:pPr>
      <w:widowControl w:val="0"/>
      <w:snapToGrid w:val="0"/>
      <w:spacing w:after="0" w:line="360" w:lineRule="auto"/>
      <w:ind w:left="560" w:right="40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44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2444CC"/>
    <w:pPr>
      <w:widowControl w:val="0"/>
      <w:snapToGrid w:val="0"/>
      <w:spacing w:before="600" w:after="0" w:line="420" w:lineRule="auto"/>
      <w:ind w:left="960" w:right="8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44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44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4C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45EED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2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43"/>
  </w:style>
  <w:style w:type="character" w:styleId="af0">
    <w:name w:val="Hyperlink"/>
    <w:basedOn w:val="a0"/>
    <w:uiPriority w:val="99"/>
    <w:semiHidden/>
    <w:unhideWhenUsed/>
    <w:rsid w:val="00CC6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yperlink" Target="http://proje.ru/category/avtor/akselrod-ls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A14-8DFA-4250-B794-AF36B8A6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28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Alex</cp:lastModifiedBy>
  <cp:revision>32</cp:revision>
  <cp:lastPrinted>2014-03-01T12:50:00Z</cp:lastPrinted>
  <dcterms:created xsi:type="dcterms:W3CDTF">2015-05-02T15:55:00Z</dcterms:created>
  <dcterms:modified xsi:type="dcterms:W3CDTF">2015-05-18T23:26:00Z</dcterms:modified>
</cp:coreProperties>
</file>