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C43A4">
        <w:rPr>
          <w:rFonts w:eastAsia="Times New Roman" w:cs="Times New Roman"/>
          <w:sz w:val="32"/>
          <w:szCs w:val="32"/>
          <w:lang w:eastAsia="ru-RU"/>
        </w:rPr>
        <w:t>Министерство науки и высшего образования</w:t>
      </w:r>
      <w:r w:rsidRPr="008C43A4">
        <w:rPr>
          <w:rFonts w:eastAsia="Times New Roman" w:cs="Times New Roman"/>
          <w:sz w:val="32"/>
          <w:szCs w:val="32"/>
          <w:lang w:eastAsia="ru-RU"/>
        </w:rPr>
        <w:br/>
        <w:t>Российской Федерации</w:t>
      </w:r>
    </w:p>
    <w:p w:rsidR="00A90EC3" w:rsidRPr="008C43A4" w:rsidRDefault="00A90EC3" w:rsidP="00A90EC3">
      <w:pPr>
        <w:widowControl w:val="0"/>
        <w:spacing w:line="240" w:lineRule="auto"/>
        <w:jc w:val="center"/>
        <w:outlineLvl w:val="0"/>
        <w:rPr>
          <w:rFonts w:eastAsia="Times New Roman" w:cs="Times New Roman"/>
          <w:sz w:val="29"/>
          <w:szCs w:val="29"/>
          <w:lang w:eastAsia="ru-RU"/>
        </w:rPr>
      </w:pPr>
      <w:r w:rsidRPr="008C43A4">
        <w:rPr>
          <w:rFonts w:eastAsia="Times New Roman" w:cs="Times New Roman"/>
          <w:sz w:val="29"/>
          <w:szCs w:val="29"/>
          <w:lang w:eastAsia="ru-RU"/>
        </w:rPr>
        <w:t>Федеральное государственное бюджетное образовательное</w:t>
      </w:r>
      <w:r w:rsidRPr="008C43A4">
        <w:rPr>
          <w:rFonts w:eastAsia="Times New Roman" w:cs="Times New Roman"/>
          <w:sz w:val="29"/>
          <w:szCs w:val="29"/>
          <w:lang w:eastAsia="ru-RU"/>
        </w:rPr>
        <w:br/>
        <w:t>учреждение высшего образования</w:t>
      </w:r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 w:val="29"/>
          <w:szCs w:val="29"/>
          <w:lang w:eastAsia="ru-RU"/>
        </w:rPr>
      </w:pPr>
      <w:r w:rsidRPr="008C43A4">
        <w:rPr>
          <w:rFonts w:eastAsia="Times New Roman" w:cs="Times New Roman"/>
          <w:sz w:val="29"/>
          <w:szCs w:val="29"/>
          <w:lang w:eastAsia="ru-RU"/>
        </w:rPr>
        <w:t>«Хабаровский государственный университет экономики и права»</w:t>
      </w:r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</w:t>
      </w:r>
      <w:r w:rsidRPr="008C43A4">
        <w:rPr>
          <w:rFonts w:eastAsia="Times New Roman" w:cs="Times New Roman"/>
          <w:szCs w:val="28"/>
          <w:lang w:eastAsia="ru-RU"/>
        </w:rPr>
        <w:t xml:space="preserve">акультет </w:t>
      </w:r>
      <w:r w:rsidRPr="008C43A4">
        <w:rPr>
          <w:rFonts w:eastAsia="Times New Roman" w:cs="Times New Roman"/>
          <w:szCs w:val="26"/>
          <w:lang w:eastAsia="ru-RU"/>
        </w:rPr>
        <w:t>международных экономич</w:t>
      </w:r>
      <w:r>
        <w:rPr>
          <w:rFonts w:eastAsia="Times New Roman" w:cs="Times New Roman"/>
          <w:szCs w:val="26"/>
          <w:lang w:eastAsia="ru-RU"/>
        </w:rPr>
        <w:t>е</w:t>
      </w:r>
      <w:r w:rsidRPr="008C43A4">
        <w:rPr>
          <w:rFonts w:eastAsia="Times New Roman" w:cs="Times New Roman"/>
          <w:szCs w:val="26"/>
          <w:lang w:eastAsia="ru-RU"/>
        </w:rPr>
        <w:t>ских отношений</w:t>
      </w:r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A90EC3" w:rsidRPr="00DE575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DE5754">
        <w:rPr>
          <w:rFonts w:eastAsia="Times New Roman" w:cs="Times New Roman"/>
          <w:szCs w:val="28"/>
          <w:lang w:eastAsia="ru-RU"/>
        </w:rPr>
        <w:t>Кафедра мировой экономики и таможенного дела</w:t>
      </w:r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90EC3" w:rsidRPr="008C43A4" w:rsidRDefault="00A90EC3" w:rsidP="00A90EC3">
      <w:pPr>
        <w:widowControl w:val="0"/>
        <w:spacing w:line="312" w:lineRule="auto"/>
        <w:jc w:val="center"/>
        <w:outlineLvl w:val="0"/>
        <w:rPr>
          <w:rFonts w:eastAsia="Times New Roman" w:cs="Times New Roman"/>
          <w:sz w:val="32"/>
          <w:szCs w:val="32"/>
          <w:lang w:eastAsia="ru-RU"/>
        </w:rPr>
      </w:pPr>
      <w:proofErr w:type="gramStart"/>
      <w:r w:rsidRPr="008C43A4">
        <w:rPr>
          <w:rFonts w:eastAsia="Times New Roman" w:cs="Times New Roman"/>
          <w:sz w:val="32"/>
          <w:szCs w:val="32"/>
          <w:lang w:eastAsia="ru-RU"/>
        </w:rPr>
        <w:t>КУРСОВАЯ  РАБОТА</w:t>
      </w:r>
      <w:proofErr w:type="gramEnd"/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C43A4">
        <w:rPr>
          <w:rFonts w:eastAsia="Times New Roman" w:cs="Times New Roman"/>
          <w:szCs w:val="28"/>
          <w:lang w:eastAsia="ru-RU"/>
        </w:rPr>
        <w:t>по дисциплине «</w:t>
      </w:r>
      <w:r>
        <w:rPr>
          <w:rFonts w:eastAsia="Times New Roman" w:cs="Times New Roman"/>
          <w:szCs w:val="28"/>
          <w:lang w:eastAsia="ru-RU"/>
        </w:rPr>
        <w:t>Международный бизнес</w:t>
      </w:r>
      <w:r w:rsidRPr="008C43A4">
        <w:rPr>
          <w:rFonts w:eastAsia="Times New Roman" w:cs="Times New Roman"/>
          <w:szCs w:val="28"/>
          <w:lang w:eastAsia="ru-RU"/>
        </w:rPr>
        <w:t>»</w:t>
      </w:r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 w:val="8"/>
          <w:szCs w:val="8"/>
          <w:lang w:eastAsia="ru-RU"/>
        </w:rPr>
      </w:pPr>
    </w:p>
    <w:p w:rsidR="00A90EC3" w:rsidRPr="008C43A4" w:rsidRDefault="00A90EC3" w:rsidP="00A90EC3">
      <w:pPr>
        <w:widowControl w:val="0"/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C43A4">
        <w:rPr>
          <w:rFonts w:eastAsia="Times New Roman" w:cs="Times New Roman"/>
          <w:szCs w:val="28"/>
          <w:lang w:eastAsia="ru-RU"/>
        </w:rPr>
        <w:t xml:space="preserve">на тему «Состояние и перспективы развития международного инновационного бизнеса второго десятилетия 21 века» </w:t>
      </w:r>
    </w:p>
    <w:p w:rsidR="00A90EC3" w:rsidRPr="008C43A4" w:rsidRDefault="00A90EC3" w:rsidP="00A90EC3">
      <w:pPr>
        <w:widowControl w:val="0"/>
        <w:spacing w:line="312" w:lineRule="auto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A90EC3" w:rsidRPr="008C43A4" w:rsidRDefault="00A90EC3" w:rsidP="00A90EC3">
      <w:pPr>
        <w:widowControl w:val="0"/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Студент группы  </w:t>
      </w:r>
      <w:r>
        <w:rPr>
          <w:rFonts w:eastAsia="Times New Roman" w:cs="Times New Roman"/>
          <w:szCs w:val="28"/>
          <w:u w:val="single"/>
          <w:lang w:eastAsia="ru-RU"/>
        </w:rPr>
        <w:t xml:space="preserve">   МЭ(б)-62  </w:t>
      </w:r>
      <w:r w:rsidRPr="008C43A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8C43A4">
        <w:rPr>
          <w:rFonts w:eastAsia="Times New Roman" w:cs="Times New Roman"/>
          <w:szCs w:val="28"/>
          <w:lang w:eastAsia="ru-RU"/>
        </w:rPr>
        <w:t xml:space="preserve">  ______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8C43A4">
        <w:rPr>
          <w:rFonts w:eastAsia="Times New Roman" w:cs="Times New Roman"/>
          <w:szCs w:val="28"/>
          <w:lang w:eastAsia="ru-RU"/>
        </w:rPr>
        <w:t xml:space="preserve">____________    </w:t>
      </w:r>
      <w:r>
        <w:rPr>
          <w:rFonts w:eastAsia="Times New Roman" w:cs="Times New Roman"/>
          <w:szCs w:val="28"/>
          <w:lang w:eastAsia="ru-RU"/>
        </w:rPr>
        <w:t xml:space="preserve"> С. С. Ефремов</w:t>
      </w:r>
      <w:r w:rsidRPr="008C43A4">
        <w:rPr>
          <w:rFonts w:eastAsia="Times New Roman" w:cs="Times New Roman"/>
          <w:szCs w:val="28"/>
          <w:lang w:eastAsia="ru-RU"/>
        </w:rPr>
        <w:t xml:space="preserve"> </w:t>
      </w:r>
    </w:p>
    <w:p w:rsidR="00A90EC3" w:rsidRPr="008C43A4" w:rsidRDefault="00A90EC3" w:rsidP="00A90EC3">
      <w:pPr>
        <w:spacing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r w:rsidRPr="008C43A4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8C43A4">
        <w:rPr>
          <w:rFonts w:eastAsia="Times New Roman" w:cs="Times New Roman"/>
          <w:sz w:val="16"/>
          <w:szCs w:val="16"/>
          <w:lang w:eastAsia="ru-RU"/>
        </w:rPr>
        <w:t>номер группы                          дата                                 подпись</w:t>
      </w:r>
    </w:p>
    <w:p w:rsidR="00A90EC3" w:rsidRPr="008C43A4" w:rsidRDefault="00A90EC3" w:rsidP="00A90EC3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A90EC3" w:rsidRPr="008C43A4" w:rsidRDefault="00A90EC3" w:rsidP="00A90EC3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C43A4">
        <w:rPr>
          <w:rFonts w:eastAsia="Times New Roman" w:cs="Times New Roman"/>
          <w:szCs w:val="28"/>
          <w:lang w:eastAsia="ru-RU"/>
        </w:rPr>
        <w:t>Научный руковод</w:t>
      </w:r>
      <w:r>
        <w:rPr>
          <w:rFonts w:eastAsia="Times New Roman" w:cs="Times New Roman"/>
          <w:szCs w:val="28"/>
          <w:lang w:eastAsia="ru-RU"/>
        </w:rPr>
        <w:t xml:space="preserve">итель  </w:t>
      </w:r>
      <w:r>
        <w:rPr>
          <w:rFonts w:eastAsia="Times New Roman" w:cs="Times New Roman"/>
          <w:szCs w:val="28"/>
          <w:u w:val="single"/>
          <w:lang w:eastAsia="ru-RU"/>
        </w:rPr>
        <w:t xml:space="preserve">       </w:t>
      </w:r>
      <w:r w:rsidRPr="008C43A4">
        <w:rPr>
          <w:rFonts w:eastAsia="Times New Roman" w:cs="Times New Roman"/>
          <w:szCs w:val="28"/>
          <w:u w:val="single"/>
          <w:lang w:eastAsia="ru-RU"/>
        </w:rPr>
        <w:t>к.э.н.</w:t>
      </w:r>
      <w:r>
        <w:rPr>
          <w:rFonts w:eastAsia="Times New Roman" w:cs="Times New Roman"/>
          <w:szCs w:val="28"/>
          <w:u w:val="single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u w:val="single"/>
          <w:lang w:eastAsia="ru-RU"/>
        </w:rPr>
        <w:t xml:space="preserve">     </w:t>
      </w:r>
      <w:r w:rsidRPr="008C43A4">
        <w:rPr>
          <w:rFonts w:eastAsia="Times New Roman" w:cs="Times New Roman"/>
          <w:szCs w:val="28"/>
          <w:u w:val="single"/>
          <w:lang w:eastAsia="ru-RU"/>
        </w:rPr>
        <w:t>профессор</w:t>
      </w:r>
      <w:r>
        <w:rPr>
          <w:rFonts w:eastAsia="Times New Roman" w:cs="Times New Roman"/>
          <w:szCs w:val="28"/>
          <w:u w:val="single"/>
          <w:lang w:eastAsia="ru-RU"/>
        </w:rPr>
        <w:t xml:space="preserve">    </w:t>
      </w:r>
      <w:r w:rsidRPr="008C43A4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8C43A4">
        <w:rPr>
          <w:rFonts w:eastAsia="Times New Roman" w:cs="Times New Roman"/>
          <w:szCs w:val="28"/>
          <w:lang w:eastAsia="ru-RU"/>
        </w:rPr>
        <w:t xml:space="preserve"> </w:t>
      </w:r>
      <w:r w:rsidRPr="008C43A4">
        <w:rPr>
          <w:rFonts w:eastAsia="Times New Roman" w:cs="Times New Roman"/>
          <w:sz w:val="14"/>
          <w:szCs w:val="14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Н. Л. Шлык</w:t>
      </w:r>
      <w:r w:rsidRPr="008C43A4">
        <w:rPr>
          <w:rFonts w:eastAsia="Times New Roman" w:cs="Times New Roman"/>
          <w:szCs w:val="28"/>
          <w:lang w:eastAsia="ru-RU"/>
        </w:rPr>
        <w:t xml:space="preserve"> </w:t>
      </w:r>
    </w:p>
    <w:p w:rsidR="00A90EC3" w:rsidRPr="008C43A4" w:rsidRDefault="00A90EC3" w:rsidP="00A90EC3">
      <w:pPr>
        <w:spacing w:line="240" w:lineRule="auto"/>
        <w:jc w:val="left"/>
        <w:rPr>
          <w:rFonts w:eastAsia="Times New Roman" w:cs="Times New Roman"/>
          <w:sz w:val="16"/>
          <w:szCs w:val="16"/>
          <w:lang w:eastAsia="ru-RU"/>
        </w:rPr>
      </w:pPr>
      <w:r w:rsidRPr="008C43A4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уч. </w:t>
      </w:r>
      <w:proofErr w:type="gramStart"/>
      <w:r w:rsidRPr="008C43A4">
        <w:rPr>
          <w:rFonts w:eastAsia="Times New Roman" w:cs="Times New Roman"/>
          <w:sz w:val="16"/>
          <w:szCs w:val="16"/>
          <w:lang w:eastAsia="ru-RU"/>
        </w:rPr>
        <w:t xml:space="preserve">степень,   </w:t>
      </w:r>
      <w:proofErr w:type="gramEnd"/>
      <w:r w:rsidRPr="008C43A4">
        <w:rPr>
          <w:rFonts w:eastAsia="Times New Roman" w:cs="Times New Roman"/>
          <w:sz w:val="16"/>
          <w:szCs w:val="16"/>
          <w:lang w:eastAsia="ru-RU"/>
        </w:rPr>
        <w:t xml:space="preserve">                              уч. звание </w:t>
      </w:r>
    </w:p>
    <w:p w:rsidR="00A90EC3" w:rsidRPr="008C43A4" w:rsidRDefault="00A90EC3" w:rsidP="00A90EC3">
      <w:pPr>
        <w:spacing w:line="240" w:lineRule="auto"/>
        <w:jc w:val="left"/>
        <w:rPr>
          <w:rFonts w:eastAsia="Times New Roman" w:cs="Times New Roman"/>
          <w:sz w:val="24"/>
          <w:szCs w:val="28"/>
          <w:lang w:eastAsia="ru-RU"/>
        </w:rPr>
      </w:pPr>
    </w:p>
    <w:p w:rsidR="00A90EC3" w:rsidRPr="008C43A4" w:rsidRDefault="00A90EC3" w:rsidP="00A90EC3">
      <w:pPr>
        <w:spacing w:line="240" w:lineRule="auto"/>
        <w:ind w:firstLine="3828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6"/>
          <w:szCs w:val="26"/>
          <w:lang w:eastAsia="ru-RU"/>
        </w:rPr>
      </w:pPr>
      <w:r w:rsidRPr="008C43A4">
        <w:rPr>
          <w:rFonts w:eastAsia="Times New Roman" w:cs="Times New Roman"/>
          <w:sz w:val="26"/>
          <w:szCs w:val="26"/>
          <w:lang w:eastAsia="ru-RU"/>
        </w:rPr>
        <w:t>Дата регистрации «___</w:t>
      </w:r>
      <w:proofErr w:type="gramStart"/>
      <w:r w:rsidRPr="008C43A4">
        <w:rPr>
          <w:rFonts w:eastAsia="Times New Roman" w:cs="Times New Roman"/>
          <w:sz w:val="26"/>
          <w:szCs w:val="26"/>
          <w:lang w:eastAsia="ru-RU"/>
        </w:rPr>
        <w:t>_»_</w:t>
      </w:r>
      <w:proofErr w:type="gramEnd"/>
      <w:r w:rsidRPr="008C43A4">
        <w:rPr>
          <w:rFonts w:eastAsia="Times New Roman" w:cs="Times New Roman"/>
          <w:sz w:val="26"/>
          <w:szCs w:val="26"/>
          <w:lang w:eastAsia="ru-RU"/>
        </w:rPr>
        <w:t>______ 20____г. № __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6"/>
          <w:szCs w:val="26"/>
          <w:lang w:eastAsia="ru-RU"/>
        </w:rPr>
      </w:pPr>
      <w:r w:rsidRPr="008C43A4">
        <w:rPr>
          <w:rFonts w:eastAsia="Times New Roman" w:cs="Times New Roman"/>
          <w:sz w:val="26"/>
          <w:szCs w:val="26"/>
          <w:lang w:eastAsia="ru-RU"/>
        </w:rPr>
        <w:t>Решение руководителя _____________________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16"/>
          <w:szCs w:val="16"/>
          <w:lang w:eastAsia="ru-RU"/>
        </w:rPr>
      </w:pPr>
      <w:r w:rsidRPr="008C43A4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(к защите, на доработку)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14"/>
          <w:szCs w:val="14"/>
          <w:lang w:eastAsia="ru-RU"/>
        </w:rPr>
      </w:pP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6"/>
          <w:szCs w:val="26"/>
          <w:lang w:eastAsia="ru-RU"/>
        </w:rPr>
      </w:pPr>
      <w:r w:rsidRPr="008C43A4">
        <w:rPr>
          <w:rFonts w:eastAsia="Times New Roman" w:cs="Times New Roman"/>
          <w:sz w:val="26"/>
          <w:szCs w:val="26"/>
          <w:lang w:eastAsia="ru-RU"/>
        </w:rPr>
        <w:t>Подпись ___________ «___» _________ 20 ___г.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6"/>
          <w:szCs w:val="26"/>
          <w:lang w:eastAsia="ru-RU"/>
        </w:rPr>
      </w:pPr>
      <w:r w:rsidRPr="008C43A4">
        <w:rPr>
          <w:rFonts w:eastAsia="Times New Roman" w:cs="Times New Roman"/>
          <w:sz w:val="26"/>
          <w:szCs w:val="26"/>
          <w:lang w:eastAsia="ru-RU"/>
        </w:rPr>
        <w:t>Дата регистрации после доработки: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6"/>
          <w:szCs w:val="26"/>
          <w:lang w:eastAsia="ru-RU"/>
        </w:rPr>
      </w:pPr>
      <w:r w:rsidRPr="008C43A4">
        <w:rPr>
          <w:rFonts w:eastAsia="Times New Roman" w:cs="Times New Roman"/>
          <w:sz w:val="26"/>
          <w:szCs w:val="26"/>
          <w:lang w:eastAsia="ru-RU"/>
        </w:rPr>
        <w:t>«____»__________ 20_</w:t>
      </w:r>
      <w:r>
        <w:rPr>
          <w:rFonts w:eastAsia="Times New Roman" w:cs="Times New Roman"/>
          <w:sz w:val="26"/>
          <w:szCs w:val="26"/>
          <w:lang w:eastAsia="ru-RU"/>
        </w:rPr>
        <w:t>_</w:t>
      </w:r>
      <w:r w:rsidRPr="008C43A4">
        <w:rPr>
          <w:rFonts w:eastAsia="Times New Roman" w:cs="Times New Roman"/>
          <w:sz w:val="26"/>
          <w:szCs w:val="26"/>
          <w:lang w:eastAsia="ru-RU"/>
        </w:rPr>
        <w:t>__г.   № ___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2"/>
          <w:lang w:eastAsia="ru-RU"/>
        </w:rPr>
      </w:pP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6"/>
          <w:szCs w:val="26"/>
          <w:lang w:eastAsia="ru-RU"/>
        </w:rPr>
      </w:pPr>
      <w:r w:rsidRPr="008C43A4">
        <w:rPr>
          <w:rFonts w:eastAsia="Times New Roman" w:cs="Times New Roman"/>
          <w:sz w:val="26"/>
          <w:szCs w:val="26"/>
          <w:lang w:eastAsia="ru-RU"/>
        </w:rPr>
        <w:t>Решение руководителя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6"/>
          <w:szCs w:val="26"/>
          <w:lang w:eastAsia="ru-RU"/>
        </w:rPr>
      </w:pPr>
      <w:r w:rsidRPr="008C43A4">
        <w:rPr>
          <w:rFonts w:eastAsia="Times New Roman" w:cs="Times New Roman"/>
          <w:sz w:val="26"/>
          <w:szCs w:val="26"/>
          <w:lang w:eastAsia="ru-RU"/>
        </w:rPr>
        <w:t>после доработки _________________________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16"/>
          <w:szCs w:val="16"/>
          <w:lang w:eastAsia="ru-RU"/>
        </w:rPr>
      </w:pPr>
      <w:r w:rsidRPr="008C43A4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(к защите, на доработку)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6"/>
          <w:szCs w:val="26"/>
          <w:lang w:eastAsia="ru-RU"/>
        </w:rPr>
      </w:pPr>
      <w:r w:rsidRPr="008C43A4">
        <w:rPr>
          <w:rFonts w:eastAsia="Times New Roman" w:cs="Times New Roman"/>
          <w:sz w:val="26"/>
          <w:szCs w:val="26"/>
          <w:lang w:eastAsia="ru-RU"/>
        </w:rPr>
        <w:t>Оценка научного руководителя ______________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16"/>
          <w:szCs w:val="16"/>
          <w:lang w:eastAsia="ru-RU"/>
        </w:rPr>
      </w:pPr>
      <w:r w:rsidRPr="008C43A4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(удовлетворительно и т.д.)</w:t>
      </w: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A90EC3" w:rsidRPr="008C43A4" w:rsidRDefault="00A90EC3" w:rsidP="00A90EC3">
      <w:pPr>
        <w:spacing w:line="240" w:lineRule="auto"/>
        <w:ind w:right="-428" w:firstLine="4111"/>
        <w:jc w:val="left"/>
        <w:rPr>
          <w:rFonts w:eastAsia="Times New Roman" w:cs="Times New Roman"/>
          <w:sz w:val="26"/>
          <w:szCs w:val="26"/>
          <w:lang w:eastAsia="ru-RU"/>
        </w:rPr>
      </w:pPr>
      <w:r w:rsidRPr="008C43A4">
        <w:rPr>
          <w:rFonts w:eastAsia="Times New Roman" w:cs="Times New Roman"/>
          <w:sz w:val="26"/>
          <w:szCs w:val="26"/>
          <w:lang w:eastAsia="ru-RU"/>
        </w:rPr>
        <w:t>Подпись ____________ «____» ________ 20 __г.</w:t>
      </w:r>
    </w:p>
    <w:p w:rsidR="00A90EC3" w:rsidRPr="008C43A4" w:rsidRDefault="00A90EC3" w:rsidP="00A90EC3">
      <w:pPr>
        <w:spacing w:line="240" w:lineRule="auto"/>
        <w:ind w:firstLine="3119"/>
        <w:jc w:val="right"/>
        <w:rPr>
          <w:rFonts w:eastAsia="Times New Roman" w:cs="Times New Roman"/>
          <w:sz w:val="26"/>
          <w:szCs w:val="26"/>
          <w:lang w:eastAsia="ru-RU"/>
        </w:rPr>
      </w:pPr>
    </w:p>
    <w:p w:rsidR="00A90EC3" w:rsidRPr="008C43A4" w:rsidRDefault="00A90EC3" w:rsidP="00A90EC3">
      <w:pPr>
        <w:spacing w:line="240" w:lineRule="auto"/>
        <w:ind w:firstLine="4820"/>
        <w:jc w:val="left"/>
        <w:rPr>
          <w:rFonts w:eastAsia="Times New Roman" w:cs="Times New Roman"/>
          <w:sz w:val="8"/>
          <w:szCs w:val="8"/>
          <w:lang w:eastAsia="ru-RU"/>
        </w:rPr>
      </w:pPr>
    </w:p>
    <w:p w:rsidR="00A90EC3" w:rsidRDefault="00A90EC3" w:rsidP="00A90EC3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A90EC3" w:rsidRDefault="00A90EC3" w:rsidP="00A90EC3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A90EC3" w:rsidRDefault="00A90EC3" w:rsidP="00A90EC3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A90EC3" w:rsidRDefault="00A90EC3" w:rsidP="00A90EC3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A90EC3" w:rsidRPr="008C43A4" w:rsidRDefault="00A90EC3" w:rsidP="00A90EC3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A90EC3" w:rsidRDefault="00A90EC3" w:rsidP="00A90EC3">
      <w:pPr>
        <w:jc w:val="center"/>
        <w:rPr>
          <w:rFonts w:eastAsia="Times New Roman" w:cs="Times New Roman"/>
          <w:szCs w:val="28"/>
          <w:lang w:eastAsia="ru-RU"/>
        </w:rPr>
      </w:pPr>
      <w:r w:rsidRPr="008C43A4">
        <w:rPr>
          <w:rFonts w:eastAsia="Times New Roman" w:cs="Times New Roman"/>
          <w:szCs w:val="28"/>
          <w:lang w:eastAsia="ru-RU"/>
        </w:rPr>
        <w:t>Хабаровск 2019</w:t>
      </w:r>
    </w:p>
    <w:p w:rsidR="00A90EC3" w:rsidRDefault="00A90EC3" w:rsidP="00A90EC3">
      <w:pPr>
        <w:spacing w:line="240" w:lineRule="auto"/>
        <w:jc w:val="center"/>
        <w:rPr>
          <w:rFonts w:eastAsia="Times New Roman" w:cs="Times New Roman"/>
          <w:sz w:val="32"/>
          <w:szCs w:val="28"/>
          <w:lang w:eastAsia="ru-RU"/>
        </w:rPr>
        <w:sectPr w:rsidR="00A90EC3" w:rsidSect="00A90EC3">
          <w:footerReference w:type="default" r:id="rId7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A90EC3" w:rsidRDefault="00A90EC3" w:rsidP="00A90EC3">
      <w:pPr>
        <w:spacing w:line="240" w:lineRule="auto"/>
        <w:jc w:val="center"/>
        <w:rPr>
          <w:rFonts w:eastAsia="Times New Roman" w:cs="Times New Roman"/>
          <w:sz w:val="32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  <w:lastRenderedPageBreak/>
        <w:t>СОДЕРЖАНИЕ</w:t>
      </w:r>
    </w:p>
    <w:p w:rsidR="00A90EC3" w:rsidRPr="00A8620D" w:rsidRDefault="00A90EC3" w:rsidP="00A90EC3">
      <w:pPr>
        <w:spacing w:line="480" w:lineRule="auto"/>
        <w:jc w:val="center"/>
        <w:rPr>
          <w:rFonts w:eastAsia="Times New Roman" w:cs="Times New Roman"/>
          <w:sz w:val="32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561"/>
      </w:tblGrid>
      <w:tr w:rsidR="00A90EC3" w:rsidRPr="008C43A4" w:rsidTr="00E81DAF">
        <w:tc>
          <w:tcPr>
            <w:tcW w:w="9067" w:type="dxa"/>
          </w:tcPr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43A4">
              <w:rPr>
                <w:rFonts w:eastAsia="Times New Roman" w:cs="Times New Roman"/>
                <w:sz w:val="32"/>
                <w:szCs w:val="28"/>
                <w:lang w:eastAsia="ru-RU"/>
              </w:rPr>
              <w:t>ВВЕДЕНИЕ</w:t>
            </w:r>
            <w:r>
              <w:rPr>
                <w:rFonts w:eastAsia="Times New Roman" w:cs="Times New Roman"/>
                <w:szCs w:val="28"/>
                <w:lang w:eastAsia="ru-RU"/>
              </w:rPr>
              <w:t>……………………………………………………….......</w:t>
            </w:r>
          </w:p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1" w:type="dxa"/>
          </w:tcPr>
          <w:p w:rsidR="00A90EC3" w:rsidRPr="008C43A4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43A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A90EC3" w:rsidRPr="008C43A4" w:rsidTr="00E81DAF">
        <w:tc>
          <w:tcPr>
            <w:tcW w:w="9067" w:type="dxa"/>
          </w:tcPr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8C43A4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1 </w:t>
            </w:r>
            <w:r w:rsidRPr="005B53CE">
              <w:rPr>
                <w:rFonts w:eastAsia="Times New Roman" w:cs="Times New Roman"/>
                <w:sz w:val="32"/>
                <w:szCs w:val="32"/>
                <w:lang w:eastAsia="ru-RU"/>
              </w:rPr>
              <w:t>Понятие, виды инноваций, национальные инновационные системы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……………………………………………</w:t>
            </w:r>
          </w:p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1" w:type="dxa"/>
          </w:tcPr>
          <w:p w:rsidR="00A90EC3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A90EC3" w:rsidRPr="008C43A4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43A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A90EC3" w:rsidRPr="008C43A4" w:rsidTr="00E81DAF">
        <w:trPr>
          <w:trHeight w:val="911"/>
        </w:trPr>
        <w:tc>
          <w:tcPr>
            <w:tcW w:w="9067" w:type="dxa"/>
          </w:tcPr>
          <w:p w:rsidR="00A90EC3" w:rsidRPr="008C43A4" w:rsidRDefault="00A90EC3" w:rsidP="00E81DAF">
            <w:pPr>
              <w:spacing w:line="240" w:lineRule="auto"/>
              <w:ind w:firstLine="743"/>
              <w:jc w:val="left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8C43A4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2 </w:t>
            </w:r>
            <w:r w:rsidRPr="005B53CE">
              <w:rPr>
                <w:rFonts w:eastAsia="Times New Roman" w:cs="Times New Roman"/>
                <w:sz w:val="32"/>
                <w:szCs w:val="32"/>
                <w:lang w:eastAsia="ru-RU"/>
              </w:rPr>
              <w:t>Состояние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5B53CE">
              <w:rPr>
                <w:rFonts w:eastAsia="Times New Roman" w:cs="Times New Roman"/>
                <w:sz w:val="32"/>
                <w:szCs w:val="32"/>
                <w:lang w:eastAsia="ru-RU"/>
              </w:rPr>
              <w:t>международного инновационного бизнеса во втором десятилетии 21 век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а…………………………………</w:t>
            </w:r>
            <w:proofErr w:type="gramStart"/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…….</w:t>
            </w:r>
            <w:proofErr w:type="gramEnd"/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.</w:t>
            </w:r>
          </w:p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1" w:type="dxa"/>
            <w:vAlign w:val="center"/>
          </w:tcPr>
          <w:p w:rsidR="00A90EC3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A90EC3" w:rsidRPr="008C43A4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</w:tr>
      <w:tr w:rsidR="00A90EC3" w:rsidRPr="008C43A4" w:rsidTr="00E81DAF">
        <w:tc>
          <w:tcPr>
            <w:tcW w:w="9067" w:type="dxa"/>
          </w:tcPr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8C43A4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3 </w:t>
            </w:r>
            <w:r w:rsidRPr="005B53CE">
              <w:rPr>
                <w:rFonts w:eastAsia="Times New Roman" w:cs="Times New Roman"/>
                <w:sz w:val="32"/>
                <w:szCs w:val="32"/>
                <w:lang w:eastAsia="ru-RU"/>
              </w:rPr>
              <w:t>Проблемы международного инновационного бизнеса второго десятилетия 21 века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,</w:t>
            </w:r>
            <w:r w:rsidRPr="005B53CE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решение проблем и перспективы развития...............................................................................................</w:t>
            </w:r>
          </w:p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1" w:type="dxa"/>
            <w:vAlign w:val="center"/>
          </w:tcPr>
          <w:p w:rsidR="00A90EC3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A90EC3" w:rsidRPr="008C43A4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</w:tr>
      <w:tr w:rsidR="00A90EC3" w:rsidRPr="008C43A4" w:rsidTr="00E81DAF">
        <w:tc>
          <w:tcPr>
            <w:tcW w:w="9067" w:type="dxa"/>
          </w:tcPr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C43A4">
              <w:rPr>
                <w:rFonts w:eastAsia="Times New Roman" w:cs="Times New Roman"/>
                <w:sz w:val="32"/>
                <w:szCs w:val="28"/>
                <w:lang w:eastAsia="ru-RU"/>
              </w:rPr>
              <w:t>ЗАКЛЮЧЕНИЕ</w:t>
            </w:r>
            <w:r>
              <w:rPr>
                <w:rFonts w:eastAsia="Times New Roman" w:cs="Times New Roman"/>
                <w:szCs w:val="28"/>
                <w:lang w:eastAsia="ru-RU"/>
              </w:rPr>
              <w:t>………………………………………………………</w:t>
            </w:r>
          </w:p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1" w:type="dxa"/>
          </w:tcPr>
          <w:p w:rsidR="00A90EC3" w:rsidRPr="008C43A4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</w:tr>
      <w:tr w:rsidR="00A90EC3" w:rsidRPr="008C43A4" w:rsidTr="00E81DAF">
        <w:tc>
          <w:tcPr>
            <w:tcW w:w="9067" w:type="dxa"/>
          </w:tcPr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32"/>
                <w:szCs w:val="28"/>
                <w:lang w:eastAsia="ru-RU"/>
              </w:rPr>
              <w:t>СПИСОК ИСПОЛЬЗОВАННЫХ ИСТОЧНИКОВ…………</w:t>
            </w:r>
          </w:p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1" w:type="dxa"/>
          </w:tcPr>
          <w:p w:rsidR="00A90EC3" w:rsidRPr="008C43A4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</w:tr>
      <w:tr w:rsidR="00A90EC3" w:rsidRPr="008C43A4" w:rsidTr="00E81DAF">
        <w:tc>
          <w:tcPr>
            <w:tcW w:w="9067" w:type="dxa"/>
          </w:tcPr>
          <w:p w:rsidR="00A90EC3" w:rsidRPr="008C43A4" w:rsidRDefault="00A90EC3" w:rsidP="00E81DAF">
            <w:pPr>
              <w:spacing w:line="240" w:lineRule="auto"/>
              <w:ind w:firstLine="73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32"/>
                <w:szCs w:val="28"/>
                <w:lang w:eastAsia="ru-RU"/>
              </w:rPr>
              <w:t>ПРИЛОЖЕНИЯ……………………………………………….</w:t>
            </w:r>
          </w:p>
        </w:tc>
        <w:tc>
          <w:tcPr>
            <w:tcW w:w="561" w:type="dxa"/>
          </w:tcPr>
          <w:p w:rsidR="00A90EC3" w:rsidRPr="008C43A4" w:rsidRDefault="00A90EC3" w:rsidP="00E81DA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</w:tr>
    </w:tbl>
    <w:p w:rsidR="00A90EC3" w:rsidRPr="008C43A4" w:rsidRDefault="00A90EC3" w:rsidP="00A90EC3">
      <w:pPr>
        <w:jc w:val="center"/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A90EC3" w:rsidRDefault="00A90EC3" w:rsidP="0025579E">
      <w:pPr>
        <w:spacing w:line="276" w:lineRule="auto"/>
        <w:jc w:val="center"/>
        <w:rPr>
          <w:sz w:val="32"/>
        </w:rPr>
      </w:pPr>
    </w:p>
    <w:p w:rsidR="0025579E" w:rsidRDefault="0025579E" w:rsidP="0025579E">
      <w:pPr>
        <w:spacing w:line="276" w:lineRule="auto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lastRenderedPageBreak/>
        <w:t>ВВЕДЕНИЕ</w:t>
      </w:r>
    </w:p>
    <w:p w:rsidR="0025579E" w:rsidRDefault="0025579E" w:rsidP="0025579E"/>
    <w:p w:rsidR="0025579E" w:rsidRDefault="0025579E" w:rsidP="0025579E">
      <w:r>
        <w:tab/>
        <w:t>Курсовая работа «</w:t>
      </w:r>
      <w:r w:rsidR="001B5BC2">
        <w:t>Состояние и перспективы развития международного ин</w:t>
      </w:r>
      <w:r w:rsidR="00DE307B">
        <w:softHyphen/>
      </w:r>
      <w:r w:rsidR="001B5BC2">
        <w:t>новационного бизнес</w:t>
      </w:r>
      <w:r w:rsidR="00D4384D">
        <w:t xml:space="preserve">а второго десятилетия 21 века» </w:t>
      </w:r>
      <w:r w:rsidR="003B5756">
        <w:t xml:space="preserve">36 с., 3 разд., 3 рис., 5 табл., </w:t>
      </w:r>
      <w:r w:rsidR="00B11501">
        <w:t>29</w:t>
      </w:r>
      <w:r w:rsidR="001B5BC2">
        <w:t xml:space="preserve"> </w:t>
      </w:r>
      <w:proofErr w:type="spellStart"/>
      <w:proofErr w:type="gramStart"/>
      <w:r w:rsidR="001B5BC2">
        <w:t>источн</w:t>
      </w:r>
      <w:proofErr w:type="spellEnd"/>
      <w:r w:rsidR="001B5BC2">
        <w:t>.,</w:t>
      </w:r>
      <w:proofErr w:type="gramEnd"/>
      <w:r w:rsidR="001B5BC2">
        <w:t xml:space="preserve"> 1 прил.</w:t>
      </w:r>
    </w:p>
    <w:p w:rsidR="005A2654" w:rsidRDefault="001B5BC2" w:rsidP="0025579E">
      <w:r>
        <w:tab/>
      </w:r>
      <w:r w:rsidR="0087629E">
        <w:t>Р</w:t>
      </w:r>
      <w:r w:rsidR="00022BAF">
        <w:t>азвитие мировой экономики</w:t>
      </w:r>
      <w:r w:rsidR="0087629E">
        <w:t xml:space="preserve"> второго десятилетия 21 века</w:t>
      </w:r>
      <w:r w:rsidR="00022BAF">
        <w:t xml:space="preserve"> происходит в условиях становления новой модели технологического развития, так называемой «четвертой технолог</w:t>
      </w:r>
      <w:r w:rsidR="0087629E">
        <w:t>ической револю</w:t>
      </w:r>
      <w:r w:rsidR="00022BAF">
        <w:t>ции»</w:t>
      </w:r>
      <w:r w:rsidR="0087629E">
        <w:t>.</w:t>
      </w:r>
      <w:r w:rsidR="00CF7F35">
        <w:t xml:space="preserve"> </w:t>
      </w:r>
      <w:r w:rsidR="006F139F">
        <w:t>Д</w:t>
      </w:r>
      <w:r w:rsidR="0087629E">
        <w:t>вижущей силой этой модели явля</w:t>
      </w:r>
      <w:r w:rsidR="002B6029">
        <w:softHyphen/>
      </w:r>
      <w:r w:rsidR="0087629E">
        <w:t>ется деятельность междуна</w:t>
      </w:r>
      <w:r w:rsidR="00DE307B">
        <w:softHyphen/>
      </w:r>
      <w:r w:rsidR="0087629E">
        <w:t>родного инновацион</w:t>
      </w:r>
      <w:r w:rsidR="006F139F">
        <w:t>ного бизнеса. Именно м</w:t>
      </w:r>
      <w:r w:rsidR="0087629E">
        <w:t>еждуна</w:t>
      </w:r>
      <w:r w:rsidR="002B6029">
        <w:softHyphen/>
      </w:r>
      <w:r w:rsidR="0087629E">
        <w:t>родные инновационные предприятия формируют тенденции технического и тех</w:t>
      </w:r>
      <w:r w:rsidR="002B6029">
        <w:softHyphen/>
      </w:r>
      <w:r w:rsidR="0087629E">
        <w:t>нологического р</w:t>
      </w:r>
      <w:r w:rsidR="00F34E68">
        <w:t>азвития всей мировой экономики.</w:t>
      </w:r>
    </w:p>
    <w:p w:rsidR="00A120BA" w:rsidRDefault="00A120BA" w:rsidP="0025579E">
      <w:r>
        <w:tab/>
        <w:t>Целью данной курсовой работы</w:t>
      </w:r>
      <w:r w:rsidR="006F139F">
        <w:t xml:space="preserve"> является анализ</w:t>
      </w:r>
      <w:r w:rsidR="005A2654">
        <w:t xml:space="preserve"> состояния и пер</w:t>
      </w:r>
      <w:r w:rsidR="00DE307B">
        <w:softHyphen/>
      </w:r>
      <w:r w:rsidR="005A2654">
        <w:t>спектив развития международного инновационного бизнеса во втором десятиле</w:t>
      </w:r>
      <w:r w:rsidR="00DE307B">
        <w:softHyphen/>
      </w:r>
      <w:r w:rsidR="005A2654">
        <w:t>тии 21 века.</w:t>
      </w:r>
    </w:p>
    <w:p w:rsidR="00A120BA" w:rsidRDefault="00A120BA" w:rsidP="0025579E">
      <w:r>
        <w:tab/>
        <w:t>Задачи курсовой работы:</w:t>
      </w:r>
    </w:p>
    <w:p w:rsidR="00A120BA" w:rsidRDefault="00A120BA" w:rsidP="0025579E">
      <w:r>
        <w:tab/>
        <w:t>1.</w:t>
      </w:r>
      <w:r w:rsidR="00CB4561">
        <w:t> Обозначить</w:t>
      </w:r>
      <w:r w:rsidR="005A2654">
        <w:t xml:space="preserve"> современное определение термина «инновация»;</w:t>
      </w:r>
    </w:p>
    <w:p w:rsidR="005A2654" w:rsidRDefault="005A2654" w:rsidP="0025579E">
      <w:r>
        <w:tab/>
        <w:t>2. Обозначить современные виды инноваций в международном бизнесе;</w:t>
      </w:r>
    </w:p>
    <w:p w:rsidR="005A2654" w:rsidRDefault="005A2654" w:rsidP="0025579E">
      <w:r>
        <w:tab/>
        <w:t>3. Установить взаимосвязь между инновациями и национальными иннова</w:t>
      </w:r>
      <w:r w:rsidR="00DE307B">
        <w:softHyphen/>
      </w:r>
      <w:r>
        <w:t>ционными системами;</w:t>
      </w:r>
    </w:p>
    <w:p w:rsidR="005A2654" w:rsidRDefault="005A2654" w:rsidP="0025579E">
      <w:r>
        <w:tab/>
        <w:t>4. Сформулировать составляющие национальных инновационных систем;</w:t>
      </w:r>
    </w:p>
    <w:p w:rsidR="005A2654" w:rsidRDefault="005A2654" w:rsidP="0025579E">
      <w:r>
        <w:tab/>
        <w:t>5. Определить факторы, влияющие на развитие международного иннова</w:t>
      </w:r>
      <w:r w:rsidR="00DE307B">
        <w:softHyphen/>
      </w:r>
      <w:r>
        <w:t>ционного бизнеса;</w:t>
      </w:r>
    </w:p>
    <w:p w:rsidR="005A2654" w:rsidRDefault="005A2654" w:rsidP="0025579E">
      <w:r>
        <w:tab/>
        <w:t>6. </w:t>
      </w:r>
      <w:r w:rsidR="006F139F">
        <w:t>Определить</w:t>
      </w:r>
      <w:r>
        <w:t xml:space="preserve"> роль государства в развитии международного инновацион</w:t>
      </w:r>
      <w:r w:rsidR="00DE307B">
        <w:softHyphen/>
      </w:r>
      <w:r>
        <w:t>ного бизнеса;</w:t>
      </w:r>
    </w:p>
    <w:p w:rsidR="005A2654" w:rsidRDefault="005A2654" w:rsidP="0025579E">
      <w:r>
        <w:tab/>
      </w:r>
      <w:r w:rsidR="00CF7F35">
        <w:t>7. Определить тенденции развития международного инновационного биз</w:t>
      </w:r>
      <w:r w:rsidR="00DE307B">
        <w:softHyphen/>
      </w:r>
      <w:r w:rsidR="00CF7F35">
        <w:t>неса во втором десятилетии 21 века;</w:t>
      </w:r>
    </w:p>
    <w:p w:rsidR="00CF7F35" w:rsidRDefault="00CF7F35" w:rsidP="0025579E">
      <w:r>
        <w:tab/>
        <w:t>8. </w:t>
      </w:r>
      <w:r w:rsidR="006F139F">
        <w:t>Проанализировать</w:t>
      </w:r>
      <w:r>
        <w:t xml:space="preserve"> проблемы международного инновационного бизнеса во вто</w:t>
      </w:r>
      <w:r w:rsidR="00DE307B">
        <w:softHyphen/>
      </w:r>
      <w:r>
        <w:t>ром десятилетии 21 века;</w:t>
      </w:r>
    </w:p>
    <w:p w:rsidR="00CF7F35" w:rsidRDefault="00CF7F35" w:rsidP="0025579E">
      <w:r>
        <w:tab/>
        <w:t>9. Сформулировать пути решения проблем международного инновацион</w:t>
      </w:r>
      <w:r w:rsidR="00DE307B">
        <w:softHyphen/>
      </w:r>
      <w:r>
        <w:t>ного бизнеса;</w:t>
      </w:r>
    </w:p>
    <w:p w:rsidR="00CF7F35" w:rsidRDefault="00CF7F35" w:rsidP="0025579E">
      <w:r>
        <w:lastRenderedPageBreak/>
        <w:tab/>
        <w:t>10. </w:t>
      </w:r>
      <w:r w:rsidR="006F139F">
        <w:t>Определить</w:t>
      </w:r>
      <w:r>
        <w:t xml:space="preserve"> перспективы развития международного инновационного бизнеса.</w:t>
      </w:r>
    </w:p>
    <w:p w:rsidR="005F3874" w:rsidRDefault="00A120BA" w:rsidP="0025579E">
      <w:r>
        <w:tab/>
      </w:r>
      <w:r w:rsidRPr="00A120BA">
        <w:t>Объектом исследования в данной работе, исходя из обозначенных актуаль</w:t>
      </w:r>
      <w:r w:rsidR="00DE307B">
        <w:softHyphen/>
      </w:r>
      <w:r w:rsidRPr="00A120BA">
        <w:t>ности, цели и задач исследования, является</w:t>
      </w:r>
      <w:r w:rsidR="00DB4A9B">
        <w:t xml:space="preserve"> международный инновационный</w:t>
      </w:r>
      <w:r>
        <w:t xml:space="preserve"> биз</w:t>
      </w:r>
      <w:r w:rsidR="00DE307B">
        <w:softHyphen/>
      </w:r>
      <w:r w:rsidR="00C00387">
        <w:t>нес.</w:t>
      </w:r>
    </w:p>
    <w:p w:rsidR="00A120BA" w:rsidRDefault="00A120BA" w:rsidP="0025579E">
      <w:r>
        <w:tab/>
      </w:r>
      <w:r w:rsidRPr="00A120BA">
        <w:t xml:space="preserve">В качестве программного средства был использован текстовый процессор Microsoft </w:t>
      </w:r>
      <w:proofErr w:type="spellStart"/>
      <w:r w:rsidRPr="00A120BA">
        <w:t>Word</w:t>
      </w:r>
      <w:proofErr w:type="spellEnd"/>
      <w:r w:rsidRPr="00A120BA">
        <w:t>.</w:t>
      </w:r>
    </w:p>
    <w:p w:rsidR="00A120BA" w:rsidRDefault="00A120BA" w:rsidP="0025579E">
      <w:r>
        <w:tab/>
      </w:r>
      <w:r w:rsidRPr="00A120BA">
        <w:t>Во время написания данной</w:t>
      </w:r>
      <w:r>
        <w:t xml:space="preserve"> курсовой</w:t>
      </w:r>
      <w:r w:rsidR="001E2B07">
        <w:t xml:space="preserve"> работы были использованы следую</w:t>
      </w:r>
      <w:r w:rsidR="00DE307B">
        <w:softHyphen/>
      </w:r>
      <w:r w:rsidR="001E2B07">
        <w:t>щие методы</w:t>
      </w:r>
      <w:r w:rsidR="00DD7C30">
        <w:t xml:space="preserve"> научного исследования</w:t>
      </w:r>
      <w:r w:rsidRPr="00A120BA">
        <w:t>:</w:t>
      </w:r>
      <w:r w:rsidR="00DD7C30">
        <w:t xml:space="preserve"> анализ, синтез</w:t>
      </w:r>
      <w:r w:rsidR="0078290F">
        <w:t>,</w:t>
      </w:r>
      <w:r w:rsidR="00DD7C30">
        <w:t xml:space="preserve"> </w:t>
      </w:r>
      <w:r w:rsidR="00DD7C30" w:rsidRPr="00DD7C30">
        <w:t xml:space="preserve">сравнительный </w:t>
      </w:r>
      <w:r w:rsidR="00DD7C30">
        <w:t>метод, индукция,</w:t>
      </w:r>
      <w:r w:rsidR="0078290F">
        <w:t xml:space="preserve"> обобщение,</w:t>
      </w:r>
      <w:r w:rsidR="00DD7C30">
        <w:t xml:space="preserve"> классификация</w:t>
      </w:r>
      <w:r w:rsidR="00DD7C30" w:rsidRPr="00DD7C30">
        <w:t>.</w:t>
      </w:r>
    </w:p>
    <w:p w:rsidR="001E2B07" w:rsidRDefault="001E2B07" w:rsidP="0025579E">
      <w:pPr>
        <w:rPr>
          <w:szCs w:val="28"/>
        </w:rPr>
      </w:pPr>
      <w:r>
        <w:tab/>
        <w:t>В ходе написания данной курсовой работы были использованы научные труды отечественных исследователей в области инноваций и инновационного развития. Помимо этого,</w:t>
      </w:r>
      <w:r w:rsidRPr="001E2B07">
        <w:t xml:space="preserve"> в </w:t>
      </w:r>
      <w:r>
        <w:t>исследовании</w:t>
      </w:r>
      <w:r w:rsidRPr="001E2B07">
        <w:t xml:space="preserve"> были использованы </w:t>
      </w:r>
      <w:r>
        <w:t>отчеты,</w:t>
      </w:r>
      <w:r w:rsidRPr="001E2B07">
        <w:t xml:space="preserve"> доклады</w:t>
      </w:r>
      <w:r>
        <w:t xml:space="preserve"> и другие данные</w:t>
      </w:r>
      <w:r w:rsidRPr="001E2B07">
        <w:t xml:space="preserve"> специализированных организаций, </w:t>
      </w:r>
      <w:proofErr w:type="gramStart"/>
      <w:r w:rsidRPr="001E2B07">
        <w:t>например</w:t>
      </w:r>
      <w:proofErr w:type="gramEnd"/>
      <w:r>
        <w:t xml:space="preserve">: Международной организации интеллектуальной собственности, Международного валютного фонда, Института статистики учреждения ООН по вопросам </w:t>
      </w:r>
      <w:r w:rsidRPr="006E5D30">
        <w:rPr>
          <w:szCs w:val="28"/>
        </w:rPr>
        <w:t>образования, науки и культуры</w:t>
      </w:r>
      <w:r>
        <w:rPr>
          <w:szCs w:val="28"/>
        </w:rPr>
        <w:t>,</w:t>
      </w:r>
      <w:r>
        <w:t xml:space="preserve"> а также отчеты международных консалтинговых фирм, таких как </w:t>
      </w:r>
      <w:r>
        <w:rPr>
          <w:szCs w:val="28"/>
        </w:rPr>
        <w:t>«</w:t>
      </w:r>
      <w:proofErr w:type="spellStart"/>
      <w:r>
        <w:rPr>
          <w:szCs w:val="28"/>
        </w:rPr>
        <w:t>Strategy</w:t>
      </w:r>
      <w:proofErr w:type="spellEnd"/>
      <w:r>
        <w:rPr>
          <w:szCs w:val="28"/>
        </w:rPr>
        <w:t>&amp;» и «</w:t>
      </w:r>
      <w:r w:rsidRPr="005829F1">
        <w:rPr>
          <w:szCs w:val="28"/>
        </w:rPr>
        <w:t xml:space="preserve">A.T. </w:t>
      </w:r>
      <w:proofErr w:type="spellStart"/>
      <w:r w:rsidRPr="005829F1">
        <w:rPr>
          <w:szCs w:val="28"/>
        </w:rPr>
        <w:t>Kearney</w:t>
      </w:r>
      <w:proofErr w:type="spellEnd"/>
      <w:r>
        <w:rPr>
          <w:szCs w:val="28"/>
        </w:rPr>
        <w:t>».</w:t>
      </w:r>
    </w:p>
    <w:p w:rsidR="0078290F" w:rsidRDefault="0078290F" w:rsidP="0025579E">
      <w:pPr>
        <w:rPr>
          <w:szCs w:val="28"/>
        </w:rPr>
      </w:pPr>
    </w:p>
    <w:p w:rsidR="0078290F" w:rsidRDefault="0078290F" w:rsidP="0025579E">
      <w:pPr>
        <w:rPr>
          <w:szCs w:val="28"/>
        </w:rPr>
      </w:pPr>
    </w:p>
    <w:p w:rsidR="0078290F" w:rsidRDefault="0078290F" w:rsidP="0025579E">
      <w:pPr>
        <w:rPr>
          <w:szCs w:val="28"/>
        </w:rPr>
      </w:pPr>
    </w:p>
    <w:p w:rsidR="0078290F" w:rsidRDefault="0078290F" w:rsidP="0025579E">
      <w:pPr>
        <w:rPr>
          <w:szCs w:val="28"/>
        </w:rPr>
      </w:pPr>
    </w:p>
    <w:p w:rsidR="0078290F" w:rsidRDefault="0078290F" w:rsidP="0025579E">
      <w:pPr>
        <w:rPr>
          <w:szCs w:val="28"/>
        </w:rPr>
      </w:pPr>
    </w:p>
    <w:p w:rsidR="00F34E68" w:rsidRDefault="00F34E68" w:rsidP="0025579E">
      <w:pPr>
        <w:rPr>
          <w:szCs w:val="28"/>
        </w:rPr>
      </w:pPr>
    </w:p>
    <w:p w:rsidR="00C00387" w:rsidRDefault="00C00387" w:rsidP="0025579E">
      <w:pPr>
        <w:rPr>
          <w:szCs w:val="28"/>
        </w:rPr>
      </w:pPr>
    </w:p>
    <w:p w:rsidR="00C00387" w:rsidRDefault="00C00387" w:rsidP="0025579E">
      <w:pPr>
        <w:rPr>
          <w:szCs w:val="28"/>
        </w:rPr>
      </w:pPr>
    </w:p>
    <w:p w:rsidR="00F34E68" w:rsidRDefault="00F34E68" w:rsidP="0025579E">
      <w:pPr>
        <w:rPr>
          <w:szCs w:val="28"/>
        </w:rPr>
      </w:pPr>
    </w:p>
    <w:p w:rsidR="00CB4561" w:rsidRDefault="00CB4561" w:rsidP="0025579E">
      <w:pPr>
        <w:rPr>
          <w:szCs w:val="28"/>
        </w:rPr>
      </w:pPr>
    </w:p>
    <w:p w:rsidR="0078290F" w:rsidRPr="0025579E" w:rsidRDefault="0078290F" w:rsidP="0025579E"/>
    <w:p w:rsidR="00100E8A" w:rsidRDefault="00100E8A" w:rsidP="000F302C">
      <w:pPr>
        <w:spacing w:line="288" w:lineRule="auto"/>
        <w:ind w:firstLine="709"/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 </w:t>
      </w:r>
      <w:r w:rsidRPr="00100E8A">
        <w:rPr>
          <w:sz w:val="32"/>
          <w:szCs w:val="32"/>
        </w:rPr>
        <w:t>Понятие, виды инноваций, национальные инновационные системы</w:t>
      </w:r>
    </w:p>
    <w:p w:rsidR="00100E8A" w:rsidRPr="00FF64A4" w:rsidRDefault="00100E8A" w:rsidP="00100E8A">
      <w:pPr>
        <w:jc w:val="left"/>
        <w:rPr>
          <w:szCs w:val="28"/>
        </w:rPr>
      </w:pPr>
    </w:p>
    <w:p w:rsidR="00D620E2" w:rsidRDefault="00A45E8E" w:rsidP="00100E8A">
      <w:pPr>
        <w:ind w:firstLine="708"/>
      </w:pPr>
      <w:r>
        <w:t xml:space="preserve">Понятие «инновация» в научный оборот </w:t>
      </w:r>
      <w:r w:rsidR="00100E8A">
        <w:t>было введено</w:t>
      </w:r>
      <w:r>
        <w:t xml:space="preserve"> в 1912 году </w:t>
      </w:r>
      <w:r w:rsidR="00100E8A">
        <w:t>выдаю</w:t>
      </w:r>
      <w:r w:rsidR="00DE307B">
        <w:softHyphen/>
      </w:r>
      <w:r w:rsidR="00100E8A">
        <w:t>щимся австрийским</w:t>
      </w:r>
      <w:r>
        <w:t xml:space="preserve"> экономист</w:t>
      </w:r>
      <w:r w:rsidR="00100E8A">
        <w:t>ом</w:t>
      </w:r>
      <w:r>
        <w:t xml:space="preserve"> Йозеф</w:t>
      </w:r>
      <w:r w:rsidR="00100E8A">
        <w:t>ом</w:t>
      </w:r>
      <w:r>
        <w:t xml:space="preserve"> </w:t>
      </w:r>
      <w:proofErr w:type="spellStart"/>
      <w:r>
        <w:t>Шумпетер</w:t>
      </w:r>
      <w:r w:rsidR="00100E8A">
        <w:t>ом</w:t>
      </w:r>
      <w:proofErr w:type="spellEnd"/>
      <w:r>
        <w:t xml:space="preserve">, </w:t>
      </w:r>
      <w:r w:rsidR="00100E8A">
        <w:t>который использовал данный термин</w:t>
      </w:r>
      <w:r>
        <w:t xml:space="preserve"> в своем</w:t>
      </w:r>
      <w:r w:rsidR="00100E8A">
        <w:t xml:space="preserve"> научном</w:t>
      </w:r>
      <w:r>
        <w:t xml:space="preserve"> труде «Теория экономического развития». В этой работе он рассматривал инновацию лишь как инструмент предпринимате</w:t>
      </w:r>
      <w:r w:rsidR="002B6029">
        <w:softHyphen/>
      </w:r>
      <w:r>
        <w:t>лей</w:t>
      </w:r>
      <w:r w:rsidR="00833F7F">
        <w:t>, используемый</w:t>
      </w:r>
      <w:r>
        <w:t xml:space="preserve"> для увеличения прибыли. Однако уже в 1934 году </w:t>
      </w:r>
      <w:r w:rsidR="00100E8A">
        <w:t xml:space="preserve">трактовка этого термина изменилась. Теперь Йозеф </w:t>
      </w:r>
      <w:proofErr w:type="spellStart"/>
      <w:r w:rsidR="00100E8A">
        <w:t>Шумпетер</w:t>
      </w:r>
      <w:proofErr w:type="spellEnd"/>
      <w:r w:rsidR="00100E8A">
        <w:t xml:space="preserve"> определял инновацию как изменение</w:t>
      </w:r>
      <w:r w:rsidR="00DC23AC">
        <w:t>, происходящее</w:t>
      </w:r>
      <w:r w:rsidR="00100E8A">
        <w:t xml:space="preserve"> с целью внедрения и использования новых видов по</w:t>
      </w:r>
      <w:r w:rsidR="00DE307B">
        <w:softHyphen/>
      </w:r>
      <w:r w:rsidR="00100E8A">
        <w:t>требите</w:t>
      </w:r>
      <w:r w:rsidR="006B0CDD">
        <w:t>льских товаров, производственных</w:t>
      </w:r>
      <w:r w:rsidR="00100E8A">
        <w:t xml:space="preserve"> сред</w:t>
      </w:r>
      <w:r w:rsidR="00C00387">
        <w:t>ств, рынков и форм организации</w:t>
      </w:r>
      <w:r w:rsidR="00100E8A">
        <w:t xml:space="preserve"> промышленности</w:t>
      </w:r>
      <w:r w:rsidR="00811CC3">
        <w:t xml:space="preserve"> </w:t>
      </w:r>
      <w:r w:rsidR="00811CC3" w:rsidRPr="00811CC3">
        <w:t>[</w:t>
      </w:r>
      <w:r w:rsidR="00B11501">
        <w:t>7</w:t>
      </w:r>
      <w:r w:rsidR="00811CC3" w:rsidRPr="00811CC3">
        <w:t>]</w:t>
      </w:r>
      <w:r w:rsidR="00100E8A">
        <w:t>.</w:t>
      </w:r>
    </w:p>
    <w:p w:rsidR="00530BBE" w:rsidRDefault="00BD27DF" w:rsidP="00624172">
      <w:pPr>
        <w:ind w:firstLine="708"/>
      </w:pPr>
      <w:r>
        <w:t>Ко второму десятилетию</w:t>
      </w:r>
      <w:r w:rsidR="00100E8A">
        <w:t xml:space="preserve"> 21 века </w:t>
      </w:r>
      <w:r>
        <w:t>россий</w:t>
      </w:r>
      <w:r w:rsidR="009726F3">
        <w:t>скими и зарубежными учеными было</w:t>
      </w:r>
      <w:r>
        <w:t xml:space="preserve"> сфор</w:t>
      </w:r>
      <w:r w:rsidR="009726F3">
        <w:t>мулировано</w:t>
      </w:r>
      <w:r>
        <w:t xml:space="preserve"> </w:t>
      </w:r>
      <w:r w:rsidR="009726F3">
        <w:t>множество определений</w:t>
      </w:r>
      <w:r>
        <w:t xml:space="preserve"> термина «инновация»</w:t>
      </w:r>
      <w:r w:rsidR="00624172">
        <w:t>, некото</w:t>
      </w:r>
      <w:r w:rsidR="002B6029">
        <w:softHyphen/>
      </w:r>
      <w:r w:rsidR="00624172">
        <w:t xml:space="preserve">рые из </w:t>
      </w:r>
      <w:r w:rsidR="009726F3">
        <w:t>них</w:t>
      </w:r>
      <w:r w:rsidR="00624172">
        <w:t xml:space="preserve"> представлены в таблице 1</w:t>
      </w:r>
      <w:r w:rsidR="00234313">
        <w:t>.</w:t>
      </w:r>
    </w:p>
    <w:p w:rsidR="00871249" w:rsidRDefault="00871249" w:rsidP="00881234">
      <w:pPr>
        <w:spacing w:line="240" w:lineRule="auto"/>
      </w:pPr>
    </w:p>
    <w:p w:rsidR="00FF64A4" w:rsidRDefault="00FF64A4" w:rsidP="00FF64A4">
      <w:pPr>
        <w:spacing w:line="240" w:lineRule="auto"/>
      </w:pPr>
      <w:r>
        <w:t>Таблица 1 – Современные определения термина «инновация»</w:t>
      </w:r>
    </w:p>
    <w:p w:rsidR="00FF64A4" w:rsidRDefault="00FF64A4" w:rsidP="00FF64A4">
      <w:pPr>
        <w:spacing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FF64A4" w:rsidTr="002732B0">
        <w:tc>
          <w:tcPr>
            <w:tcW w:w="4106" w:type="dxa"/>
          </w:tcPr>
          <w:p w:rsidR="00FF64A4" w:rsidRDefault="00FF64A4" w:rsidP="00FF64A4">
            <w:pPr>
              <w:spacing w:line="240" w:lineRule="auto"/>
              <w:jc w:val="center"/>
            </w:pPr>
            <w:r>
              <w:t>Автор, источник</w:t>
            </w:r>
          </w:p>
        </w:tc>
        <w:tc>
          <w:tcPr>
            <w:tcW w:w="5522" w:type="dxa"/>
          </w:tcPr>
          <w:p w:rsidR="00FF64A4" w:rsidRDefault="00FF64A4" w:rsidP="00FF64A4">
            <w:pPr>
              <w:spacing w:line="240" w:lineRule="auto"/>
              <w:jc w:val="center"/>
            </w:pPr>
            <w:r>
              <w:t>Определение</w:t>
            </w:r>
          </w:p>
        </w:tc>
      </w:tr>
      <w:tr w:rsidR="00BD27DF" w:rsidTr="00BD27DF">
        <w:trPr>
          <w:trHeight w:val="79"/>
        </w:trPr>
        <w:tc>
          <w:tcPr>
            <w:tcW w:w="4106" w:type="dxa"/>
          </w:tcPr>
          <w:p w:rsidR="00BD27DF" w:rsidRPr="002732B0" w:rsidRDefault="00BD27DF" w:rsidP="00BD27D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522" w:type="dxa"/>
          </w:tcPr>
          <w:p w:rsidR="00BD27DF" w:rsidRDefault="00BD27DF" w:rsidP="00BD27DF">
            <w:pPr>
              <w:spacing w:line="240" w:lineRule="auto"/>
              <w:jc w:val="center"/>
            </w:pPr>
            <w:r>
              <w:t>2</w:t>
            </w:r>
          </w:p>
        </w:tc>
      </w:tr>
      <w:tr w:rsidR="00FF64A4" w:rsidTr="00921EB6">
        <w:trPr>
          <w:trHeight w:val="1641"/>
        </w:trPr>
        <w:tc>
          <w:tcPr>
            <w:tcW w:w="4106" w:type="dxa"/>
          </w:tcPr>
          <w:p w:rsidR="00FF64A4" w:rsidRPr="00A94D05" w:rsidRDefault="002732B0" w:rsidP="002732B0">
            <w:pPr>
              <w:spacing w:line="240" w:lineRule="auto"/>
              <w:jc w:val="left"/>
            </w:pPr>
            <w:r w:rsidRPr="002732B0">
              <w:t xml:space="preserve">Джо </w:t>
            </w:r>
            <w:proofErr w:type="spellStart"/>
            <w:r w:rsidRPr="002732B0">
              <w:t>Дуайер</w:t>
            </w:r>
            <w:proofErr w:type="spellEnd"/>
            <w:r>
              <w:t>, профессор Северо-Западного</w:t>
            </w:r>
            <w:r w:rsidR="00F16473">
              <w:t xml:space="preserve"> У</w:t>
            </w:r>
            <w:r w:rsidRPr="002732B0">
              <w:t>ниверситет</w:t>
            </w:r>
            <w:r w:rsidR="00624172">
              <w:t xml:space="preserve">а </w:t>
            </w:r>
            <w:r w:rsidR="00B11501">
              <w:t>[27</w:t>
            </w:r>
            <w:r w:rsidR="00A94D05" w:rsidRPr="00A94D05">
              <w:t>]</w:t>
            </w:r>
          </w:p>
        </w:tc>
        <w:tc>
          <w:tcPr>
            <w:tcW w:w="5522" w:type="dxa"/>
          </w:tcPr>
          <w:p w:rsidR="00FF64A4" w:rsidRDefault="002732B0" w:rsidP="00A94D05">
            <w:pPr>
              <w:spacing w:line="240" w:lineRule="auto"/>
              <w:jc w:val="left"/>
            </w:pPr>
            <w:r>
              <w:t>Инновация –</w:t>
            </w:r>
            <w:r w:rsidR="00A94D05" w:rsidRPr="00A94D05">
              <w:t xml:space="preserve"> </w:t>
            </w:r>
            <w:r w:rsidR="00A94D05">
              <w:t>результат инновационной деятельности предприятия, полу</w:t>
            </w:r>
            <w:r w:rsidR="00F16473">
              <w:t>чивший воплощение в виде усовершенствованного</w:t>
            </w:r>
            <w:r w:rsidR="00921EB6">
              <w:t xml:space="preserve"> или нового</w:t>
            </w:r>
            <w:r w:rsidR="00F16473">
              <w:t xml:space="preserve"> продукта, внедренного на рынок</w:t>
            </w:r>
          </w:p>
        </w:tc>
      </w:tr>
      <w:tr w:rsidR="00FF64A4" w:rsidTr="00921EB6">
        <w:trPr>
          <w:trHeight w:val="1476"/>
        </w:trPr>
        <w:tc>
          <w:tcPr>
            <w:tcW w:w="4106" w:type="dxa"/>
          </w:tcPr>
          <w:p w:rsidR="00FF64A4" w:rsidRDefault="00F16473" w:rsidP="00624172">
            <w:pPr>
              <w:spacing w:line="240" w:lineRule="auto"/>
              <w:jc w:val="left"/>
            </w:pPr>
            <w:r>
              <w:t xml:space="preserve">Джон </w:t>
            </w:r>
            <w:proofErr w:type="spellStart"/>
            <w:r>
              <w:t>Бессант</w:t>
            </w:r>
            <w:proofErr w:type="spellEnd"/>
            <w:r>
              <w:t xml:space="preserve">, профессор </w:t>
            </w:r>
            <w:r w:rsidRPr="00F16473">
              <w:t xml:space="preserve">Университет </w:t>
            </w:r>
            <w:proofErr w:type="spellStart"/>
            <w:r w:rsidRPr="00F16473">
              <w:t>Эксетера</w:t>
            </w:r>
            <w:proofErr w:type="spellEnd"/>
            <w:r w:rsidR="00624172">
              <w:t xml:space="preserve"> </w:t>
            </w:r>
            <w:r w:rsidR="00F02CB9" w:rsidRPr="00A94D05">
              <w:t>[</w:t>
            </w:r>
            <w:r w:rsidR="00F02CB9">
              <w:t>2</w:t>
            </w:r>
            <w:r w:rsidR="00B11501">
              <w:t>6</w:t>
            </w:r>
            <w:r w:rsidR="00F02CB9" w:rsidRPr="00A94D05">
              <w:t>]</w:t>
            </w:r>
          </w:p>
        </w:tc>
        <w:tc>
          <w:tcPr>
            <w:tcW w:w="5522" w:type="dxa"/>
          </w:tcPr>
          <w:p w:rsidR="00FF64A4" w:rsidRDefault="002732B0" w:rsidP="006B0CDD">
            <w:pPr>
              <w:spacing w:line="240" w:lineRule="auto"/>
              <w:jc w:val="left"/>
            </w:pPr>
            <w:r>
              <w:t>Инновация –</w:t>
            </w:r>
            <w:r w:rsidR="00F16473">
              <w:t xml:space="preserve"> </w:t>
            </w:r>
            <w:r w:rsidR="00F02CB9">
              <w:t>ценность, созданная путем внедрения на предприятие или в организацию результатов инновационной деятельности</w:t>
            </w:r>
          </w:p>
        </w:tc>
      </w:tr>
      <w:tr w:rsidR="00BD27DF" w:rsidTr="00921EB6">
        <w:trPr>
          <w:trHeight w:val="1451"/>
        </w:trPr>
        <w:tc>
          <w:tcPr>
            <w:tcW w:w="4106" w:type="dxa"/>
          </w:tcPr>
          <w:p w:rsidR="00BD27DF" w:rsidRPr="00BD27DF" w:rsidRDefault="00BD27DF" w:rsidP="002732B0">
            <w:pPr>
              <w:spacing w:line="240" w:lineRule="auto"/>
              <w:jc w:val="left"/>
            </w:pPr>
            <w:r>
              <w:t xml:space="preserve">Хавин Д. В., доктор экономических наук, профессор </w:t>
            </w:r>
            <w:r w:rsidRPr="00BD27DF">
              <w:t>[</w:t>
            </w:r>
            <w:r w:rsidR="00B11501" w:rsidRPr="00B11501">
              <w:t>6</w:t>
            </w:r>
            <w:r w:rsidRPr="00BD27DF">
              <w:t>]</w:t>
            </w:r>
          </w:p>
        </w:tc>
        <w:tc>
          <w:tcPr>
            <w:tcW w:w="5522" w:type="dxa"/>
          </w:tcPr>
          <w:p w:rsidR="00BD27DF" w:rsidRDefault="00BD27DF" w:rsidP="00BD27DF">
            <w:pPr>
              <w:spacing w:line="240" w:lineRule="auto"/>
              <w:jc w:val="left"/>
            </w:pPr>
            <w:r>
              <w:t>Инновация – востребованный рынком продукт деятельности предприятия или организации, который при внедрении в производственный процесс повышает его эффективность</w:t>
            </w:r>
          </w:p>
          <w:p w:rsidR="00602262" w:rsidRDefault="00602262" w:rsidP="00BD27DF">
            <w:pPr>
              <w:spacing w:line="240" w:lineRule="auto"/>
              <w:jc w:val="left"/>
            </w:pPr>
          </w:p>
        </w:tc>
      </w:tr>
    </w:tbl>
    <w:p w:rsidR="00602262" w:rsidRDefault="00602262"/>
    <w:p w:rsidR="00C00387" w:rsidRDefault="00C00387" w:rsidP="00C00387">
      <w:pPr>
        <w:spacing w:line="240" w:lineRule="auto"/>
      </w:pPr>
      <w:r>
        <w:lastRenderedPageBreak/>
        <w:t>Продолжение таблицы 1</w:t>
      </w:r>
    </w:p>
    <w:p w:rsidR="00C00387" w:rsidRDefault="00C00387" w:rsidP="00C00387">
      <w:pPr>
        <w:spacing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602262" w:rsidTr="00602262">
        <w:trPr>
          <w:trHeight w:val="131"/>
        </w:trPr>
        <w:tc>
          <w:tcPr>
            <w:tcW w:w="4106" w:type="dxa"/>
          </w:tcPr>
          <w:p w:rsidR="00602262" w:rsidRPr="00F02CB9" w:rsidRDefault="00602262" w:rsidP="00602262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522" w:type="dxa"/>
          </w:tcPr>
          <w:p w:rsidR="00602262" w:rsidRDefault="00602262" w:rsidP="00602262">
            <w:pPr>
              <w:spacing w:line="240" w:lineRule="auto"/>
              <w:jc w:val="center"/>
            </w:pPr>
            <w:r>
              <w:t>2</w:t>
            </w:r>
          </w:p>
        </w:tc>
      </w:tr>
      <w:tr w:rsidR="00FF64A4" w:rsidTr="00921EB6">
        <w:trPr>
          <w:trHeight w:val="1451"/>
        </w:trPr>
        <w:tc>
          <w:tcPr>
            <w:tcW w:w="4106" w:type="dxa"/>
          </w:tcPr>
          <w:p w:rsidR="00FF64A4" w:rsidRDefault="00F02CB9" w:rsidP="00624172">
            <w:pPr>
              <w:spacing w:line="240" w:lineRule="auto"/>
              <w:jc w:val="left"/>
            </w:pPr>
            <w:r w:rsidRPr="00F02CB9">
              <w:t>Сьюзен Уорд</w:t>
            </w:r>
            <w:r w:rsidR="007B43D4">
              <w:t xml:space="preserve">, бизнес-консультант, </w:t>
            </w:r>
            <w:r w:rsidR="00624172">
              <w:t xml:space="preserve">специалист в области инноваций </w:t>
            </w:r>
            <w:r w:rsidR="00921EB6" w:rsidRPr="00A94D05">
              <w:t>[</w:t>
            </w:r>
            <w:r w:rsidR="00B11501">
              <w:t>9</w:t>
            </w:r>
            <w:r w:rsidR="00921EB6" w:rsidRPr="00A94D05">
              <w:t>]</w:t>
            </w:r>
          </w:p>
        </w:tc>
        <w:tc>
          <w:tcPr>
            <w:tcW w:w="5522" w:type="dxa"/>
          </w:tcPr>
          <w:p w:rsidR="00FF64A4" w:rsidRDefault="002732B0" w:rsidP="007B43D4">
            <w:pPr>
              <w:spacing w:line="240" w:lineRule="auto"/>
              <w:jc w:val="left"/>
            </w:pPr>
            <w:r>
              <w:t>Инновация –</w:t>
            </w:r>
            <w:r w:rsidR="00F02CB9">
              <w:t xml:space="preserve"> </w:t>
            </w:r>
            <w:r w:rsidR="007B43D4">
              <w:t>совершенно новый или улучшенный существующий продукт деятельности компании, созданный для получения прибыли</w:t>
            </w:r>
          </w:p>
        </w:tc>
      </w:tr>
      <w:tr w:rsidR="00602262" w:rsidTr="00C00387">
        <w:trPr>
          <w:trHeight w:val="1086"/>
        </w:trPr>
        <w:tc>
          <w:tcPr>
            <w:tcW w:w="4106" w:type="dxa"/>
          </w:tcPr>
          <w:p w:rsidR="00C00387" w:rsidRPr="00BE65A8" w:rsidRDefault="00BE65A8" w:rsidP="002732B0">
            <w:pPr>
              <w:spacing w:line="240" w:lineRule="auto"/>
              <w:jc w:val="left"/>
            </w:pPr>
            <w:proofErr w:type="spellStart"/>
            <w:r w:rsidRPr="00BE65A8">
              <w:t>Гужина</w:t>
            </w:r>
            <w:proofErr w:type="spellEnd"/>
            <w:r w:rsidRPr="00BE65A8">
              <w:t xml:space="preserve"> Г. Н.</w:t>
            </w:r>
            <w:r>
              <w:t xml:space="preserve">, доктор экономических наук, профессор </w:t>
            </w:r>
            <w:r w:rsidRPr="00BE65A8">
              <w:t>[</w:t>
            </w:r>
            <w:r w:rsidR="00B11501" w:rsidRPr="00B11501">
              <w:t>1</w:t>
            </w:r>
            <w:r w:rsidRPr="00BE65A8">
              <w:t>]</w:t>
            </w:r>
          </w:p>
        </w:tc>
        <w:tc>
          <w:tcPr>
            <w:tcW w:w="5522" w:type="dxa"/>
          </w:tcPr>
          <w:p w:rsidR="00602262" w:rsidRDefault="00BE65A8" w:rsidP="00BE65A8">
            <w:pPr>
              <w:spacing w:line="240" w:lineRule="auto"/>
              <w:jc w:val="left"/>
            </w:pPr>
            <w:r>
              <w:t xml:space="preserve">Инновация – </w:t>
            </w:r>
            <w:proofErr w:type="spellStart"/>
            <w:r>
              <w:t>коммерциализируемый</w:t>
            </w:r>
            <w:proofErr w:type="spellEnd"/>
            <w:r>
              <w:t xml:space="preserve"> результат инновационной деятельности предприятия </w:t>
            </w:r>
          </w:p>
        </w:tc>
      </w:tr>
    </w:tbl>
    <w:p w:rsidR="00602262" w:rsidRDefault="00602262" w:rsidP="00871249">
      <w:pPr>
        <w:ind w:firstLine="708"/>
      </w:pPr>
    </w:p>
    <w:p w:rsidR="00234313" w:rsidRDefault="00234313" w:rsidP="00871249">
      <w:pPr>
        <w:ind w:firstLine="708"/>
      </w:pPr>
      <w:r>
        <w:t>Рассмотрев позиции каждого из авторов</w:t>
      </w:r>
      <w:r w:rsidR="00921EB6">
        <w:t>, стоит отметить</w:t>
      </w:r>
      <w:r w:rsidR="00A37BB3">
        <w:t xml:space="preserve">, что </w:t>
      </w:r>
      <w:r w:rsidR="00624172">
        <w:t>большая часть</w:t>
      </w:r>
      <w:r w:rsidR="00A37BB3">
        <w:t xml:space="preserve"> из них, определяют инновацию, прежде всего, как результат деятельности предприятия. </w:t>
      </w:r>
      <w:r w:rsidR="00624172">
        <w:t xml:space="preserve">Многие из авторов </w:t>
      </w:r>
      <w:r w:rsidR="005F3874">
        <w:t>в своих определениях обращают внимание на коммерциализацию</w:t>
      </w:r>
      <w:r w:rsidR="00624172">
        <w:t xml:space="preserve"> инноваций,</w:t>
      </w:r>
      <w:r w:rsidR="005F3874">
        <w:t xml:space="preserve"> то есть</w:t>
      </w:r>
      <w:r w:rsidR="00624172">
        <w:t xml:space="preserve"> </w:t>
      </w:r>
      <w:r w:rsidR="005F3874">
        <w:t>процесс</w:t>
      </w:r>
      <w:r w:rsidR="00624172">
        <w:t xml:space="preserve"> превращение инновационного продукта компании в рыночный товар с целью извлечения прибыли. </w:t>
      </w:r>
      <w:r w:rsidR="00A14B3D">
        <w:t>Исходя из этого,</w:t>
      </w:r>
      <w:r w:rsidR="0011575A">
        <w:t xml:space="preserve"> можно отметить, что</w:t>
      </w:r>
      <w:r w:rsidR="00A14B3D">
        <w:t xml:space="preserve"> о</w:t>
      </w:r>
      <w:r w:rsidR="003A207D">
        <w:t xml:space="preserve">пределение, сформулированное </w:t>
      </w:r>
      <w:r w:rsidR="00AE1F8F">
        <w:t xml:space="preserve">профессором </w:t>
      </w:r>
      <w:r w:rsidR="00AE1F8F" w:rsidRPr="002732B0">
        <w:t xml:space="preserve">Джо </w:t>
      </w:r>
      <w:proofErr w:type="spellStart"/>
      <w:r w:rsidR="00AE1F8F" w:rsidRPr="002732B0">
        <w:t>Дуайер</w:t>
      </w:r>
      <w:r w:rsidR="0011575A">
        <w:t>ом</w:t>
      </w:r>
      <w:proofErr w:type="spellEnd"/>
      <w:r w:rsidR="003A207D">
        <w:t>, наиболее полно раскрывает сущность термина «инновация».</w:t>
      </w:r>
    </w:p>
    <w:p w:rsidR="00530BBE" w:rsidRDefault="00530BBE" w:rsidP="00100E8A">
      <w:pPr>
        <w:ind w:firstLine="708"/>
      </w:pPr>
      <w:r>
        <w:t>С ходом развития экономической науки множилось число подходов к клас</w:t>
      </w:r>
      <w:r w:rsidR="00DE307B">
        <w:softHyphen/>
      </w:r>
      <w:r>
        <w:t>сификации инноваций. Однако стоит рассмотреть современный подход, прису</w:t>
      </w:r>
      <w:r w:rsidR="002B6029">
        <w:softHyphen/>
      </w:r>
      <w:r>
        <w:t>щий</w:t>
      </w:r>
      <w:r w:rsidR="00B50E3C">
        <w:t xml:space="preserve"> второму десятилетию 21 века</w:t>
      </w:r>
      <w:r w:rsidR="00DC23AC">
        <w:t>.</w:t>
      </w:r>
    </w:p>
    <w:p w:rsidR="00DC23AC" w:rsidRDefault="002732B0" w:rsidP="00100E8A">
      <w:pPr>
        <w:ind w:firstLine="708"/>
      </w:pPr>
      <w:proofErr w:type="spellStart"/>
      <w:r>
        <w:t>Грег</w:t>
      </w:r>
      <w:proofErr w:type="spellEnd"/>
      <w:r>
        <w:t xml:space="preserve"> </w:t>
      </w:r>
      <w:proofErr w:type="spellStart"/>
      <w:r w:rsidR="00DC23AC" w:rsidRPr="00DC23AC">
        <w:t>Сателл</w:t>
      </w:r>
      <w:proofErr w:type="spellEnd"/>
      <w:r w:rsidR="00DC23AC">
        <w:t>, ведущий мировой эксперт в области инноваций, автор дело</w:t>
      </w:r>
      <w:r w:rsidR="00DE307B">
        <w:softHyphen/>
      </w:r>
      <w:r w:rsidR="00DC23AC">
        <w:t>вого бестселлера «Картография инноваций» («</w:t>
      </w:r>
      <w:proofErr w:type="spellStart"/>
      <w:r w:rsidR="00DC23AC" w:rsidRPr="00DC23AC">
        <w:t>Mapping</w:t>
      </w:r>
      <w:proofErr w:type="spellEnd"/>
      <w:r w:rsidR="00DC23AC" w:rsidRPr="00DC23AC">
        <w:t xml:space="preserve"> </w:t>
      </w:r>
      <w:proofErr w:type="spellStart"/>
      <w:r w:rsidR="00DC23AC" w:rsidRPr="00DC23AC">
        <w:t>Innovation</w:t>
      </w:r>
      <w:proofErr w:type="spellEnd"/>
      <w:r w:rsidR="00DC23AC">
        <w:t>»)</w:t>
      </w:r>
      <w:r w:rsidR="004F2219">
        <w:t>,</w:t>
      </w:r>
      <w:r w:rsidR="00F14942">
        <w:t xml:space="preserve"> </w:t>
      </w:r>
      <w:r w:rsidR="00DC23AC">
        <w:t>выделяет 4 вида инноваций</w:t>
      </w:r>
      <w:r w:rsidR="002B5637">
        <w:t>, присущих международному бизнесу</w:t>
      </w:r>
      <w:r w:rsidR="003A207D">
        <w:t xml:space="preserve"> </w:t>
      </w:r>
      <w:r w:rsidR="003A207D" w:rsidRPr="00F14942">
        <w:t>[</w:t>
      </w:r>
      <w:r w:rsidR="00B11501">
        <w:t>23</w:t>
      </w:r>
      <w:r w:rsidR="003A207D" w:rsidRPr="00F14942">
        <w:t>]</w:t>
      </w:r>
      <w:r w:rsidR="00F14942">
        <w:t>:</w:t>
      </w:r>
    </w:p>
    <w:p w:rsidR="00F14942" w:rsidRDefault="00F14942" w:rsidP="00100E8A">
      <w:pPr>
        <w:ind w:firstLine="708"/>
      </w:pPr>
      <w:r>
        <w:t xml:space="preserve">1. Поддерживающие инновации – самый </w:t>
      </w:r>
      <w:r w:rsidR="0015792F">
        <w:t>распространенный</w:t>
      </w:r>
      <w:r>
        <w:t xml:space="preserve"> вид, суть которого сводится к развитию уже существующих процессов компании</w:t>
      </w:r>
      <w:r w:rsidR="0015792F">
        <w:t>. Распро</w:t>
      </w:r>
      <w:r w:rsidR="002B6029">
        <w:softHyphen/>
      </w:r>
      <w:r w:rsidR="0015792F">
        <w:t>страненность этого вида объясняется тем, что у предприятий уже есть сложив</w:t>
      </w:r>
      <w:r w:rsidR="002B6029">
        <w:softHyphen/>
      </w:r>
      <w:r w:rsidR="0015792F">
        <w:t>шееся представление о том, какие проблемы существуют в сфере их дея</w:t>
      </w:r>
      <w:r w:rsidR="00DE307B">
        <w:softHyphen/>
      </w:r>
      <w:r w:rsidR="0015792F">
        <w:t>тельно</w:t>
      </w:r>
      <w:r w:rsidR="002B6029">
        <w:softHyphen/>
      </w:r>
      <w:r w:rsidR="0015792F">
        <w:t>сти и каким образом их можно решить.</w:t>
      </w:r>
      <w:r w:rsidR="005B543B">
        <w:t xml:space="preserve"> Например,</w:t>
      </w:r>
      <w:r w:rsidR="00562980">
        <w:t xml:space="preserve"> в 2019 году компания </w:t>
      </w:r>
      <w:r w:rsidR="00562980">
        <w:rPr>
          <w:lang w:val="en-US"/>
        </w:rPr>
        <w:t>Apple</w:t>
      </w:r>
      <w:r w:rsidR="00562980" w:rsidRPr="00FF64A4">
        <w:t xml:space="preserve"> </w:t>
      </w:r>
      <w:r w:rsidR="00FF64A4">
        <w:t>представила новую модель своих процессоров: «</w:t>
      </w:r>
      <w:proofErr w:type="spellStart"/>
      <w:r w:rsidR="00FF64A4" w:rsidRPr="00FF64A4">
        <w:t>Apple</w:t>
      </w:r>
      <w:proofErr w:type="spellEnd"/>
      <w:r w:rsidR="00FF64A4" w:rsidRPr="00FF64A4">
        <w:t xml:space="preserve"> A13 </w:t>
      </w:r>
      <w:proofErr w:type="spellStart"/>
      <w:r w:rsidR="00FF64A4" w:rsidRPr="00FF64A4">
        <w:t>Bionic</w:t>
      </w:r>
      <w:proofErr w:type="spellEnd"/>
      <w:r w:rsidR="00FF64A4">
        <w:t>». Дан</w:t>
      </w:r>
      <w:r w:rsidR="00DE307B">
        <w:softHyphen/>
      </w:r>
      <w:r w:rsidR="00FF64A4">
        <w:t xml:space="preserve">ный процессор более </w:t>
      </w:r>
      <w:proofErr w:type="spellStart"/>
      <w:r w:rsidR="00FF64A4">
        <w:t>энергоэффективен</w:t>
      </w:r>
      <w:proofErr w:type="spellEnd"/>
      <w:r w:rsidR="00FF64A4">
        <w:t>, чем прошлые модели.</w:t>
      </w:r>
      <w:r w:rsidR="00833F7F">
        <w:t xml:space="preserve"> Именно понима</w:t>
      </w:r>
      <w:r w:rsidR="00DE307B">
        <w:softHyphen/>
      </w:r>
      <w:r w:rsidR="00833F7F">
        <w:t xml:space="preserve">ние цели и методов ее достижения помогло компании </w:t>
      </w:r>
      <w:r w:rsidR="006F6A1E">
        <w:t xml:space="preserve">создать </w:t>
      </w:r>
      <w:r w:rsidR="00833F7F">
        <w:t>свой инновацион</w:t>
      </w:r>
      <w:r w:rsidR="00DE307B">
        <w:softHyphen/>
      </w:r>
      <w:r w:rsidR="00833F7F">
        <w:t>ный продукт.</w:t>
      </w:r>
    </w:p>
    <w:p w:rsidR="0015792F" w:rsidRDefault="0015792F" w:rsidP="00100E8A">
      <w:pPr>
        <w:ind w:firstLine="708"/>
      </w:pPr>
      <w:r>
        <w:lastRenderedPageBreak/>
        <w:t xml:space="preserve">2. Прорывные инновации – подразумевают под собой решение давно известной, но непосильной для компании проблемы. </w:t>
      </w:r>
      <w:r w:rsidR="005B543B">
        <w:t>Сложность в решении</w:t>
      </w:r>
      <w:r w:rsidR="006F6A1E">
        <w:t xml:space="preserve"> может объяснять</w:t>
      </w:r>
      <w:r w:rsidR="005B543B">
        <w:t xml:space="preserve">ся тем, что многие компании ищут выход из сложившейся ситуации только в области своей деятельности. </w:t>
      </w:r>
      <w:proofErr w:type="spellStart"/>
      <w:r w:rsidR="005B543B" w:rsidRPr="00DC23AC">
        <w:t>Грег</w:t>
      </w:r>
      <w:proofErr w:type="spellEnd"/>
      <w:r w:rsidR="005B543B" w:rsidRPr="00DC23AC">
        <w:t xml:space="preserve"> </w:t>
      </w:r>
      <w:proofErr w:type="spellStart"/>
      <w:r w:rsidR="005B543B" w:rsidRPr="00DC23AC">
        <w:t>Сателл</w:t>
      </w:r>
      <w:proofErr w:type="spellEnd"/>
      <w:r w:rsidR="005B543B">
        <w:t xml:space="preserve"> приводит следую</w:t>
      </w:r>
      <w:r w:rsidR="00DE307B">
        <w:softHyphen/>
      </w:r>
      <w:r w:rsidR="005B543B">
        <w:t>щий пример прорывной инновации: одна американская технологическая компа</w:t>
      </w:r>
      <w:r w:rsidR="00DE307B">
        <w:softHyphen/>
      </w:r>
      <w:r w:rsidR="005B543B">
        <w:t>ния</w:t>
      </w:r>
      <w:r w:rsidR="00480EFB">
        <w:t xml:space="preserve"> в 2016 году</w:t>
      </w:r>
      <w:r w:rsidR="006066A9">
        <w:t xml:space="preserve"> должна был</w:t>
      </w:r>
      <w:r w:rsidR="00480EFB">
        <w:t>а</w:t>
      </w:r>
      <w:r w:rsidR="006066A9">
        <w:t xml:space="preserve"> по условиям контракта разработать</w:t>
      </w:r>
      <w:r w:rsidR="002B5637">
        <w:t xml:space="preserve"> для зарубеж</w:t>
      </w:r>
      <w:r w:rsidR="00DE307B">
        <w:softHyphen/>
      </w:r>
      <w:r w:rsidR="002B5637">
        <w:t>ного заказчика</w:t>
      </w:r>
      <w:r w:rsidR="006066A9">
        <w:t xml:space="preserve"> подводный датчик для обнаружения малых концентраций загряз</w:t>
      </w:r>
      <w:r w:rsidR="00DE307B">
        <w:softHyphen/>
      </w:r>
      <w:r w:rsidR="006066A9">
        <w:t>няющих веществ. Компания потратила огромное количество времени</w:t>
      </w:r>
      <w:r w:rsidR="00480EFB">
        <w:t xml:space="preserve"> и ресурсов на консультации</w:t>
      </w:r>
      <w:r w:rsidR="006066A9">
        <w:t xml:space="preserve"> с техническими специалистами в области создания микрочи</w:t>
      </w:r>
      <w:r w:rsidR="00DE307B">
        <w:softHyphen/>
      </w:r>
      <w:r w:rsidR="006066A9">
        <w:t>пов. Однако решение было найдено совсем в другой области: морской биолог, приглашенный в качестве консультанта, предложил использовать моллюсков вместо датчиков, так как эти животные способны улавливать даже незначительные изменения в химическом составе воды.</w:t>
      </w:r>
      <w:r w:rsidR="00833F7F">
        <w:t xml:space="preserve"> Иными словами, про</w:t>
      </w:r>
      <w:r w:rsidR="00DE307B">
        <w:softHyphen/>
      </w:r>
      <w:r w:rsidR="00833F7F">
        <w:t xml:space="preserve">рывные инновации </w:t>
      </w:r>
      <w:r w:rsidR="006F6A1E">
        <w:t>создаются благодаря использованию опыта из областей, смежных с деятельностью компании</w:t>
      </w:r>
      <w:r w:rsidR="00833F7F">
        <w:t>.</w:t>
      </w:r>
    </w:p>
    <w:p w:rsidR="006066A9" w:rsidRDefault="006066A9" w:rsidP="00100E8A">
      <w:pPr>
        <w:ind w:firstLine="708"/>
      </w:pPr>
      <w:r>
        <w:t>3. </w:t>
      </w:r>
      <w:r w:rsidR="003A207D">
        <w:t>Революционные</w:t>
      </w:r>
      <w:r>
        <w:t xml:space="preserve"> инновации – инновации, которые </w:t>
      </w:r>
      <w:r w:rsidRPr="006066A9">
        <w:t xml:space="preserve">меняют </w:t>
      </w:r>
      <w:r w:rsidR="0013660C">
        <w:t>предпочтения потребителей на рынке</w:t>
      </w:r>
      <w:r w:rsidRPr="006066A9">
        <w:t>.</w:t>
      </w:r>
      <w:r w:rsidR="006B0CDD">
        <w:t xml:space="preserve"> По этой причине</w:t>
      </w:r>
      <w:r w:rsidRPr="006066A9">
        <w:t xml:space="preserve"> старые продукты становятся неконку</w:t>
      </w:r>
      <w:r w:rsidR="00DE307B">
        <w:softHyphen/>
      </w:r>
      <w:r w:rsidRPr="006066A9">
        <w:t>рентоспособными.</w:t>
      </w:r>
      <w:r w:rsidR="0013660C">
        <w:t xml:space="preserve"> Примером такого вида инноваций может служить появление</w:t>
      </w:r>
      <w:r w:rsidR="006B0CDD">
        <w:t xml:space="preserve"> на рынке</w:t>
      </w:r>
      <w:r w:rsidR="0013660C">
        <w:t xml:space="preserve"> во втором десятилетии 21 века беспроводных наушников </w:t>
      </w:r>
      <w:r w:rsidR="006B0CDD">
        <w:t>для смартфо</w:t>
      </w:r>
      <w:r w:rsidR="00DE307B">
        <w:softHyphen/>
      </w:r>
      <w:r w:rsidR="006B0CDD">
        <w:t>нов</w:t>
      </w:r>
      <w:r w:rsidR="0013660C">
        <w:t>, после которого создание новых</w:t>
      </w:r>
      <w:r w:rsidR="006B0CDD">
        <w:t xml:space="preserve"> моделей</w:t>
      </w:r>
      <w:r w:rsidR="0013660C">
        <w:t xml:space="preserve"> проводных наушников стало бес</w:t>
      </w:r>
      <w:r w:rsidR="00DE307B">
        <w:softHyphen/>
      </w:r>
      <w:r w:rsidR="0013660C">
        <w:t>перспективным.</w:t>
      </w:r>
    </w:p>
    <w:p w:rsidR="00480EFB" w:rsidRDefault="00480EFB" w:rsidP="00100E8A">
      <w:pPr>
        <w:ind w:firstLine="708"/>
      </w:pPr>
      <w:r>
        <w:t>4. Инновации фундаментальных исследований – данный вид схож с преды</w:t>
      </w:r>
      <w:r w:rsidR="00DE307B">
        <w:softHyphen/>
      </w:r>
      <w:r>
        <w:t>дущим, однако главное отличие в том, что инновации фундаментальных иссле</w:t>
      </w:r>
      <w:r w:rsidR="00DE307B">
        <w:softHyphen/>
      </w:r>
      <w:r>
        <w:t>дований</w:t>
      </w:r>
      <w:r w:rsidR="00562980">
        <w:t xml:space="preserve"> лишь</w:t>
      </w:r>
      <w:r>
        <w:t xml:space="preserve"> создают базу для появления </w:t>
      </w:r>
      <w:r w:rsidR="003A207D">
        <w:t>революционных</w:t>
      </w:r>
      <w:r>
        <w:t xml:space="preserve"> инноваций</w:t>
      </w:r>
      <w:r w:rsidR="00562980">
        <w:t>. Приме</w:t>
      </w:r>
      <w:r w:rsidR="002B6029">
        <w:softHyphen/>
      </w:r>
      <w:r w:rsidR="00562980">
        <w:t>ром во втором десятилетии 21 века может явится технология виртуальной (дополнен</w:t>
      </w:r>
      <w:r w:rsidR="00DE307B">
        <w:softHyphen/>
      </w:r>
      <w:r w:rsidR="00562980">
        <w:t xml:space="preserve">ной) реальности, которая </w:t>
      </w:r>
      <w:r w:rsidR="00CF679F">
        <w:t>был</w:t>
      </w:r>
      <w:r w:rsidR="006B0CDD">
        <w:t>а</w:t>
      </w:r>
      <w:r w:rsidR="00CF679F">
        <w:t xml:space="preserve"> создана на базе </w:t>
      </w:r>
      <w:r w:rsidR="00562980">
        <w:t>фундаментальных исследований</w:t>
      </w:r>
      <w:r w:rsidR="00CF679F">
        <w:t xml:space="preserve"> в области</w:t>
      </w:r>
      <w:r w:rsidR="00562980">
        <w:t xml:space="preserve"> искусственного интеллекта.</w:t>
      </w:r>
    </w:p>
    <w:p w:rsidR="00467C37" w:rsidRDefault="00CF679F" w:rsidP="00100E8A">
      <w:pPr>
        <w:ind w:firstLine="708"/>
      </w:pPr>
      <w:r>
        <w:t xml:space="preserve">Инновации непосредственно связаны с </w:t>
      </w:r>
      <w:r w:rsidR="007A28A2">
        <w:t>функционированием</w:t>
      </w:r>
      <w:r w:rsidR="00467C37">
        <w:t xml:space="preserve"> так называе</w:t>
      </w:r>
      <w:r w:rsidR="00DE307B">
        <w:softHyphen/>
      </w:r>
      <w:r w:rsidR="00467C37">
        <w:t>мых</w:t>
      </w:r>
      <w:r>
        <w:t xml:space="preserve"> национальных инновационных систем (НИС).</w:t>
      </w:r>
      <w:r w:rsidR="006B0CDD">
        <w:t xml:space="preserve"> Инновации являются целью, а соответственно и выходом деятельности НИС.</w:t>
      </w:r>
      <w:r w:rsidR="00A14F99">
        <w:t xml:space="preserve"> Доктор экономических наук </w:t>
      </w:r>
      <w:r>
        <w:lastRenderedPageBreak/>
        <w:t>Емельянов</w:t>
      </w:r>
      <w:r w:rsidR="00A14F99">
        <w:t xml:space="preserve"> Ю. С.</w:t>
      </w:r>
      <w:r>
        <w:t xml:space="preserve"> дает следующее определение дан</w:t>
      </w:r>
      <w:r w:rsidR="00DE307B">
        <w:softHyphen/>
      </w:r>
      <w:r>
        <w:t xml:space="preserve">ному понятию: национальные инновационные системы – </w:t>
      </w:r>
      <w:r w:rsidR="005B2D0A">
        <w:t xml:space="preserve">совокупность </w:t>
      </w:r>
      <w:r>
        <w:t>различ</w:t>
      </w:r>
      <w:r w:rsidR="00DE307B">
        <w:softHyphen/>
      </w:r>
      <w:r>
        <w:t>ных по целям и задач</w:t>
      </w:r>
      <w:r w:rsidR="00A07269">
        <w:t>ам</w:t>
      </w:r>
      <w:r>
        <w:t xml:space="preserve"> структур, занятых в процессе производства и коммерциа</w:t>
      </w:r>
      <w:r w:rsidR="00DE307B">
        <w:softHyphen/>
      </w:r>
      <w:r>
        <w:t>лизации научных знаний и техно</w:t>
      </w:r>
      <w:r w:rsidR="002B6029">
        <w:softHyphen/>
      </w:r>
      <w:r>
        <w:t xml:space="preserve">логий </w:t>
      </w:r>
      <w:r w:rsidR="00B11501">
        <w:t>[2</w:t>
      </w:r>
      <w:r w:rsidR="003A207D" w:rsidRPr="00CF679F">
        <w:t>]</w:t>
      </w:r>
      <w:r>
        <w:t>.</w:t>
      </w:r>
      <w:r w:rsidR="00467C37">
        <w:t xml:space="preserve"> </w:t>
      </w:r>
    </w:p>
    <w:p w:rsidR="007A28A2" w:rsidRDefault="007A28A2" w:rsidP="007A28A2">
      <w:pPr>
        <w:ind w:firstLine="708"/>
      </w:pPr>
      <w:r>
        <w:t>Национальная инновационная система, как правило, состоит из следую</w:t>
      </w:r>
      <w:r w:rsidR="00DE307B">
        <w:softHyphen/>
      </w:r>
      <w:r>
        <w:t xml:space="preserve">щих </w:t>
      </w:r>
      <w:r w:rsidR="00746941">
        <w:t>элементов</w:t>
      </w:r>
      <w:r w:rsidR="004F2219">
        <w:t xml:space="preserve"> </w:t>
      </w:r>
      <w:r w:rsidR="004F2219" w:rsidRPr="004F2219">
        <w:t>[</w:t>
      </w:r>
      <w:r w:rsidR="00B11501" w:rsidRPr="00B11501">
        <w:t>4</w:t>
      </w:r>
      <w:r w:rsidR="004F2219" w:rsidRPr="004F2219">
        <w:t>]</w:t>
      </w:r>
      <w:r>
        <w:t xml:space="preserve">: </w:t>
      </w:r>
    </w:p>
    <w:p w:rsidR="00E25B57" w:rsidRDefault="005B2D0A" w:rsidP="005B2D0A">
      <w:pPr>
        <w:ind w:firstLine="708"/>
      </w:pPr>
      <w:r>
        <w:t>1.</w:t>
      </w:r>
      <w:r w:rsidR="004B2E68">
        <w:t> г</w:t>
      </w:r>
      <w:r w:rsidR="008830E4">
        <w:t>осударственные органы власти, регулирующие инновационную дея</w:t>
      </w:r>
      <w:r w:rsidR="00DE307B">
        <w:softHyphen/>
      </w:r>
      <w:r w:rsidR="008830E4">
        <w:t>тельность в стране посредством создания специализиров</w:t>
      </w:r>
      <w:r w:rsidR="004B2E68">
        <w:t>анных нормативно-правовых актов и стимулирования инновационной деятельности предприятий;</w:t>
      </w:r>
    </w:p>
    <w:p w:rsidR="004B2E68" w:rsidRDefault="004B2E68" w:rsidP="005B2D0A">
      <w:pPr>
        <w:ind w:firstLine="708"/>
      </w:pPr>
      <w:r>
        <w:t>2. образовательные учреждения, занимающиеся созданием высококвали</w:t>
      </w:r>
      <w:r w:rsidR="00DE307B">
        <w:softHyphen/>
      </w:r>
      <w:r>
        <w:t>фицированных кадров;</w:t>
      </w:r>
    </w:p>
    <w:p w:rsidR="004B2E68" w:rsidRDefault="004B2E68" w:rsidP="005B2D0A">
      <w:pPr>
        <w:ind w:firstLine="708"/>
      </w:pPr>
      <w:r>
        <w:t>3. предприятия</w:t>
      </w:r>
      <w:r w:rsidR="00B12332">
        <w:t xml:space="preserve"> и организации</w:t>
      </w:r>
      <w:r>
        <w:t>, занимающи</w:t>
      </w:r>
      <w:r w:rsidR="006B0CDD">
        <w:t>еся инновационной деятельно</w:t>
      </w:r>
      <w:r w:rsidR="00DE307B">
        <w:softHyphen/>
      </w:r>
      <w:r w:rsidR="006B0CDD">
        <w:t>стью;</w:t>
      </w:r>
    </w:p>
    <w:p w:rsidR="003D10F6" w:rsidRDefault="003D10F6" w:rsidP="005B2D0A">
      <w:pPr>
        <w:ind w:firstLine="708"/>
      </w:pPr>
      <w:r>
        <w:t>4. инновационная инфраструктура, которая включает в себя различные технопарки, научно-исследовательские лаборатории, бизнес-инкубаторы и так далее.</w:t>
      </w:r>
    </w:p>
    <w:p w:rsidR="007A28A2" w:rsidRDefault="00833F7F" w:rsidP="006351AC">
      <w:pPr>
        <w:ind w:firstLine="708"/>
      </w:pPr>
      <w:r>
        <w:t>Все перечисленные сос</w:t>
      </w:r>
      <w:r w:rsidR="00AE1F8F">
        <w:t>тавляющие связаны друг с другом. У</w:t>
      </w:r>
      <w:r w:rsidR="00452F00">
        <w:t>спех</w:t>
      </w:r>
      <w:r>
        <w:t xml:space="preserve"> </w:t>
      </w:r>
      <w:r w:rsidR="00452F00">
        <w:t>деятель</w:t>
      </w:r>
      <w:r w:rsidR="00DE307B">
        <w:softHyphen/>
      </w:r>
      <w:r w:rsidR="00452F00">
        <w:t>ности НИС возможен</w:t>
      </w:r>
      <w:r>
        <w:t xml:space="preserve"> только при слаженном</w:t>
      </w:r>
      <w:r w:rsidR="00452F00">
        <w:t xml:space="preserve"> функционировании всех ее элементов.</w:t>
      </w:r>
    </w:p>
    <w:p w:rsidR="00D5506D" w:rsidRDefault="004F2219" w:rsidP="005F6B9D">
      <w:pPr>
        <w:ind w:firstLine="708"/>
      </w:pPr>
      <w:r>
        <w:t>Особое место</w:t>
      </w:r>
      <w:r w:rsidR="00C864BF">
        <w:t xml:space="preserve"> </w:t>
      </w:r>
      <w:r w:rsidR="00857B49">
        <w:t>в</w:t>
      </w:r>
      <w:r w:rsidR="00C864BF">
        <w:t xml:space="preserve"> любой</w:t>
      </w:r>
      <w:r w:rsidR="00857B49">
        <w:t xml:space="preserve"> НИС </w:t>
      </w:r>
      <w:r>
        <w:t>занимают</w:t>
      </w:r>
      <w:r w:rsidR="00857B49">
        <w:t xml:space="preserve"> инновационные пред</w:t>
      </w:r>
      <w:r w:rsidR="00DE307B">
        <w:softHyphen/>
      </w:r>
      <w:r w:rsidR="00857B49">
        <w:t>приятия, которые непосредственно и занимаются разработкой инноваций. Особую роль в подобного рода систе</w:t>
      </w:r>
      <w:r w:rsidR="00DE307B">
        <w:softHyphen/>
      </w:r>
      <w:r w:rsidR="00857B49">
        <w:t>мах играют международные инновационные предприятия, яркими представите</w:t>
      </w:r>
      <w:r w:rsidR="00DE307B">
        <w:softHyphen/>
      </w:r>
      <w:r w:rsidR="00857B49">
        <w:t>лями которых являются транснацио</w:t>
      </w:r>
      <w:r>
        <w:t xml:space="preserve">нальные корпорации (ТНК). ТНК </w:t>
      </w:r>
      <w:r w:rsidR="002732B0">
        <w:t>посредством с</w:t>
      </w:r>
      <w:r>
        <w:t>воей инновационной деятельности</w:t>
      </w:r>
      <w:r w:rsidR="002732B0">
        <w:t xml:space="preserve"> участвуют в создании общеми</w:t>
      </w:r>
      <w:r w:rsidR="00DE307B">
        <w:softHyphen/>
      </w:r>
      <w:r w:rsidR="002732B0">
        <w:t>ровых тенденций инновационного развития.</w:t>
      </w:r>
    </w:p>
    <w:p w:rsidR="006351AC" w:rsidRDefault="006351AC" w:rsidP="005F6B9D">
      <w:pPr>
        <w:ind w:firstLine="708"/>
      </w:pPr>
      <w:r>
        <w:t>Международные инновационные бизнес развивается под влиянием факто</w:t>
      </w:r>
      <w:r w:rsidR="00DE307B">
        <w:softHyphen/>
      </w:r>
      <w:r>
        <w:t>ров внешней и внутренней среды.</w:t>
      </w:r>
    </w:p>
    <w:p w:rsidR="006351AC" w:rsidRDefault="006351AC" w:rsidP="005F6B9D">
      <w:pPr>
        <w:ind w:firstLine="708"/>
      </w:pPr>
      <w:r>
        <w:t>Среди внешних факторов можно выделить</w:t>
      </w:r>
      <w:r w:rsidR="00656AFC">
        <w:t xml:space="preserve"> </w:t>
      </w:r>
      <w:r w:rsidR="00656AFC" w:rsidRPr="00656AFC">
        <w:t>[</w:t>
      </w:r>
      <w:r w:rsidR="00827021">
        <w:t>4</w:t>
      </w:r>
      <w:r w:rsidR="00656AFC" w:rsidRPr="00656AFC">
        <w:t>]</w:t>
      </w:r>
      <w:r>
        <w:t>:</w:t>
      </w:r>
    </w:p>
    <w:p w:rsidR="007E7AEF" w:rsidRDefault="006351AC" w:rsidP="005F6B9D">
      <w:pPr>
        <w:ind w:firstLine="708"/>
      </w:pPr>
      <w:r>
        <w:t>1. </w:t>
      </w:r>
      <w:r w:rsidR="007E7AEF">
        <w:t>Государственная политика в области стимулирования международного инновационного бизнеса.</w:t>
      </w:r>
      <w:r w:rsidR="00E17F7F">
        <w:t xml:space="preserve"> </w:t>
      </w:r>
      <w:r w:rsidR="002E788D">
        <w:t xml:space="preserve">Создание специальных программ, включающих такие </w:t>
      </w:r>
      <w:r w:rsidR="00FB30A0">
        <w:lastRenderedPageBreak/>
        <w:t>мер</w:t>
      </w:r>
      <w:r w:rsidR="002E788D">
        <w:t>ы как, налоговые льготы, дотации, льготные государственные кредит</w:t>
      </w:r>
      <w:r w:rsidR="004F2219">
        <w:t>ы</w:t>
      </w:r>
      <w:r w:rsidR="00C864BF">
        <w:t xml:space="preserve"> для подобного рода предприятий</w:t>
      </w:r>
      <w:r w:rsidR="00AE1F8F">
        <w:t xml:space="preserve"> – все это</w:t>
      </w:r>
      <w:r w:rsidR="002E788D">
        <w:t xml:space="preserve"> способствует развитию международ</w:t>
      </w:r>
      <w:r w:rsidR="00DE307B">
        <w:softHyphen/>
      </w:r>
      <w:r w:rsidR="002E788D">
        <w:t>ного инновационного бизнеса.</w:t>
      </w:r>
    </w:p>
    <w:p w:rsidR="006351AC" w:rsidRDefault="007E7AEF" w:rsidP="005F6B9D">
      <w:pPr>
        <w:ind w:firstLine="708"/>
      </w:pPr>
      <w:r>
        <w:t>2.</w:t>
      </w:r>
      <w:r w:rsidR="002E788D">
        <w:t> Геополитическая обстановка в мире. Предсказуемость и стабильность политической ситуации на мировой арене – залог развития международного инновационного бизнеса, ведь если государства конфликтуют между собой, то они воздействуют друг на друга зачастую путем ограничений, накладываемых на предприятия оппонента, а именно это негативно сказывается на развитии меж</w:t>
      </w:r>
      <w:r w:rsidR="002B6029">
        <w:softHyphen/>
      </w:r>
      <w:r w:rsidR="002E788D">
        <w:t>дународного инновационного бизнеса.</w:t>
      </w:r>
    </w:p>
    <w:p w:rsidR="002E788D" w:rsidRDefault="009A33A7" w:rsidP="005F6B9D">
      <w:pPr>
        <w:ind w:firstLine="708"/>
      </w:pPr>
      <w:r>
        <w:t>3. Мировые т</w:t>
      </w:r>
      <w:r w:rsidR="002E788D">
        <w:t xml:space="preserve">енденции </w:t>
      </w:r>
      <w:r>
        <w:t>технологического развития</w:t>
      </w:r>
      <w:r w:rsidR="002E788D">
        <w:t>.</w:t>
      </w:r>
      <w:r>
        <w:t xml:space="preserve"> Предприятия, занятые в международном инновационном бизнесе, посредством своей деятельности создают общемировые тенденции в этой области. Тенденции формируются в наиболее перспективных на данный момент </w:t>
      </w:r>
      <w:r w:rsidR="00FB30A0">
        <w:t>сфера</w:t>
      </w:r>
      <w:r>
        <w:t>х технологического раз</w:t>
      </w:r>
      <w:r w:rsidR="00DE307B">
        <w:softHyphen/>
      </w:r>
      <w:r>
        <w:t>вития. Именно перспективность заставляет остальные международные иннова</w:t>
      </w:r>
      <w:r w:rsidR="00DE307B">
        <w:softHyphen/>
      </w:r>
      <w:r>
        <w:t xml:space="preserve">ционные предприятия развиваться в </w:t>
      </w:r>
      <w:r w:rsidR="00FB30A0">
        <w:t>том же</w:t>
      </w:r>
      <w:r>
        <w:t xml:space="preserve"> направлении. </w:t>
      </w:r>
    </w:p>
    <w:p w:rsidR="007E7AEF" w:rsidRDefault="007E7AEF" w:rsidP="005F6B9D">
      <w:pPr>
        <w:ind w:firstLine="708"/>
      </w:pPr>
      <w:r>
        <w:t>Среди внутренних факторов, влияющих на развитие международного инновационного бизнеса, можно выделить</w:t>
      </w:r>
      <w:r w:rsidR="00656AFC" w:rsidRPr="00656AFC">
        <w:t xml:space="preserve"> [</w:t>
      </w:r>
      <w:r w:rsidR="00827021">
        <w:t>4</w:t>
      </w:r>
      <w:r w:rsidR="00656AFC" w:rsidRPr="00656AFC">
        <w:t>]</w:t>
      </w:r>
      <w:r>
        <w:t>:</w:t>
      </w:r>
    </w:p>
    <w:p w:rsidR="007E7AEF" w:rsidRDefault="007E7AEF" w:rsidP="005F6B9D">
      <w:pPr>
        <w:ind w:firstLine="708"/>
      </w:pPr>
      <w:r>
        <w:t>1. Развитость внутренней инновационной инфра</w:t>
      </w:r>
      <w:r w:rsidR="00093A9B">
        <w:t xml:space="preserve">структуры предприятия. Наличие </w:t>
      </w:r>
      <w:r>
        <w:t>собственных научно-исследовательских лабораторий позво</w:t>
      </w:r>
      <w:r w:rsidR="00DE307B">
        <w:softHyphen/>
      </w:r>
      <w:r>
        <w:t>лит пред</w:t>
      </w:r>
      <w:r w:rsidR="002B6029">
        <w:softHyphen/>
      </w:r>
      <w:r>
        <w:t>приятию более эффективно осуществлять свою инновационную дея</w:t>
      </w:r>
      <w:r w:rsidR="00DE307B">
        <w:softHyphen/>
      </w:r>
      <w:r>
        <w:t>тельность.</w:t>
      </w:r>
    </w:p>
    <w:p w:rsidR="007E7AEF" w:rsidRDefault="007E7AEF" w:rsidP="005F6B9D">
      <w:pPr>
        <w:ind w:firstLine="708"/>
      </w:pPr>
      <w:r>
        <w:t>2. </w:t>
      </w:r>
      <w:r w:rsidR="008C5782">
        <w:t>Наличие высококвалифицированных кадров. Именно сотрудники ком</w:t>
      </w:r>
      <w:r w:rsidR="00DE307B">
        <w:softHyphen/>
      </w:r>
      <w:r w:rsidR="008C5782">
        <w:t>пании создают инновации. Успех инновационной деятельности предприятия напрямую зависит от квалификации персонала.</w:t>
      </w:r>
    </w:p>
    <w:p w:rsidR="008C5782" w:rsidRDefault="008C5782" w:rsidP="005F6B9D">
      <w:pPr>
        <w:ind w:firstLine="708"/>
      </w:pPr>
      <w:r>
        <w:t xml:space="preserve">3. Вектор инновационного развития предприятия. </w:t>
      </w:r>
      <w:r w:rsidR="002E788D">
        <w:t>Результат</w:t>
      </w:r>
      <w:r>
        <w:t xml:space="preserve"> инновацион</w:t>
      </w:r>
      <w:r w:rsidR="00DE307B">
        <w:softHyphen/>
      </w:r>
      <w:r>
        <w:t>ной деятельности компаний во многом зависит от того следуют ли они тенден</w:t>
      </w:r>
      <w:r w:rsidR="00DE307B">
        <w:softHyphen/>
      </w:r>
      <w:r>
        <w:t xml:space="preserve">циям международного инновационного бизнеса или нет. </w:t>
      </w:r>
      <w:r w:rsidR="00464A09">
        <w:t xml:space="preserve">Развитие </w:t>
      </w:r>
      <w:proofErr w:type="gramStart"/>
      <w:r w:rsidR="00464A09">
        <w:t>по своему</w:t>
      </w:r>
      <w:proofErr w:type="gramEnd"/>
      <w:r w:rsidR="00464A09">
        <w:t xml:space="preserve"> соб</w:t>
      </w:r>
      <w:r w:rsidR="00DE307B">
        <w:softHyphen/>
      </w:r>
      <w:r w:rsidR="00464A09">
        <w:t>ственному пути, без учета сформировавшихся тенденций, сопряжено с риском того, что созданная инновация не будет востребована на международном рынке.</w:t>
      </w:r>
    </w:p>
    <w:p w:rsidR="00E07ABC" w:rsidRDefault="007E7AEF" w:rsidP="00D93E2E">
      <w:pPr>
        <w:ind w:firstLine="708"/>
      </w:pPr>
      <w:r>
        <w:lastRenderedPageBreak/>
        <w:t xml:space="preserve">Государствам выгодно </w:t>
      </w:r>
      <w:r w:rsidR="00B12332">
        <w:t xml:space="preserve">стимулировать развитие </w:t>
      </w:r>
      <w:r>
        <w:t>международного иннова</w:t>
      </w:r>
      <w:r w:rsidR="00DE307B">
        <w:softHyphen/>
      </w:r>
      <w:r>
        <w:t>ционного бизнеса</w:t>
      </w:r>
      <w:r w:rsidR="00B12332">
        <w:t xml:space="preserve">, так как их продукция, являясь </w:t>
      </w:r>
      <w:r>
        <w:t>новой для рынка</w:t>
      </w:r>
      <w:r w:rsidR="00B12332">
        <w:t>, приносит ком</w:t>
      </w:r>
      <w:r w:rsidR="002B6029">
        <w:softHyphen/>
      </w:r>
      <w:r w:rsidR="00B12332">
        <w:t>паниям больше прибыли, а государству, соответственно, больше налоговых поступлений в бюджет.</w:t>
      </w:r>
      <w:r w:rsidR="00452F00">
        <w:t xml:space="preserve"> </w:t>
      </w:r>
    </w:p>
    <w:p w:rsidR="00B12332" w:rsidRDefault="00C07109" w:rsidP="00D93E2E">
      <w:pPr>
        <w:ind w:firstLine="708"/>
      </w:pPr>
      <w:r>
        <w:t>Г</w:t>
      </w:r>
      <w:r w:rsidR="007C283B">
        <w:t xml:space="preserve">осударственные меры стимулирования </w:t>
      </w:r>
      <w:r w:rsidR="007E7AEF">
        <w:t>международного иннова</w:t>
      </w:r>
      <w:r w:rsidR="00DE307B">
        <w:softHyphen/>
      </w:r>
      <w:r w:rsidR="007E7AEF">
        <w:t>ционного бизнеса можно</w:t>
      </w:r>
      <w:r w:rsidR="007C283B">
        <w:t xml:space="preserve"> разделить на два типа: </w:t>
      </w:r>
      <w:r w:rsidR="00FF720B">
        <w:t>прямые методы, например,</w:t>
      </w:r>
      <w:r w:rsidR="007C283B">
        <w:t xml:space="preserve"> правитель</w:t>
      </w:r>
      <w:r w:rsidR="002B6029">
        <w:softHyphen/>
      </w:r>
      <w:r w:rsidR="007C283B">
        <w:t>ственные дотации (включая поддержку исследовательских работ част</w:t>
      </w:r>
      <w:r w:rsidR="00DE307B">
        <w:softHyphen/>
      </w:r>
      <w:r w:rsidR="007C283B">
        <w:t>ных пред</w:t>
      </w:r>
      <w:r w:rsidR="002B6029">
        <w:softHyphen/>
      </w:r>
      <w:r w:rsidR="007C283B">
        <w:t>приятий, научно-исследовательских институтов и учебных заведений), а также непрямые методы стимулирования, включающие, в первую очередь, налоговые льготы</w:t>
      </w:r>
      <w:r w:rsidR="00EE2326">
        <w:t>,</w:t>
      </w:r>
      <w:r w:rsidR="007C283B">
        <w:t xml:space="preserve"> вычеты</w:t>
      </w:r>
      <w:r w:rsidR="00EE2326">
        <w:t xml:space="preserve">, а также </w:t>
      </w:r>
      <w:r w:rsidR="0059779D">
        <w:t>создание специализированной инновационной инфра</w:t>
      </w:r>
      <w:r w:rsidR="00DE307B">
        <w:softHyphen/>
      </w:r>
      <w:r w:rsidR="0059779D">
        <w:t>структуры (</w:t>
      </w:r>
      <w:r w:rsidR="0059779D" w:rsidRPr="0059779D">
        <w:t>технопарков, научно-исследовательских лабораторий, бизнес-инкубаторов</w:t>
      </w:r>
      <w:r w:rsidR="003D10F6">
        <w:t xml:space="preserve"> и другого</w:t>
      </w:r>
      <w:r w:rsidR="0059779D">
        <w:t>)</w:t>
      </w:r>
      <w:r w:rsidR="009340F1" w:rsidRPr="009340F1">
        <w:t xml:space="preserve"> </w:t>
      </w:r>
      <w:r w:rsidR="00716F04">
        <w:t>[3</w:t>
      </w:r>
      <w:r w:rsidR="009340F1" w:rsidRPr="007C283B">
        <w:t>]</w:t>
      </w:r>
      <w:r w:rsidR="00CC36E7">
        <w:t>.</w:t>
      </w:r>
    </w:p>
    <w:p w:rsidR="00CC36E7" w:rsidRDefault="00CC36E7" w:rsidP="00D93E2E">
      <w:pPr>
        <w:ind w:firstLine="708"/>
      </w:pPr>
      <w:r>
        <w:t>Государственная поддержка для международного инновационного бизнеса обладает как преимуществами, так и недостатками.</w:t>
      </w:r>
    </w:p>
    <w:p w:rsidR="00CC36E7" w:rsidRDefault="00CC36E7" w:rsidP="00D93E2E">
      <w:pPr>
        <w:ind w:firstLine="708"/>
      </w:pPr>
      <w:r>
        <w:t>Среди преимуществ можно выделить</w:t>
      </w:r>
      <w:r w:rsidR="00C07109">
        <w:t xml:space="preserve"> </w:t>
      </w:r>
      <w:r w:rsidR="00C07109" w:rsidRPr="00D4384D">
        <w:t>[</w:t>
      </w:r>
      <w:r w:rsidR="00B11501" w:rsidRPr="00D4384D">
        <w:t>5</w:t>
      </w:r>
      <w:r w:rsidR="00C07109" w:rsidRPr="00D4384D">
        <w:t>]</w:t>
      </w:r>
      <w:r>
        <w:t>:</w:t>
      </w:r>
    </w:p>
    <w:p w:rsidR="00CC36E7" w:rsidRDefault="00CC36E7" w:rsidP="00D93E2E">
      <w:pPr>
        <w:ind w:firstLine="708"/>
      </w:pPr>
      <w:r>
        <w:t>1. Дополнительные финансовые ресурсы</w:t>
      </w:r>
      <w:r w:rsidR="00FC3B30">
        <w:t xml:space="preserve"> для инновационной деятельности при любом типе государственной поддержки.</w:t>
      </w:r>
    </w:p>
    <w:p w:rsidR="00FC3B30" w:rsidRDefault="00CC36E7" w:rsidP="00FC3B30">
      <w:pPr>
        <w:ind w:firstLine="708"/>
      </w:pPr>
      <w:r>
        <w:t>2. </w:t>
      </w:r>
      <w:r w:rsidR="00FC3B30">
        <w:t>В долгосрочной перспективе налаженные связи с государственным аппаратом могут помочь в лоббировании интересов международного инноваци</w:t>
      </w:r>
      <w:r w:rsidR="00DE307B">
        <w:softHyphen/>
      </w:r>
      <w:r w:rsidR="00FC3B30">
        <w:t>онного предприятия во внутренней и внешней политике страны.</w:t>
      </w:r>
    </w:p>
    <w:p w:rsidR="00783FC0" w:rsidRDefault="00783FC0" w:rsidP="00FC3B30">
      <w:pPr>
        <w:ind w:firstLine="708"/>
      </w:pPr>
      <w:r>
        <w:t xml:space="preserve">3. При поддержке государства международная инновационная компания может выйти на новый </w:t>
      </w:r>
      <w:proofErr w:type="spellStart"/>
      <w:r>
        <w:t>страновый</w:t>
      </w:r>
      <w:proofErr w:type="spellEnd"/>
      <w:r>
        <w:t xml:space="preserve"> рынок с наименьшими потерями, посред</w:t>
      </w:r>
      <w:r w:rsidR="00DE307B">
        <w:softHyphen/>
      </w:r>
      <w:r>
        <w:t>ством, например, межгосударственных соглашений.</w:t>
      </w:r>
    </w:p>
    <w:p w:rsidR="00C07109" w:rsidRDefault="00783FC0" w:rsidP="00E07ABC">
      <w:pPr>
        <w:ind w:firstLine="708"/>
      </w:pPr>
      <w:r>
        <w:t>4. Непрямой тип государственной поддержки не ограничивает сферу деятельность международн</w:t>
      </w:r>
      <w:r w:rsidR="00E07ABC">
        <w:t>ого инновационного предприятия.</w:t>
      </w:r>
    </w:p>
    <w:p w:rsidR="00CC36E7" w:rsidRDefault="00CC36E7" w:rsidP="00783FC0">
      <w:pPr>
        <w:ind w:firstLine="708"/>
      </w:pPr>
      <w:r>
        <w:t>Среди недостатков можно выделить</w:t>
      </w:r>
      <w:r w:rsidR="00C07109" w:rsidRPr="00280B98">
        <w:t xml:space="preserve"> [</w:t>
      </w:r>
      <w:r w:rsidR="00B11501" w:rsidRPr="00D4384D">
        <w:t>5</w:t>
      </w:r>
      <w:r w:rsidR="00C07109" w:rsidRPr="00280B98">
        <w:t>]</w:t>
      </w:r>
      <w:r>
        <w:t>:</w:t>
      </w:r>
    </w:p>
    <w:p w:rsidR="00CC36E7" w:rsidRDefault="00CC36E7" w:rsidP="00D93E2E">
      <w:pPr>
        <w:ind w:firstLine="708"/>
      </w:pPr>
      <w:r>
        <w:t>1. Ограничение свободы действий предприятий в случае прямого финан</w:t>
      </w:r>
      <w:r w:rsidR="00DE307B">
        <w:softHyphen/>
      </w:r>
      <w:r>
        <w:t xml:space="preserve">сирования со стороны государства, ведь </w:t>
      </w:r>
      <w:r w:rsidR="00280B98">
        <w:t>в некоторых случаях</w:t>
      </w:r>
      <w:r>
        <w:t xml:space="preserve"> дотации выделя</w:t>
      </w:r>
      <w:r w:rsidR="002B6029">
        <w:softHyphen/>
      </w:r>
      <w:r>
        <w:t>ются на конкретные инновационные проекты.</w:t>
      </w:r>
    </w:p>
    <w:p w:rsidR="00FC3B30" w:rsidRDefault="00280B98" w:rsidP="00280B98">
      <w:pPr>
        <w:ind w:firstLine="708"/>
      </w:pPr>
      <w:r>
        <w:lastRenderedPageBreak/>
        <w:t>2.</w:t>
      </w:r>
      <w:r w:rsidR="00FC3B30">
        <w:t> Государственная поддержка международного инновационного предпри</w:t>
      </w:r>
      <w:r w:rsidR="00DE307B">
        <w:softHyphen/>
      </w:r>
      <w:r w:rsidR="00FC3B30">
        <w:t>ятия может стать причиной для ухудшения отношений</w:t>
      </w:r>
      <w:r>
        <w:t xml:space="preserve"> этой</w:t>
      </w:r>
      <w:r w:rsidR="00FC3B30">
        <w:t xml:space="preserve"> компании с</w:t>
      </w:r>
      <w:r>
        <w:t xml:space="preserve"> прави</w:t>
      </w:r>
      <w:r w:rsidR="002B6029">
        <w:softHyphen/>
      </w:r>
      <w:r>
        <w:t>тельством</w:t>
      </w:r>
      <w:r w:rsidR="00FC3B30">
        <w:t xml:space="preserve"> другой стран</w:t>
      </w:r>
      <w:r w:rsidR="00DE307B">
        <w:softHyphen/>
      </w:r>
      <w:r>
        <w:t>ы</w:t>
      </w:r>
      <w:r w:rsidR="006B0F25">
        <w:t>, если эти два</w:t>
      </w:r>
      <w:r w:rsidR="00FC3B30">
        <w:t xml:space="preserve"> </w:t>
      </w:r>
      <w:r w:rsidR="006B0F25">
        <w:t>государства</w:t>
      </w:r>
      <w:r w:rsidR="00FC3B30">
        <w:t xml:space="preserve"> конфликтуют между собой.</w:t>
      </w:r>
    </w:p>
    <w:p w:rsidR="00FC3B30" w:rsidRDefault="00FD7437" w:rsidP="00D93E2E">
      <w:pPr>
        <w:ind w:firstLine="708"/>
      </w:pPr>
      <w:r>
        <w:t>Анализируя представленные выше данные, можно сказать, что г</w:t>
      </w:r>
      <w:r w:rsidR="00783FC0">
        <w:t>осудар</w:t>
      </w:r>
      <w:r w:rsidR="002B6029">
        <w:softHyphen/>
      </w:r>
      <w:r w:rsidR="00783FC0">
        <w:t>ственная поддержк</w:t>
      </w:r>
      <w:r w:rsidR="00EE2326">
        <w:t>а</w:t>
      </w:r>
      <w:r>
        <w:t xml:space="preserve">, оказываемая </w:t>
      </w:r>
      <w:r w:rsidR="00783FC0">
        <w:t>международному инновационному бизнесу</w:t>
      </w:r>
      <w:r>
        <w:t xml:space="preserve"> крайне выгодна</w:t>
      </w:r>
      <w:r w:rsidR="00E07ABC">
        <w:t xml:space="preserve"> подобным предприятиям</w:t>
      </w:r>
      <w:r w:rsidR="00783FC0">
        <w:t>.</w:t>
      </w:r>
    </w:p>
    <w:p w:rsidR="00DE307B" w:rsidRDefault="00380B81" w:rsidP="002334FA">
      <w:pPr>
        <w:ind w:firstLine="708"/>
      </w:pPr>
      <w:r>
        <w:t>Внешние факторы, оказывающие влияние н</w:t>
      </w:r>
      <w:r w:rsidR="00EE2326">
        <w:t xml:space="preserve">а развитие </w:t>
      </w:r>
      <w:r>
        <w:t>международного инновационного бизнеса,</w:t>
      </w:r>
      <w:r w:rsidR="00EE2326">
        <w:t xml:space="preserve"> </w:t>
      </w:r>
      <w:r>
        <w:t xml:space="preserve">могут </w:t>
      </w:r>
      <w:r w:rsidR="00452F00">
        <w:t>быть</w:t>
      </w:r>
      <w:r w:rsidR="006B0F25">
        <w:t xml:space="preserve"> как </w:t>
      </w:r>
      <w:r w:rsidR="00452F00">
        <w:t>положительными, так и отрицатель</w:t>
      </w:r>
      <w:r w:rsidR="00DE307B">
        <w:softHyphen/>
      </w:r>
      <w:r w:rsidR="00452F00">
        <w:t>ными</w:t>
      </w:r>
      <w:r w:rsidR="00EE2326">
        <w:t>.</w:t>
      </w:r>
    </w:p>
    <w:p w:rsidR="00EE2326" w:rsidRDefault="00EE2326" w:rsidP="00D93E2E">
      <w:pPr>
        <w:ind w:firstLine="708"/>
      </w:pPr>
      <w:r>
        <w:t>Положительное влияние оказывают</w:t>
      </w:r>
      <w:r w:rsidR="00FD7437">
        <w:t xml:space="preserve"> </w:t>
      </w:r>
      <w:r w:rsidR="00FD7437" w:rsidRPr="00D4384D">
        <w:t>[</w:t>
      </w:r>
      <w:r w:rsidR="00881234">
        <w:t>2</w:t>
      </w:r>
      <w:r w:rsidR="00FD7437" w:rsidRPr="00D4384D">
        <w:t>]</w:t>
      </w:r>
      <w:r>
        <w:t>:</w:t>
      </w:r>
    </w:p>
    <w:p w:rsidR="00EE2326" w:rsidRDefault="002B7ABF" w:rsidP="00D93E2E">
      <w:pPr>
        <w:ind w:firstLine="708"/>
      </w:pPr>
      <w:r>
        <w:t>1. Кооперация международных инновационных предприятий, обладаю</w:t>
      </w:r>
      <w:r w:rsidR="00DE307B">
        <w:softHyphen/>
      </w:r>
      <w:r>
        <w:t>щих финансовыми ресурсами, с учебными учреждениями с целью подготовки специализированных высококвалифицированных кадров для работы на этом предприятии.</w:t>
      </w:r>
    </w:p>
    <w:p w:rsidR="002B7ABF" w:rsidRDefault="002B7ABF" w:rsidP="00D93E2E">
      <w:pPr>
        <w:ind w:firstLine="708"/>
      </w:pPr>
      <w:r>
        <w:t>2. Государственная поддержка международных инновационных предприятий.</w:t>
      </w:r>
    </w:p>
    <w:p w:rsidR="002B7ABF" w:rsidRDefault="002B7ABF" w:rsidP="00D93E2E">
      <w:pPr>
        <w:ind w:firstLine="708"/>
      </w:pPr>
      <w:r>
        <w:t>3. Политическая стабильность в международных отношениях.</w:t>
      </w:r>
      <w:r w:rsidR="00FE1869">
        <w:t xml:space="preserve"> Отсутствие конфликтов, а также предсказуемость политической ситуации на международ</w:t>
      </w:r>
      <w:r w:rsidR="00DE307B">
        <w:softHyphen/>
      </w:r>
      <w:r w:rsidR="00FE1869">
        <w:t>ной арене стимулирует международные инновационные предприятия к более ак</w:t>
      </w:r>
      <w:r w:rsidR="00DE307B">
        <w:softHyphen/>
      </w:r>
      <w:r w:rsidR="00FE1869">
        <w:t>тивной инновационной деятельности.</w:t>
      </w:r>
    </w:p>
    <w:p w:rsidR="00380B81" w:rsidRDefault="00380B81" w:rsidP="00D93E2E">
      <w:pPr>
        <w:ind w:firstLine="708"/>
      </w:pPr>
      <w:r>
        <w:t>Негативное влияние оказывают</w:t>
      </w:r>
      <w:r w:rsidR="00FD7437">
        <w:t xml:space="preserve"> </w:t>
      </w:r>
      <w:r w:rsidR="00881234">
        <w:t>[2</w:t>
      </w:r>
      <w:r w:rsidR="00FD7437" w:rsidRPr="00D4384D">
        <w:t>]</w:t>
      </w:r>
      <w:r>
        <w:t>:</w:t>
      </w:r>
    </w:p>
    <w:p w:rsidR="00380B81" w:rsidRDefault="00FD7437" w:rsidP="00D93E2E">
      <w:pPr>
        <w:ind w:firstLine="708"/>
      </w:pPr>
      <w:r>
        <w:t>1</w:t>
      </w:r>
      <w:r w:rsidR="00380B81">
        <w:t>. Отставание правового регулирования от темпов развития техники и тех</w:t>
      </w:r>
      <w:r w:rsidR="00DE307B">
        <w:softHyphen/>
      </w:r>
      <w:r w:rsidR="00380B81">
        <w:t>нологий. Примером является киберпреступность, из-за которой международные и</w:t>
      </w:r>
      <w:r>
        <w:t>нновационные предприятия несут потер</w:t>
      </w:r>
      <w:r w:rsidR="00380B81">
        <w:t xml:space="preserve">и (как финансовые, так и </w:t>
      </w:r>
      <w:proofErr w:type="spellStart"/>
      <w:r w:rsidR="00380B81">
        <w:t>репутацион</w:t>
      </w:r>
      <w:r w:rsidR="00DE307B">
        <w:softHyphen/>
      </w:r>
      <w:r w:rsidR="00380B81">
        <w:t>ные</w:t>
      </w:r>
      <w:proofErr w:type="spellEnd"/>
      <w:r w:rsidR="00380B81">
        <w:t>)</w:t>
      </w:r>
      <w:r w:rsidR="002B7ABF">
        <w:t xml:space="preserve"> и которая во многих странах вообще не регулируется.</w:t>
      </w:r>
    </w:p>
    <w:p w:rsidR="002B7ABF" w:rsidRDefault="00FD7437" w:rsidP="00D93E2E">
      <w:pPr>
        <w:ind w:firstLine="708"/>
      </w:pPr>
      <w:r>
        <w:t>2</w:t>
      </w:r>
      <w:r w:rsidR="002B7ABF">
        <w:t>. Обострение международных конфликтов безусловно вредит междуна</w:t>
      </w:r>
      <w:r w:rsidR="00DE307B">
        <w:softHyphen/>
      </w:r>
      <w:r w:rsidR="002B7ABF">
        <w:t>родному инновационному бизнесу: ведь страны воздействуют друг на друга путем различных ограничений международных предприятий своих оппонентов.</w:t>
      </w:r>
    </w:p>
    <w:p w:rsidR="002334FA" w:rsidRDefault="00FD7437" w:rsidP="003A207D">
      <w:pPr>
        <w:ind w:firstLine="708"/>
      </w:pPr>
      <w:r>
        <w:t>3</w:t>
      </w:r>
      <w:r w:rsidR="00BE551D">
        <w:t>. Слабо развитая инновацио</w:t>
      </w:r>
      <w:r w:rsidR="0059779D">
        <w:t xml:space="preserve">нная инфраструктура, которая подразумевает наличие </w:t>
      </w:r>
      <w:r w:rsidR="0059779D" w:rsidRPr="0059779D">
        <w:t>технопарков, научно-исследовательских лабораторий, бизнес-</w:t>
      </w:r>
      <w:r w:rsidR="0059779D" w:rsidRPr="0059779D">
        <w:lastRenderedPageBreak/>
        <w:t>инкубаторов</w:t>
      </w:r>
      <w:r w:rsidR="003D10F6">
        <w:t xml:space="preserve"> </w:t>
      </w:r>
      <w:r w:rsidR="0059779D">
        <w:t xml:space="preserve">и </w:t>
      </w:r>
      <w:r w:rsidR="00DE0D1C">
        <w:t>другого</w:t>
      </w:r>
      <w:r w:rsidR="0059779D">
        <w:t>, негативно влияет на развитие международного иннова</w:t>
      </w:r>
      <w:r w:rsidR="00DE307B">
        <w:softHyphen/>
      </w:r>
      <w:r w:rsidR="0059779D">
        <w:t>ционного бизнеса в данной стране.</w:t>
      </w:r>
    </w:p>
    <w:p w:rsidR="00FE1869" w:rsidRDefault="00FD7437" w:rsidP="00D93E2E">
      <w:pPr>
        <w:ind w:firstLine="708"/>
      </w:pPr>
      <w:r>
        <w:t>Подводя итог всему вышесказанному, можно сделать следующие выводы:</w:t>
      </w:r>
    </w:p>
    <w:p w:rsidR="00FD7437" w:rsidRDefault="00FD7437" w:rsidP="00D93E2E">
      <w:pPr>
        <w:ind w:firstLine="708"/>
      </w:pPr>
      <w:r>
        <w:t xml:space="preserve">Инновация, являясь </w:t>
      </w:r>
      <w:r w:rsidR="0076559B">
        <w:t>целью</w:t>
      </w:r>
      <w:r>
        <w:t xml:space="preserve"> функционирования национальной инновацион</w:t>
      </w:r>
      <w:r w:rsidR="002B6029">
        <w:softHyphen/>
      </w:r>
      <w:r>
        <w:t>ной системы, определяется как результат инновационной деятельности предпри</w:t>
      </w:r>
      <w:r w:rsidR="002B6029">
        <w:softHyphen/>
      </w:r>
      <w:r>
        <w:t>ятия, полу</w:t>
      </w:r>
      <w:r>
        <w:softHyphen/>
        <w:t>чивший воплощение в виде усовершенствованного или нового продукта, внедренного на рынок.</w:t>
      </w:r>
    </w:p>
    <w:p w:rsidR="00FE1869" w:rsidRDefault="00FE1869" w:rsidP="00D93E2E">
      <w:pPr>
        <w:ind w:firstLine="708"/>
      </w:pPr>
      <w:r>
        <w:t>Во втором десятилетии 21 века в экономической науке были сформулиро</w:t>
      </w:r>
      <w:r w:rsidR="00DE307B">
        <w:softHyphen/>
      </w:r>
      <w:r>
        <w:t>ваны виды инноваций, присущих международному бизнесу</w:t>
      </w:r>
      <w:r w:rsidR="00FF720B">
        <w:t xml:space="preserve">: поддерживающие, прорывные, </w:t>
      </w:r>
      <w:r w:rsidR="003A207D">
        <w:t>революционные</w:t>
      </w:r>
      <w:r w:rsidR="00FF720B">
        <w:t xml:space="preserve"> и инновации фундаментальных исследований</w:t>
      </w:r>
      <w:r>
        <w:t>.</w:t>
      </w:r>
    </w:p>
    <w:p w:rsidR="0076559B" w:rsidRDefault="00746941" w:rsidP="00746941">
      <w:pPr>
        <w:ind w:firstLine="708"/>
      </w:pPr>
      <w:r>
        <w:t xml:space="preserve">Любая национальная инновационная система состоит из следующих элементов: </w:t>
      </w:r>
      <w:r w:rsidR="000F302C">
        <w:t>органы государственной</w:t>
      </w:r>
      <w:r>
        <w:t xml:space="preserve"> власти; образовательные учреждения; инновационные предприятия; инновационная инфраструктура. </w:t>
      </w:r>
      <w:r w:rsidR="0076559B">
        <w:t>Предприятия международного инновационного бизнеса занимают особое место в национальных инновационных системах, так как создают инновации посредством своей деятельности.</w:t>
      </w:r>
    </w:p>
    <w:p w:rsidR="00FE1869" w:rsidRDefault="006A5165" w:rsidP="0076559B">
      <w:pPr>
        <w:ind w:firstLine="708"/>
      </w:pPr>
      <w:r>
        <w:t>На развитие международного инновационного бизнеса влияют факт</w:t>
      </w:r>
      <w:r w:rsidR="0076559B">
        <w:t xml:space="preserve">оры внешней и внутренней среды. </w:t>
      </w:r>
      <w:r w:rsidR="00FE1869">
        <w:t>Государственное стимулирование развития меж</w:t>
      </w:r>
      <w:r w:rsidR="002B6029">
        <w:softHyphen/>
      </w:r>
      <w:r w:rsidR="00FE1869">
        <w:t>дународного инновацион</w:t>
      </w:r>
      <w:r w:rsidR="00DE307B">
        <w:softHyphen/>
      </w:r>
      <w:r w:rsidR="00FE1869">
        <w:t>ного бизнеса</w:t>
      </w:r>
      <w:r w:rsidR="0076559B">
        <w:t>, являясь фактором внешней среды,</w:t>
      </w:r>
      <w:r w:rsidR="00AE1F8F">
        <w:t xml:space="preserve"> </w:t>
      </w:r>
      <w:r w:rsidR="0076559B">
        <w:t>приносит пользу таким предприятиям</w:t>
      </w:r>
      <w:r w:rsidR="00FE1869">
        <w:t>.</w:t>
      </w:r>
      <w:r w:rsidR="00FF720B">
        <w:t xml:space="preserve"> Также </w:t>
      </w:r>
      <w:r>
        <w:t>стимулирование развития</w:t>
      </w:r>
      <w:r w:rsidR="00FF720B">
        <w:t xml:space="preserve"> международного инно</w:t>
      </w:r>
      <w:r w:rsidR="00DE307B">
        <w:softHyphen/>
      </w:r>
      <w:r w:rsidR="00FF720B">
        <w:t>вационного бизнеса выгодно и самому государству.</w:t>
      </w:r>
    </w:p>
    <w:p w:rsidR="006A5165" w:rsidRDefault="006A5165" w:rsidP="005179DA"/>
    <w:p w:rsidR="0076559B" w:rsidRDefault="0076559B" w:rsidP="005179DA"/>
    <w:p w:rsidR="00E07ABC" w:rsidRDefault="00E07ABC" w:rsidP="005179DA"/>
    <w:p w:rsidR="00E07ABC" w:rsidRDefault="00E07ABC" w:rsidP="005179DA"/>
    <w:p w:rsidR="00E07ABC" w:rsidRDefault="00E07ABC" w:rsidP="005179DA"/>
    <w:p w:rsidR="00E07ABC" w:rsidRDefault="00E07ABC" w:rsidP="005179DA"/>
    <w:p w:rsidR="002334FA" w:rsidRDefault="002334FA" w:rsidP="005179DA"/>
    <w:p w:rsidR="00746941" w:rsidRDefault="00746941" w:rsidP="005179DA"/>
    <w:p w:rsidR="005179DA" w:rsidRDefault="005179DA" w:rsidP="000F302C">
      <w:pPr>
        <w:spacing w:line="288" w:lineRule="auto"/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 xml:space="preserve">2 </w:t>
      </w:r>
      <w:r w:rsidRPr="005179DA">
        <w:rPr>
          <w:sz w:val="32"/>
          <w:szCs w:val="32"/>
        </w:rPr>
        <w:t>Состояние</w:t>
      </w:r>
      <w:r w:rsidR="00CC5FD7">
        <w:rPr>
          <w:sz w:val="32"/>
          <w:szCs w:val="32"/>
        </w:rPr>
        <w:t xml:space="preserve"> </w:t>
      </w:r>
      <w:r w:rsidRPr="005179DA">
        <w:rPr>
          <w:sz w:val="32"/>
          <w:szCs w:val="32"/>
        </w:rPr>
        <w:t>международного инновационного бизнеса во втором десятилетии 21 века</w:t>
      </w:r>
    </w:p>
    <w:p w:rsidR="005179DA" w:rsidRDefault="005179DA" w:rsidP="005179DA">
      <w:pPr>
        <w:jc w:val="left"/>
        <w:rPr>
          <w:szCs w:val="28"/>
        </w:rPr>
      </w:pPr>
    </w:p>
    <w:p w:rsidR="005179DA" w:rsidRDefault="005179DA" w:rsidP="005179DA">
      <w:pPr>
        <w:rPr>
          <w:szCs w:val="28"/>
        </w:rPr>
      </w:pPr>
      <w:r>
        <w:rPr>
          <w:szCs w:val="28"/>
        </w:rPr>
        <w:tab/>
        <w:t>Как уже отмечалось в первой главе, правительства стран играют важ</w:t>
      </w:r>
      <w:r w:rsidR="00DE307B">
        <w:rPr>
          <w:szCs w:val="28"/>
        </w:rPr>
        <w:softHyphen/>
      </w:r>
      <w:r>
        <w:rPr>
          <w:szCs w:val="28"/>
        </w:rPr>
        <w:t>ную роль в развитии международного инновационного бизнеса.</w:t>
      </w:r>
      <w:r w:rsidR="007B213D">
        <w:rPr>
          <w:szCs w:val="28"/>
        </w:rPr>
        <w:t xml:space="preserve"> Р</w:t>
      </w:r>
      <w:r w:rsidRPr="005179DA">
        <w:rPr>
          <w:szCs w:val="28"/>
        </w:rPr>
        <w:t xml:space="preserve">оль </w:t>
      </w:r>
      <w:r w:rsidR="007B213D">
        <w:rPr>
          <w:szCs w:val="28"/>
        </w:rPr>
        <w:t>эта</w:t>
      </w:r>
      <w:r w:rsidRPr="005179DA">
        <w:rPr>
          <w:szCs w:val="28"/>
        </w:rPr>
        <w:t xml:space="preserve"> заклю</w:t>
      </w:r>
      <w:r w:rsidR="00DE307B">
        <w:rPr>
          <w:szCs w:val="28"/>
        </w:rPr>
        <w:softHyphen/>
      </w:r>
      <w:r w:rsidRPr="005179DA">
        <w:rPr>
          <w:szCs w:val="28"/>
        </w:rPr>
        <w:t>ча</w:t>
      </w:r>
      <w:r w:rsidR="002B6029">
        <w:rPr>
          <w:szCs w:val="28"/>
        </w:rPr>
        <w:softHyphen/>
      </w:r>
      <w:r w:rsidRPr="005179DA">
        <w:rPr>
          <w:szCs w:val="28"/>
        </w:rPr>
        <w:t>ется, прежде всего, в стратегическом целеполагании государственной поли</w:t>
      </w:r>
      <w:r w:rsidR="00DE307B">
        <w:rPr>
          <w:szCs w:val="28"/>
        </w:rPr>
        <w:softHyphen/>
      </w:r>
      <w:r w:rsidRPr="005179DA">
        <w:rPr>
          <w:szCs w:val="28"/>
        </w:rPr>
        <w:t>тики в области инновационного развития, а также в принятии и реализации раз</w:t>
      </w:r>
      <w:r w:rsidR="00DE307B">
        <w:rPr>
          <w:szCs w:val="28"/>
        </w:rPr>
        <w:softHyphen/>
      </w:r>
      <w:r w:rsidRPr="005179DA">
        <w:rPr>
          <w:szCs w:val="28"/>
        </w:rPr>
        <w:t>личных государственных программ в соответствующей области, которые могу включать различные меры по стимулированию: дотации, льготные кредиты</w:t>
      </w:r>
      <w:r w:rsidR="007B213D">
        <w:rPr>
          <w:szCs w:val="28"/>
        </w:rPr>
        <w:t xml:space="preserve">, налоговые льготы и так далее. </w:t>
      </w:r>
      <w:r w:rsidRPr="005179DA">
        <w:rPr>
          <w:szCs w:val="28"/>
        </w:rPr>
        <w:t>Государства</w:t>
      </w:r>
      <w:r w:rsidR="00A13C07">
        <w:rPr>
          <w:szCs w:val="28"/>
        </w:rPr>
        <w:t xml:space="preserve"> вместе с международными иннова</w:t>
      </w:r>
      <w:r w:rsidR="00DE307B">
        <w:rPr>
          <w:szCs w:val="28"/>
        </w:rPr>
        <w:softHyphen/>
      </w:r>
      <w:r w:rsidR="00A13C07">
        <w:rPr>
          <w:szCs w:val="28"/>
        </w:rPr>
        <w:t>ционными предприятиями</w:t>
      </w:r>
      <w:r w:rsidRPr="005179DA">
        <w:rPr>
          <w:szCs w:val="28"/>
        </w:rPr>
        <w:t xml:space="preserve"> </w:t>
      </w:r>
      <w:r w:rsidR="007B213D">
        <w:rPr>
          <w:szCs w:val="28"/>
        </w:rPr>
        <w:t>участвуют в создании общемировых тенденций</w:t>
      </w:r>
      <w:r w:rsidR="00A13C07">
        <w:rPr>
          <w:szCs w:val="28"/>
        </w:rPr>
        <w:t xml:space="preserve"> </w:t>
      </w:r>
      <w:r w:rsidR="002735A4">
        <w:rPr>
          <w:szCs w:val="28"/>
        </w:rPr>
        <w:t>раз</w:t>
      </w:r>
      <w:r w:rsidR="00DE307B">
        <w:rPr>
          <w:szCs w:val="28"/>
        </w:rPr>
        <w:softHyphen/>
      </w:r>
      <w:r w:rsidR="002735A4">
        <w:rPr>
          <w:szCs w:val="28"/>
        </w:rPr>
        <w:t>вития между</w:t>
      </w:r>
      <w:r w:rsidR="002B6029">
        <w:rPr>
          <w:szCs w:val="28"/>
        </w:rPr>
        <w:softHyphen/>
      </w:r>
      <w:r w:rsidR="002735A4">
        <w:rPr>
          <w:szCs w:val="28"/>
        </w:rPr>
        <w:t>народного инновационного бизнеса</w:t>
      </w:r>
      <w:r w:rsidRPr="005179DA">
        <w:rPr>
          <w:szCs w:val="28"/>
        </w:rPr>
        <w:t>.</w:t>
      </w:r>
    </w:p>
    <w:p w:rsidR="00A13C07" w:rsidRDefault="00A13C07" w:rsidP="005179DA">
      <w:pPr>
        <w:rPr>
          <w:szCs w:val="28"/>
        </w:rPr>
      </w:pPr>
      <w:r>
        <w:rPr>
          <w:szCs w:val="28"/>
        </w:rPr>
        <w:tab/>
      </w:r>
      <w:r w:rsidR="002735A4">
        <w:rPr>
          <w:szCs w:val="28"/>
        </w:rPr>
        <w:t xml:space="preserve">Тенденция 1: </w:t>
      </w:r>
      <w:r w:rsidR="00A6177B">
        <w:rPr>
          <w:szCs w:val="28"/>
        </w:rPr>
        <w:t>р</w:t>
      </w:r>
      <w:r w:rsidR="002735A4">
        <w:rPr>
          <w:szCs w:val="28"/>
        </w:rPr>
        <w:t xml:space="preserve">ост общемировых расходов на НИОКР и роли ТНК в </w:t>
      </w:r>
      <w:r w:rsidR="006E5D30">
        <w:rPr>
          <w:szCs w:val="28"/>
        </w:rPr>
        <w:t>меж</w:t>
      </w:r>
      <w:r w:rsidR="00DE307B">
        <w:rPr>
          <w:szCs w:val="28"/>
        </w:rPr>
        <w:softHyphen/>
      </w:r>
      <w:r w:rsidR="006E5D30">
        <w:rPr>
          <w:szCs w:val="28"/>
        </w:rPr>
        <w:t>дународном инновационном бизнесе</w:t>
      </w:r>
      <w:r w:rsidR="002735A4">
        <w:rPr>
          <w:szCs w:val="28"/>
        </w:rPr>
        <w:t>.</w:t>
      </w:r>
    </w:p>
    <w:p w:rsidR="006E5D30" w:rsidRDefault="002735A4" w:rsidP="005179DA">
      <w:pPr>
        <w:rPr>
          <w:szCs w:val="28"/>
        </w:rPr>
      </w:pPr>
      <w:r>
        <w:rPr>
          <w:szCs w:val="28"/>
        </w:rPr>
        <w:tab/>
      </w:r>
      <w:r w:rsidR="006E5D30">
        <w:rPr>
          <w:szCs w:val="28"/>
        </w:rPr>
        <w:t xml:space="preserve">Количественным показателем, демонстрирующим стремление стран </w:t>
      </w:r>
      <w:r w:rsidR="00DF6196">
        <w:rPr>
          <w:szCs w:val="28"/>
        </w:rPr>
        <w:t>раз</w:t>
      </w:r>
      <w:r w:rsidR="00DE307B">
        <w:rPr>
          <w:szCs w:val="28"/>
        </w:rPr>
        <w:softHyphen/>
      </w:r>
      <w:r w:rsidR="00DF6196">
        <w:rPr>
          <w:szCs w:val="28"/>
        </w:rPr>
        <w:t>вивать инновационную сферу</w:t>
      </w:r>
      <w:r w:rsidR="006E5D30">
        <w:rPr>
          <w:szCs w:val="28"/>
        </w:rPr>
        <w:t xml:space="preserve">, </w:t>
      </w:r>
      <w:r w:rsidR="00050476">
        <w:rPr>
          <w:szCs w:val="28"/>
        </w:rPr>
        <w:t>является показатель суммы</w:t>
      </w:r>
      <w:r w:rsidR="006E5D30">
        <w:rPr>
          <w:szCs w:val="28"/>
        </w:rPr>
        <w:t xml:space="preserve"> расходов на НИОКР.</w:t>
      </w:r>
      <w:r w:rsidR="004C757F">
        <w:rPr>
          <w:szCs w:val="28"/>
        </w:rPr>
        <w:t xml:space="preserve"> </w:t>
      </w:r>
      <w:r w:rsidR="006E5D30">
        <w:rPr>
          <w:szCs w:val="28"/>
        </w:rPr>
        <w:t>Про</w:t>
      </w:r>
      <w:r w:rsidR="00DE307B">
        <w:rPr>
          <w:szCs w:val="28"/>
        </w:rPr>
        <w:softHyphen/>
      </w:r>
      <w:r w:rsidR="006E5D30">
        <w:rPr>
          <w:szCs w:val="28"/>
        </w:rPr>
        <w:t>анализируем данные, предоставленные Институтом статистики учреждения</w:t>
      </w:r>
      <w:r w:rsidR="006E5D30" w:rsidRPr="006E5D30">
        <w:rPr>
          <w:szCs w:val="28"/>
        </w:rPr>
        <w:t xml:space="preserve"> Организации Объединенных Наций по вопросам образования, науки и культуры</w:t>
      </w:r>
      <w:r w:rsidR="004E4505">
        <w:rPr>
          <w:szCs w:val="28"/>
        </w:rPr>
        <w:t>, представленные в таблице 2</w:t>
      </w:r>
      <w:r w:rsidR="00716F04">
        <w:rPr>
          <w:szCs w:val="28"/>
        </w:rPr>
        <w:t xml:space="preserve"> [25</w:t>
      </w:r>
      <w:r w:rsidR="00050476" w:rsidRPr="004E4505">
        <w:rPr>
          <w:szCs w:val="28"/>
        </w:rPr>
        <w:t>]</w:t>
      </w:r>
      <w:r w:rsidR="004E4505">
        <w:rPr>
          <w:szCs w:val="28"/>
        </w:rPr>
        <w:t>.</w:t>
      </w:r>
    </w:p>
    <w:p w:rsidR="007B0EE9" w:rsidRDefault="007B0EE9" w:rsidP="00881234">
      <w:pPr>
        <w:spacing w:line="240" w:lineRule="auto"/>
        <w:rPr>
          <w:szCs w:val="28"/>
        </w:rPr>
      </w:pPr>
    </w:p>
    <w:p w:rsidR="004E4505" w:rsidRDefault="004E4505" w:rsidP="004E4505">
      <w:pPr>
        <w:spacing w:line="240" w:lineRule="auto"/>
        <w:rPr>
          <w:szCs w:val="28"/>
        </w:rPr>
      </w:pPr>
      <w:r>
        <w:rPr>
          <w:szCs w:val="28"/>
        </w:rPr>
        <w:t>Таблица 2 – Расходы стран на НИОКР</w:t>
      </w:r>
      <w:r w:rsidR="00050476">
        <w:rPr>
          <w:szCs w:val="28"/>
        </w:rPr>
        <w:t>, млрд. долл. США</w:t>
      </w:r>
    </w:p>
    <w:p w:rsidR="004E4505" w:rsidRPr="005179DA" w:rsidRDefault="004E4505" w:rsidP="004E4505">
      <w:pPr>
        <w:spacing w:line="240" w:lineRule="auto"/>
        <w:rPr>
          <w:szCs w:val="28"/>
        </w:rPr>
      </w:pPr>
    </w:p>
    <w:tbl>
      <w:tblPr>
        <w:tblStyle w:val="1"/>
        <w:tblW w:w="9556" w:type="dxa"/>
        <w:jc w:val="center"/>
        <w:tblLook w:val="04A0" w:firstRow="1" w:lastRow="0" w:firstColumn="1" w:lastColumn="0" w:noHBand="0" w:noVBand="1"/>
      </w:tblPr>
      <w:tblGrid>
        <w:gridCol w:w="3226"/>
        <w:gridCol w:w="1266"/>
        <w:gridCol w:w="1266"/>
        <w:gridCol w:w="1266"/>
        <w:gridCol w:w="1266"/>
        <w:gridCol w:w="1266"/>
      </w:tblGrid>
      <w:tr w:rsidR="007B0EE9" w:rsidRPr="004E4505" w:rsidTr="004E4505">
        <w:trPr>
          <w:jc w:val="center"/>
        </w:trPr>
        <w:tc>
          <w:tcPr>
            <w:tcW w:w="3226" w:type="dxa"/>
            <w:vMerge w:val="restart"/>
            <w:vAlign w:val="center"/>
          </w:tcPr>
          <w:p w:rsidR="007B0EE9" w:rsidRPr="004E4505" w:rsidRDefault="007B0EE9" w:rsidP="007B0EE9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Страна</w:t>
            </w:r>
          </w:p>
        </w:tc>
        <w:tc>
          <w:tcPr>
            <w:tcW w:w="6330" w:type="dxa"/>
            <w:gridSpan w:val="5"/>
            <w:vAlign w:val="center"/>
          </w:tcPr>
          <w:p w:rsidR="007B0EE9" w:rsidRPr="004E4505" w:rsidRDefault="007B0EE9" w:rsidP="007B0EE9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Расходы на НИОКР в год</w:t>
            </w:r>
          </w:p>
        </w:tc>
      </w:tr>
      <w:tr w:rsidR="007B0EE9" w:rsidRPr="004E4505" w:rsidTr="004E4505">
        <w:trPr>
          <w:jc w:val="center"/>
        </w:trPr>
        <w:tc>
          <w:tcPr>
            <w:tcW w:w="3226" w:type="dxa"/>
            <w:vMerge/>
          </w:tcPr>
          <w:p w:rsidR="007B0EE9" w:rsidRPr="004E4505" w:rsidRDefault="007B0EE9" w:rsidP="007B0EE9">
            <w:pPr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1266" w:type="dxa"/>
          </w:tcPr>
          <w:p w:rsidR="007B0EE9" w:rsidRPr="004E4505" w:rsidRDefault="007B0EE9" w:rsidP="007B0EE9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2013</w:t>
            </w:r>
          </w:p>
        </w:tc>
        <w:tc>
          <w:tcPr>
            <w:tcW w:w="1266" w:type="dxa"/>
          </w:tcPr>
          <w:p w:rsidR="007B0EE9" w:rsidRPr="004E4505" w:rsidRDefault="007B0EE9" w:rsidP="007B0EE9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2014</w:t>
            </w:r>
          </w:p>
        </w:tc>
        <w:tc>
          <w:tcPr>
            <w:tcW w:w="1266" w:type="dxa"/>
          </w:tcPr>
          <w:p w:rsidR="007B0EE9" w:rsidRPr="004E4505" w:rsidRDefault="007B0EE9" w:rsidP="007B0EE9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2015</w:t>
            </w:r>
          </w:p>
        </w:tc>
        <w:tc>
          <w:tcPr>
            <w:tcW w:w="1266" w:type="dxa"/>
          </w:tcPr>
          <w:p w:rsidR="007B0EE9" w:rsidRPr="004E4505" w:rsidRDefault="007B0EE9" w:rsidP="007B0EE9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2016</w:t>
            </w:r>
          </w:p>
        </w:tc>
        <w:tc>
          <w:tcPr>
            <w:tcW w:w="1266" w:type="dxa"/>
          </w:tcPr>
          <w:p w:rsidR="007B0EE9" w:rsidRPr="004E4505" w:rsidRDefault="007B0EE9" w:rsidP="007B0EE9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2017</w:t>
            </w:r>
          </w:p>
        </w:tc>
      </w:tr>
      <w:tr w:rsidR="004E4505" w:rsidRPr="004E4505" w:rsidTr="004E4505">
        <w:trPr>
          <w:jc w:val="center"/>
        </w:trPr>
        <w:tc>
          <w:tcPr>
            <w:tcW w:w="3226" w:type="dxa"/>
            <w:vAlign w:val="center"/>
          </w:tcPr>
          <w:p w:rsidR="004E4505" w:rsidRPr="004E4505" w:rsidRDefault="004E4505" w:rsidP="004E450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66" w:type="dxa"/>
            <w:vAlign w:val="center"/>
          </w:tcPr>
          <w:p w:rsidR="004E4505" w:rsidRPr="004E4505" w:rsidRDefault="004E4505" w:rsidP="004E450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66" w:type="dxa"/>
            <w:vAlign w:val="center"/>
          </w:tcPr>
          <w:p w:rsidR="004E4505" w:rsidRPr="004E4505" w:rsidRDefault="004E4505" w:rsidP="004E450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66" w:type="dxa"/>
            <w:vAlign w:val="center"/>
          </w:tcPr>
          <w:p w:rsidR="004E4505" w:rsidRPr="004E4505" w:rsidRDefault="004E4505" w:rsidP="004E450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66" w:type="dxa"/>
            <w:vAlign w:val="center"/>
          </w:tcPr>
          <w:p w:rsidR="004E4505" w:rsidRPr="004E4505" w:rsidRDefault="004E4505" w:rsidP="004E450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66" w:type="dxa"/>
            <w:vAlign w:val="center"/>
          </w:tcPr>
          <w:p w:rsidR="004E4505" w:rsidRPr="004E4505" w:rsidRDefault="004E4505" w:rsidP="004E450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7B0EE9" w:rsidRPr="004E4505" w:rsidTr="00050476">
        <w:trPr>
          <w:trHeight w:val="431"/>
          <w:jc w:val="center"/>
        </w:trPr>
        <w:tc>
          <w:tcPr>
            <w:tcW w:w="3226" w:type="dxa"/>
            <w:vAlign w:val="center"/>
          </w:tcPr>
          <w:p w:rsidR="007B0EE9" w:rsidRPr="004E4505" w:rsidRDefault="007B0EE9" w:rsidP="00050476">
            <w:pPr>
              <w:spacing w:line="240" w:lineRule="auto"/>
              <w:jc w:val="left"/>
              <w:rPr>
                <w:szCs w:val="28"/>
              </w:rPr>
            </w:pPr>
            <w:r w:rsidRPr="004E4505">
              <w:rPr>
                <w:szCs w:val="28"/>
              </w:rPr>
              <w:t>США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454,821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476,452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495,098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516,254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543,249</w:t>
            </w:r>
          </w:p>
        </w:tc>
      </w:tr>
      <w:tr w:rsidR="007B0EE9" w:rsidRPr="004E4505" w:rsidTr="00050476">
        <w:trPr>
          <w:trHeight w:val="409"/>
          <w:jc w:val="center"/>
        </w:trPr>
        <w:tc>
          <w:tcPr>
            <w:tcW w:w="3226" w:type="dxa"/>
            <w:vAlign w:val="center"/>
          </w:tcPr>
          <w:p w:rsidR="007B0EE9" w:rsidRPr="004E4505" w:rsidRDefault="007B0EE9" w:rsidP="00050476">
            <w:pPr>
              <w:spacing w:line="240" w:lineRule="auto"/>
              <w:jc w:val="left"/>
              <w:rPr>
                <w:szCs w:val="28"/>
              </w:rPr>
            </w:pPr>
            <w:r w:rsidRPr="004E4505">
              <w:rPr>
                <w:szCs w:val="28"/>
              </w:rPr>
              <w:t>КНР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334,116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370,605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407,466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451,411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495,980</w:t>
            </w:r>
          </w:p>
        </w:tc>
      </w:tr>
      <w:tr w:rsidR="007B0EE9" w:rsidRPr="004E4505" w:rsidTr="00050476">
        <w:trPr>
          <w:trHeight w:val="416"/>
          <w:jc w:val="center"/>
        </w:trPr>
        <w:tc>
          <w:tcPr>
            <w:tcW w:w="3226" w:type="dxa"/>
            <w:vAlign w:val="center"/>
          </w:tcPr>
          <w:p w:rsidR="007B0EE9" w:rsidRPr="004E4505" w:rsidRDefault="00050476" w:rsidP="00050476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Япония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164,655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169,554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169,673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168,644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175,836</w:t>
            </w:r>
          </w:p>
        </w:tc>
      </w:tr>
      <w:tr w:rsidR="007B0EE9" w:rsidRPr="004E4505" w:rsidTr="00050476">
        <w:trPr>
          <w:trHeight w:val="421"/>
          <w:jc w:val="center"/>
        </w:trPr>
        <w:tc>
          <w:tcPr>
            <w:tcW w:w="3226" w:type="dxa"/>
            <w:vAlign w:val="center"/>
          </w:tcPr>
          <w:p w:rsidR="007B0EE9" w:rsidRPr="004E4505" w:rsidRDefault="007B0EE9" w:rsidP="00050476">
            <w:pPr>
              <w:spacing w:line="240" w:lineRule="auto"/>
              <w:jc w:val="left"/>
              <w:rPr>
                <w:szCs w:val="28"/>
              </w:rPr>
            </w:pPr>
            <w:r w:rsidRPr="004E4505">
              <w:rPr>
                <w:szCs w:val="28"/>
              </w:rPr>
              <w:t>Германия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102,905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109,562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113,921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118,158</w:t>
            </w:r>
          </w:p>
        </w:tc>
        <w:tc>
          <w:tcPr>
            <w:tcW w:w="1266" w:type="dxa"/>
            <w:vAlign w:val="center"/>
          </w:tcPr>
          <w:p w:rsidR="007B0EE9" w:rsidRPr="004E4505" w:rsidRDefault="007B0EE9" w:rsidP="00A13C07">
            <w:pPr>
              <w:spacing w:line="240" w:lineRule="auto"/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127,105</w:t>
            </w:r>
          </w:p>
        </w:tc>
      </w:tr>
      <w:tr w:rsidR="007B0EE9" w:rsidRPr="004E4505" w:rsidTr="00050476">
        <w:trPr>
          <w:trHeight w:val="413"/>
          <w:jc w:val="center"/>
        </w:trPr>
        <w:tc>
          <w:tcPr>
            <w:tcW w:w="3226" w:type="dxa"/>
            <w:vAlign w:val="center"/>
          </w:tcPr>
          <w:p w:rsidR="007B0EE9" w:rsidRPr="004E4505" w:rsidRDefault="007B0EE9" w:rsidP="00050476">
            <w:pPr>
              <w:spacing w:line="240" w:lineRule="auto"/>
              <w:jc w:val="left"/>
              <w:rPr>
                <w:szCs w:val="28"/>
              </w:rPr>
            </w:pPr>
            <w:r w:rsidRPr="004E4505">
              <w:rPr>
                <w:szCs w:val="28"/>
              </w:rPr>
              <w:t>Республика Корея</w:t>
            </w:r>
          </w:p>
        </w:tc>
        <w:tc>
          <w:tcPr>
            <w:tcW w:w="1266" w:type="dxa"/>
            <w:vAlign w:val="center"/>
          </w:tcPr>
          <w:p w:rsidR="007B0EE9" w:rsidRPr="004E4505" w:rsidRDefault="005D606A" w:rsidP="00A13C0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7B0EE9" w:rsidRPr="004E4505">
              <w:rPr>
                <w:szCs w:val="28"/>
              </w:rPr>
              <w:t>68,234</w:t>
            </w:r>
          </w:p>
        </w:tc>
        <w:tc>
          <w:tcPr>
            <w:tcW w:w="1266" w:type="dxa"/>
            <w:vAlign w:val="center"/>
          </w:tcPr>
          <w:p w:rsidR="007B0EE9" w:rsidRPr="004E4505" w:rsidRDefault="005D606A" w:rsidP="00A13C0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7B0EE9" w:rsidRPr="004E4505">
              <w:rPr>
                <w:szCs w:val="28"/>
              </w:rPr>
              <w:t>73,099</w:t>
            </w:r>
          </w:p>
        </w:tc>
        <w:tc>
          <w:tcPr>
            <w:tcW w:w="1266" w:type="dxa"/>
            <w:vAlign w:val="center"/>
          </w:tcPr>
          <w:p w:rsidR="007B0EE9" w:rsidRPr="004E4505" w:rsidRDefault="005D606A" w:rsidP="00A13C0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7B0EE9" w:rsidRPr="004E4505">
              <w:rPr>
                <w:szCs w:val="28"/>
              </w:rPr>
              <w:t>75,734</w:t>
            </w:r>
          </w:p>
        </w:tc>
        <w:tc>
          <w:tcPr>
            <w:tcW w:w="1266" w:type="dxa"/>
            <w:vAlign w:val="center"/>
          </w:tcPr>
          <w:p w:rsidR="007B0EE9" w:rsidRPr="004E4505" w:rsidRDefault="005D606A" w:rsidP="00A13C0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7B0EE9" w:rsidRPr="004E4505">
              <w:rPr>
                <w:szCs w:val="28"/>
              </w:rPr>
              <w:t>79,354</w:t>
            </w:r>
          </w:p>
        </w:tc>
        <w:tc>
          <w:tcPr>
            <w:tcW w:w="1266" w:type="dxa"/>
            <w:vAlign w:val="center"/>
          </w:tcPr>
          <w:p w:rsidR="007B0EE9" w:rsidRPr="004E4505" w:rsidRDefault="005D606A" w:rsidP="00A13C0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7B0EE9" w:rsidRPr="004E4505">
              <w:rPr>
                <w:szCs w:val="28"/>
              </w:rPr>
              <w:t>89,834</w:t>
            </w:r>
          </w:p>
        </w:tc>
      </w:tr>
      <w:tr w:rsidR="00050476" w:rsidRPr="004E4505" w:rsidTr="00050476">
        <w:tblPrEx>
          <w:jc w:val="left"/>
        </w:tblPrEx>
        <w:trPr>
          <w:trHeight w:val="419"/>
        </w:trPr>
        <w:tc>
          <w:tcPr>
            <w:tcW w:w="3226" w:type="dxa"/>
          </w:tcPr>
          <w:p w:rsidR="00050476" w:rsidRPr="004E4505" w:rsidRDefault="00050476" w:rsidP="002D16D1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Франция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58,353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60,585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61,239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62,162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62,947</w:t>
            </w:r>
          </w:p>
        </w:tc>
      </w:tr>
      <w:tr w:rsidR="00050476" w:rsidRPr="004E4505" w:rsidTr="00050476">
        <w:tblPrEx>
          <w:jc w:val="left"/>
        </w:tblPrEx>
        <w:trPr>
          <w:trHeight w:val="397"/>
        </w:trPr>
        <w:tc>
          <w:tcPr>
            <w:tcW w:w="3226" w:type="dxa"/>
          </w:tcPr>
          <w:p w:rsidR="003D6D8B" w:rsidRPr="004E4505" w:rsidRDefault="00050476" w:rsidP="002D16D1">
            <w:pPr>
              <w:spacing w:line="240" w:lineRule="auto"/>
              <w:jc w:val="left"/>
              <w:rPr>
                <w:szCs w:val="28"/>
              </w:rPr>
            </w:pPr>
            <w:r w:rsidRPr="004E4505">
              <w:rPr>
                <w:szCs w:val="28"/>
              </w:rPr>
              <w:t>Великобритания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41,532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43,811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45,344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47,215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47,809</w:t>
            </w:r>
          </w:p>
        </w:tc>
      </w:tr>
    </w:tbl>
    <w:p w:rsidR="003D6D8B" w:rsidRDefault="003D6D8B"/>
    <w:p w:rsidR="003D6D8B" w:rsidRDefault="003D6D8B" w:rsidP="003D6D8B">
      <w:pPr>
        <w:spacing w:line="240" w:lineRule="auto"/>
      </w:pPr>
      <w:r>
        <w:lastRenderedPageBreak/>
        <w:t>Продолжение таблицы 2</w:t>
      </w:r>
    </w:p>
    <w:p w:rsidR="003D6D8B" w:rsidRDefault="003D6D8B" w:rsidP="003D6D8B">
      <w:pPr>
        <w:spacing w:line="240" w:lineRule="auto"/>
      </w:pPr>
    </w:p>
    <w:tbl>
      <w:tblPr>
        <w:tblStyle w:val="1"/>
        <w:tblW w:w="9556" w:type="dxa"/>
        <w:tblLook w:val="04A0" w:firstRow="1" w:lastRow="0" w:firstColumn="1" w:lastColumn="0" w:noHBand="0" w:noVBand="1"/>
      </w:tblPr>
      <w:tblGrid>
        <w:gridCol w:w="3226"/>
        <w:gridCol w:w="1266"/>
        <w:gridCol w:w="1266"/>
        <w:gridCol w:w="1266"/>
        <w:gridCol w:w="1266"/>
        <w:gridCol w:w="1266"/>
      </w:tblGrid>
      <w:tr w:rsidR="003D6D8B" w:rsidRPr="004E4505" w:rsidTr="00935503">
        <w:trPr>
          <w:trHeight w:val="197"/>
        </w:trPr>
        <w:tc>
          <w:tcPr>
            <w:tcW w:w="3226" w:type="dxa"/>
          </w:tcPr>
          <w:p w:rsidR="003D6D8B" w:rsidRPr="004E4505" w:rsidRDefault="003D6D8B" w:rsidP="003D6D8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66" w:type="dxa"/>
          </w:tcPr>
          <w:p w:rsidR="003D6D8B" w:rsidRDefault="003D6D8B" w:rsidP="003D6D8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66" w:type="dxa"/>
          </w:tcPr>
          <w:p w:rsidR="003D6D8B" w:rsidRDefault="003D6D8B" w:rsidP="003D6D8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66" w:type="dxa"/>
          </w:tcPr>
          <w:p w:rsidR="003D6D8B" w:rsidRDefault="003D6D8B" w:rsidP="003D6D8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66" w:type="dxa"/>
          </w:tcPr>
          <w:p w:rsidR="003D6D8B" w:rsidRDefault="003D6D8B" w:rsidP="003D6D8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66" w:type="dxa"/>
          </w:tcPr>
          <w:p w:rsidR="003D6D8B" w:rsidRDefault="003D6D8B" w:rsidP="003D6D8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050476" w:rsidRPr="004E4505" w:rsidTr="00784A96">
        <w:trPr>
          <w:trHeight w:val="316"/>
        </w:trPr>
        <w:tc>
          <w:tcPr>
            <w:tcW w:w="3226" w:type="dxa"/>
          </w:tcPr>
          <w:p w:rsidR="00050476" w:rsidRPr="004E4505" w:rsidRDefault="00050476" w:rsidP="002D16D1">
            <w:pPr>
              <w:spacing w:line="240" w:lineRule="auto"/>
              <w:jc w:val="left"/>
              <w:rPr>
                <w:szCs w:val="28"/>
              </w:rPr>
            </w:pPr>
            <w:r w:rsidRPr="004E4505">
              <w:rPr>
                <w:szCs w:val="28"/>
              </w:rPr>
              <w:t>Италия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6B3E33"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28,459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6B3E33"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29,448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6B3E33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</w:t>
            </w:r>
            <w:r w:rsidRPr="004E4505">
              <w:rPr>
                <w:szCs w:val="28"/>
              </w:rPr>
              <w:t>29,833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6B3E33"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32,075</w:t>
            </w:r>
          </w:p>
        </w:tc>
        <w:tc>
          <w:tcPr>
            <w:tcW w:w="1266" w:type="dxa"/>
          </w:tcPr>
          <w:p w:rsidR="00050476" w:rsidRPr="004E4505" w:rsidRDefault="00050476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6B3E33">
              <w:rPr>
                <w:szCs w:val="28"/>
              </w:rPr>
              <w:t xml:space="preserve">  </w:t>
            </w:r>
            <w:r w:rsidRPr="004E4505">
              <w:rPr>
                <w:szCs w:val="28"/>
              </w:rPr>
              <w:t>32,474</w:t>
            </w:r>
          </w:p>
        </w:tc>
      </w:tr>
      <w:tr w:rsidR="003D6D8B" w:rsidRPr="004E4505" w:rsidTr="00784A96">
        <w:trPr>
          <w:trHeight w:val="293"/>
        </w:trPr>
        <w:tc>
          <w:tcPr>
            <w:tcW w:w="3226" w:type="dxa"/>
          </w:tcPr>
          <w:p w:rsidR="003D6D8B" w:rsidRPr="004E4505" w:rsidRDefault="003D6D8B" w:rsidP="002D16D1">
            <w:pPr>
              <w:spacing w:line="240" w:lineRule="auto"/>
              <w:jc w:val="left"/>
              <w:rPr>
                <w:szCs w:val="28"/>
              </w:rPr>
            </w:pPr>
            <w:r w:rsidRPr="004E4505">
              <w:rPr>
                <w:szCs w:val="28"/>
              </w:rPr>
              <w:t>Канада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26,504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27,793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27,028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27,428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27,179</w:t>
            </w:r>
          </w:p>
        </w:tc>
      </w:tr>
      <w:tr w:rsidR="003D6D8B" w:rsidRPr="004E4505" w:rsidTr="00784A96">
        <w:trPr>
          <w:trHeight w:val="285"/>
        </w:trPr>
        <w:tc>
          <w:tcPr>
            <w:tcW w:w="3226" w:type="dxa"/>
          </w:tcPr>
          <w:p w:rsidR="003D6D8B" w:rsidRPr="004E4505" w:rsidRDefault="003D6D8B" w:rsidP="002D16D1">
            <w:pPr>
              <w:spacing w:line="240" w:lineRule="auto"/>
              <w:jc w:val="left"/>
              <w:rPr>
                <w:szCs w:val="28"/>
              </w:rPr>
            </w:pPr>
            <w:r w:rsidRPr="004E4505">
              <w:rPr>
                <w:szCs w:val="28"/>
              </w:rPr>
              <w:t>Испания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19,282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19,356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19,723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20,007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4E4505">
              <w:rPr>
                <w:szCs w:val="28"/>
              </w:rPr>
              <w:t>21,370</w:t>
            </w:r>
          </w:p>
        </w:tc>
      </w:tr>
      <w:tr w:rsidR="003D6D8B" w:rsidRPr="004E4505" w:rsidTr="006B3E33">
        <w:trPr>
          <w:trHeight w:val="271"/>
        </w:trPr>
        <w:tc>
          <w:tcPr>
            <w:tcW w:w="3226" w:type="dxa"/>
          </w:tcPr>
          <w:p w:rsidR="003D6D8B" w:rsidRPr="004E4505" w:rsidRDefault="003D6D8B" w:rsidP="002D16D1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1298,861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1380,265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1445,059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1522,708</w:t>
            </w:r>
          </w:p>
        </w:tc>
        <w:tc>
          <w:tcPr>
            <w:tcW w:w="1266" w:type="dxa"/>
          </w:tcPr>
          <w:p w:rsidR="003D6D8B" w:rsidRPr="004E4505" w:rsidRDefault="003D6D8B" w:rsidP="002D16D1">
            <w:pPr>
              <w:jc w:val="center"/>
              <w:rPr>
                <w:szCs w:val="28"/>
              </w:rPr>
            </w:pPr>
            <w:r w:rsidRPr="004E4505">
              <w:rPr>
                <w:szCs w:val="28"/>
              </w:rPr>
              <w:t>1623,783</w:t>
            </w:r>
          </w:p>
        </w:tc>
      </w:tr>
    </w:tbl>
    <w:p w:rsidR="007B0EE9" w:rsidRDefault="007B0EE9" w:rsidP="005179DA">
      <w:pPr>
        <w:rPr>
          <w:szCs w:val="28"/>
        </w:rPr>
      </w:pPr>
    </w:p>
    <w:p w:rsidR="00050476" w:rsidRDefault="004E4505" w:rsidP="005179DA">
      <w:pPr>
        <w:rPr>
          <w:szCs w:val="28"/>
        </w:rPr>
      </w:pPr>
      <w:r>
        <w:rPr>
          <w:szCs w:val="28"/>
        </w:rPr>
        <w:tab/>
      </w:r>
      <w:r w:rsidRPr="00377D3E">
        <w:rPr>
          <w:szCs w:val="28"/>
        </w:rPr>
        <w:t>Проанализировав вышеуказанные данные, можно сказать, что лидером по рас</w:t>
      </w:r>
      <w:r w:rsidR="002B6029" w:rsidRPr="00377D3E">
        <w:rPr>
          <w:szCs w:val="28"/>
        </w:rPr>
        <w:softHyphen/>
      </w:r>
      <w:r w:rsidRPr="00377D3E">
        <w:rPr>
          <w:szCs w:val="28"/>
        </w:rPr>
        <w:t>ходам на НИОКР являются США. Соединенный Штаты Америки на протя</w:t>
      </w:r>
      <w:r w:rsidR="00DE307B" w:rsidRPr="00377D3E">
        <w:rPr>
          <w:szCs w:val="28"/>
        </w:rPr>
        <w:softHyphen/>
      </w:r>
      <w:r w:rsidRPr="00377D3E">
        <w:rPr>
          <w:szCs w:val="28"/>
        </w:rPr>
        <w:t xml:space="preserve">жении всего рассматриваемого периода времени занимают первое место в этой области. </w:t>
      </w:r>
      <w:r w:rsidR="00050476" w:rsidRPr="00377D3E">
        <w:rPr>
          <w:szCs w:val="28"/>
        </w:rPr>
        <w:t>Однако доля США в общем объеме рассматриваемых расходов</w:t>
      </w:r>
      <w:r w:rsidR="00DE0D1C">
        <w:rPr>
          <w:szCs w:val="28"/>
        </w:rPr>
        <w:t>, не смотря на ежегодный рост подобного рода инвестиций,</w:t>
      </w:r>
      <w:r w:rsidR="00050476" w:rsidRPr="00377D3E">
        <w:rPr>
          <w:szCs w:val="28"/>
        </w:rPr>
        <w:t xml:space="preserve"> снизилась с </w:t>
      </w:r>
      <w:r w:rsidR="003D6D8B" w:rsidRPr="00377D3E">
        <w:rPr>
          <w:szCs w:val="28"/>
        </w:rPr>
        <w:t xml:space="preserve">35,02% в 2013 году до 33,46% в 2017 году. Данная ситуация связана, прежде всего, с ростом доли КНР в обще совокупности расходов всех стран: 25,72% в 2013 году до 30,54% в 2017 году. </w:t>
      </w:r>
      <w:r w:rsidR="00784A96" w:rsidRPr="00377D3E">
        <w:rPr>
          <w:szCs w:val="28"/>
        </w:rPr>
        <w:t>Также у Китая выше базисный темп прироста расходов на НИОКР: 48,45% против 19,44% у США. Данная ситуация демонстрирует тот факт, что КНР активно финансирует свою инновационную сферу.</w:t>
      </w:r>
    </w:p>
    <w:p w:rsidR="00EF490D" w:rsidRDefault="00EF490D" w:rsidP="005179DA">
      <w:pPr>
        <w:rPr>
          <w:szCs w:val="28"/>
        </w:rPr>
      </w:pPr>
      <w:r>
        <w:rPr>
          <w:szCs w:val="28"/>
        </w:rPr>
        <w:tab/>
      </w:r>
      <w:r w:rsidR="005D3F6E">
        <w:rPr>
          <w:szCs w:val="28"/>
        </w:rPr>
        <w:t xml:space="preserve">Лидером по цепному темпу прироста является Республика Корея, которая инвестировала в НИОКР в 2017 году на </w:t>
      </w:r>
      <w:r w:rsidR="005D3F6E" w:rsidRPr="005D3F6E">
        <w:rPr>
          <w:szCs w:val="28"/>
        </w:rPr>
        <w:t>10,48</w:t>
      </w:r>
      <w:r w:rsidR="005D3F6E">
        <w:rPr>
          <w:szCs w:val="28"/>
        </w:rPr>
        <w:t xml:space="preserve"> миллиардов долларов США больше, чем в прошлом году (темп прироста 13,21%).</w:t>
      </w:r>
      <w:r>
        <w:rPr>
          <w:szCs w:val="28"/>
        </w:rPr>
        <w:t xml:space="preserve"> </w:t>
      </w:r>
    </w:p>
    <w:p w:rsidR="00DB3311" w:rsidRPr="00377D3E" w:rsidRDefault="00377D3E" w:rsidP="005179DA">
      <w:pPr>
        <w:rPr>
          <w:szCs w:val="28"/>
        </w:rPr>
      </w:pPr>
      <w:r>
        <w:rPr>
          <w:szCs w:val="28"/>
        </w:rPr>
        <w:tab/>
        <w:t xml:space="preserve">Данные также демонстрируют тот факт, что из года в год все вышеперечисленные страны увеличивают свои расходы на НИОКР, исключением является Япония, показатели которой снизились в 2016 году на </w:t>
      </w:r>
      <w:r w:rsidRPr="00377D3E">
        <w:rPr>
          <w:szCs w:val="28"/>
        </w:rPr>
        <w:t>1,029</w:t>
      </w:r>
      <w:r>
        <w:rPr>
          <w:szCs w:val="28"/>
        </w:rPr>
        <w:t xml:space="preserve"> миллиарда долларов США (убыль на 0,61% по сравнению с 2015 годом), однако в следующем, 2017 году, Япония нарастила финансирование</w:t>
      </w:r>
      <w:r w:rsidR="00DE0D1C">
        <w:rPr>
          <w:szCs w:val="28"/>
        </w:rPr>
        <w:t>,</w:t>
      </w:r>
      <w:r>
        <w:rPr>
          <w:szCs w:val="28"/>
        </w:rPr>
        <w:t xml:space="preserve"> превысив показатели 2015 года, достигнув отметки в </w:t>
      </w:r>
      <w:r w:rsidRPr="004E4505">
        <w:rPr>
          <w:szCs w:val="28"/>
        </w:rPr>
        <w:t>175,836</w:t>
      </w:r>
      <w:r>
        <w:rPr>
          <w:szCs w:val="28"/>
        </w:rPr>
        <w:t xml:space="preserve"> миллиардов долларов США.</w:t>
      </w:r>
      <w:r w:rsidR="00DB3311">
        <w:rPr>
          <w:szCs w:val="28"/>
        </w:rPr>
        <w:t xml:space="preserve"> К</w:t>
      </w:r>
      <w:r w:rsidR="004A5DBA">
        <w:rPr>
          <w:szCs w:val="28"/>
        </w:rPr>
        <w:t>анада также уменьшила</w:t>
      </w:r>
      <w:r w:rsidR="00DB3311">
        <w:rPr>
          <w:szCs w:val="28"/>
        </w:rPr>
        <w:t xml:space="preserve"> объем своих инвестиций в НИОКР в 2017 году, данный показатель снизился на </w:t>
      </w:r>
      <w:r w:rsidR="00DB3311" w:rsidRPr="00DB3311">
        <w:rPr>
          <w:szCs w:val="28"/>
        </w:rPr>
        <w:t>0,249</w:t>
      </w:r>
      <w:r w:rsidR="00DB3311">
        <w:rPr>
          <w:szCs w:val="28"/>
        </w:rPr>
        <w:t xml:space="preserve"> миллиарда долларов США (или на </w:t>
      </w:r>
      <w:r w:rsidR="00DB3311" w:rsidRPr="00DB3311">
        <w:rPr>
          <w:szCs w:val="28"/>
        </w:rPr>
        <w:t>0,91</w:t>
      </w:r>
      <w:r w:rsidR="00DB3311">
        <w:rPr>
          <w:szCs w:val="28"/>
        </w:rPr>
        <w:t>%) по сравнению с прошлым годом.</w:t>
      </w:r>
    </w:p>
    <w:p w:rsidR="004E4505" w:rsidRPr="00377D3E" w:rsidRDefault="004E4505" w:rsidP="00050476">
      <w:pPr>
        <w:ind w:firstLine="708"/>
        <w:rPr>
          <w:szCs w:val="28"/>
        </w:rPr>
      </w:pPr>
      <w:r w:rsidRPr="00377D3E">
        <w:rPr>
          <w:szCs w:val="28"/>
        </w:rPr>
        <w:t xml:space="preserve">Рассмотрев количественные показатели затрат десяти лидирующих стран, можно </w:t>
      </w:r>
      <w:r w:rsidR="00DE28C7" w:rsidRPr="00377D3E">
        <w:rPr>
          <w:szCs w:val="28"/>
        </w:rPr>
        <w:t xml:space="preserve">сформулировать общую тенденцию: сумма расходов всех стран на </w:t>
      </w:r>
      <w:r w:rsidR="00DE28C7" w:rsidRPr="00377D3E">
        <w:rPr>
          <w:szCs w:val="28"/>
        </w:rPr>
        <w:lastRenderedPageBreak/>
        <w:t>НИОКР с каждым годом увеличивается. Более наглядно это демонстрирует график, представ</w:t>
      </w:r>
      <w:r w:rsidR="002B6029" w:rsidRPr="00377D3E">
        <w:rPr>
          <w:szCs w:val="28"/>
        </w:rPr>
        <w:softHyphen/>
      </w:r>
      <w:r w:rsidR="00DE28C7" w:rsidRPr="00377D3E">
        <w:rPr>
          <w:szCs w:val="28"/>
        </w:rPr>
        <w:t>ленные на рисунке 1.</w:t>
      </w:r>
    </w:p>
    <w:p w:rsidR="00DE28C7" w:rsidRDefault="00DE28C7" w:rsidP="00DE28C7">
      <w:pPr>
        <w:jc w:val="center"/>
        <w:rPr>
          <w:szCs w:val="28"/>
        </w:rPr>
      </w:pPr>
    </w:p>
    <w:p w:rsidR="00CF6562" w:rsidRDefault="00935503" w:rsidP="00DE28C7">
      <w:pPr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506AA9D3" wp14:editId="0AE82EE6">
            <wp:extent cx="6147554" cy="25622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8683" cy="261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562" w:rsidRDefault="00CF6562" w:rsidP="00CF6562">
      <w:pPr>
        <w:spacing w:line="240" w:lineRule="auto"/>
        <w:jc w:val="center"/>
        <w:rPr>
          <w:szCs w:val="28"/>
        </w:rPr>
      </w:pPr>
    </w:p>
    <w:p w:rsidR="00CF6562" w:rsidRDefault="00CF6562" w:rsidP="00DE28C7">
      <w:pPr>
        <w:jc w:val="center"/>
        <w:rPr>
          <w:szCs w:val="28"/>
        </w:rPr>
      </w:pPr>
      <w:r>
        <w:rPr>
          <w:szCs w:val="28"/>
        </w:rPr>
        <w:t xml:space="preserve">Рисунок 1 – </w:t>
      </w:r>
      <w:r w:rsidR="00784A96">
        <w:rPr>
          <w:szCs w:val="28"/>
        </w:rPr>
        <w:t>Динамика суммы</w:t>
      </w:r>
      <w:r>
        <w:rPr>
          <w:szCs w:val="28"/>
        </w:rPr>
        <w:t xml:space="preserve"> расходов десяти стран на НИОКР</w:t>
      </w:r>
    </w:p>
    <w:p w:rsidR="005D3F6E" w:rsidRDefault="005D3F6E" w:rsidP="005D3F6E">
      <w:pPr>
        <w:spacing w:line="240" w:lineRule="auto"/>
        <w:jc w:val="center"/>
        <w:rPr>
          <w:szCs w:val="28"/>
        </w:rPr>
      </w:pPr>
    </w:p>
    <w:p w:rsidR="00CF6562" w:rsidRDefault="00CF6562" w:rsidP="00194077">
      <w:pPr>
        <w:rPr>
          <w:szCs w:val="28"/>
        </w:rPr>
      </w:pPr>
      <w:r>
        <w:rPr>
          <w:szCs w:val="28"/>
        </w:rPr>
        <w:tab/>
      </w:r>
      <w:r w:rsidRPr="00CF6562">
        <w:rPr>
          <w:szCs w:val="28"/>
        </w:rPr>
        <w:t xml:space="preserve">Европейская комиссия </w:t>
      </w:r>
      <w:r w:rsidR="00AD16E8">
        <w:rPr>
          <w:szCs w:val="28"/>
        </w:rPr>
        <w:t>в выводах к своему отчету 2018 года</w:t>
      </w:r>
      <w:r w:rsidRPr="00CF6562">
        <w:rPr>
          <w:szCs w:val="28"/>
        </w:rPr>
        <w:t xml:space="preserve"> о результатах науки, исследований и инноваций в ЕС</w:t>
      </w:r>
      <w:r w:rsidR="00935503">
        <w:rPr>
          <w:szCs w:val="28"/>
        </w:rPr>
        <w:t xml:space="preserve">, </w:t>
      </w:r>
      <w:r w:rsidR="005D606A">
        <w:rPr>
          <w:szCs w:val="28"/>
        </w:rPr>
        <w:t>сравнивая результаты деятельности гос</w:t>
      </w:r>
      <w:r w:rsidR="002B6029">
        <w:rPr>
          <w:szCs w:val="28"/>
        </w:rPr>
        <w:softHyphen/>
      </w:r>
      <w:r w:rsidR="005D606A">
        <w:rPr>
          <w:szCs w:val="28"/>
        </w:rPr>
        <w:t xml:space="preserve">ударств Европейского Союза с другими мировыми державами, </w:t>
      </w:r>
      <w:r w:rsidR="00AD16E8">
        <w:rPr>
          <w:szCs w:val="28"/>
        </w:rPr>
        <w:t>отмечает</w:t>
      </w:r>
      <w:r w:rsidRPr="00CF6562">
        <w:rPr>
          <w:szCs w:val="28"/>
        </w:rPr>
        <w:t xml:space="preserve">, что </w:t>
      </w:r>
      <w:r w:rsidR="00473271">
        <w:rPr>
          <w:szCs w:val="28"/>
        </w:rPr>
        <w:t>страны мира из года в год наращивают свои расходы на НИОКР</w:t>
      </w:r>
      <w:r w:rsidR="00716F04">
        <w:rPr>
          <w:szCs w:val="28"/>
        </w:rPr>
        <w:t xml:space="preserve"> [19</w:t>
      </w:r>
      <w:r w:rsidR="00935503" w:rsidRPr="00AD16E8">
        <w:rPr>
          <w:szCs w:val="28"/>
        </w:rPr>
        <w:t>]</w:t>
      </w:r>
      <w:r w:rsidRPr="00CF6562">
        <w:rPr>
          <w:szCs w:val="28"/>
        </w:rPr>
        <w:t>.</w:t>
      </w:r>
    </w:p>
    <w:p w:rsidR="00AD16E8" w:rsidRDefault="00AD16E8" w:rsidP="00194077">
      <w:pPr>
        <w:rPr>
          <w:szCs w:val="28"/>
        </w:rPr>
      </w:pPr>
      <w:r>
        <w:rPr>
          <w:szCs w:val="28"/>
        </w:rPr>
        <w:tab/>
      </w:r>
      <w:r w:rsidR="00834B79">
        <w:rPr>
          <w:szCs w:val="28"/>
        </w:rPr>
        <w:t>Качественным показателем, демонстрирующим стремление стран вклады</w:t>
      </w:r>
      <w:r w:rsidR="00DE307B">
        <w:rPr>
          <w:szCs w:val="28"/>
        </w:rPr>
        <w:softHyphen/>
      </w:r>
      <w:r w:rsidR="00834B79">
        <w:rPr>
          <w:szCs w:val="28"/>
        </w:rPr>
        <w:t xml:space="preserve">вать средства в инновации, может считаться </w:t>
      </w:r>
      <w:r w:rsidR="002D335C">
        <w:rPr>
          <w:szCs w:val="28"/>
        </w:rPr>
        <w:t>г</w:t>
      </w:r>
      <w:r w:rsidR="00834B79">
        <w:rPr>
          <w:szCs w:val="28"/>
        </w:rPr>
        <w:t>лобальный инновационный индекс, который</w:t>
      </w:r>
      <w:r w:rsidR="002D5EE1">
        <w:rPr>
          <w:szCs w:val="28"/>
        </w:rPr>
        <w:t xml:space="preserve"> ежегодно</w:t>
      </w:r>
      <w:r w:rsidR="00834B79">
        <w:rPr>
          <w:szCs w:val="28"/>
        </w:rPr>
        <w:t xml:space="preserve"> рассчитывается</w:t>
      </w:r>
      <w:r w:rsidR="004C757F">
        <w:rPr>
          <w:szCs w:val="28"/>
        </w:rPr>
        <w:t xml:space="preserve"> коллегией</w:t>
      </w:r>
      <w:r w:rsidR="00834B79">
        <w:rPr>
          <w:szCs w:val="28"/>
        </w:rPr>
        <w:t xml:space="preserve"> </w:t>
      </w:r>
      <w:r w:rsidR="00194077" w:rsidRPr="00194077">
        <w:rPr>
          <w:szCs w:val="28"/>
        </w:rPr>
        <w:t xml:space="preserve">Корнельского университета (США), Школы бизнеса </w:t>
      </w:r>
      <w:r w:rsidR="00153038">
        <w:rPr>
          <w:szCs w:val="28"/>
        </w:rPr>
        <w:t>«</w:t>
      </w:r>
      <w:r w:rsidR="00194077" w:rsidRPr="00194077">
        <w:rPr>
          <w:szCs w:val="28"/>
        </w:rPr>
        <w:t>INSEAD</w:t>
      </w:r>
      <w:r w:rsidR="00153038">
        <w:rPr>
          <w:szCs w:val="28"/>
        </w:rPr>
        <w:t>»</w:t>
      </w:r>
      <w:r w:rsidR="00194077" w:rsidRPr="00194077">
        <w:rPr>
          <w:szCs w:val="28"/>
        </w:rPr>
        <w:t xml:space="preserve"> (Франция) </w:t>
      </w:r>
      <w:r w:rsidR="00B52BF3">
        <w:rPr>
          <w:szCs w:val="28"/>
        </w:rPr>
        <w:t>во главе со</w:t>
      </w:r>
      <w:r w:rsidR="00194077" w:rsidRPr="00194077">
        <w:rPr>
          <w:szCs w:val="28"/>
        </w:rPr>
        <w:t xml:space="preserve"> Всемирной организа</w:t>
      </w:r>
      <w:r w:rsidR="00DE307B">
        <w:rPr>
          <w:szCs w:val="28"/>
        </w:rPr>
        <w:softHyphen/>
      </w:r>
      <w:r w:rsidR="004A5DBA">
        <w:rPr>
          <w:szCs w:val="28"/>
        </w:rPr>
        <w:t>цией</w:t>
      </w:r>
      <w:r w:rsidR="00194077" w:rsidRPr="00194077">
        <w:rPr>
          <w:szCs w:val="28"/>
        </w:rPr>
        <w:t xml:space="preserve"> интеллектуальной собственности</w:t>
      </w:r>
      <w:r w:rsidR="00834B79">
        <w:rPr>
          <w:szCs w:val="28"/>
        </w:rPr>
        <w:t>.</w:t>
      </w:r>
      <w:r w:rsidR="00194077">
        <w:rPr>
          <w:szCs w:val="28"/>
        </w:rPr>
        <w:t xml:space="preserve"> </w:t>
      </w:r>
      <w:r w:rsidR="002D5EE1" w:rsidRPr="002D5EE1">
        <w:rPr>
          <w:szCs w:val="28"/>
        </w:rPr>
        <w:t xml:space="preserve">Глобальный </w:t>
      </w:r>
      <w:r w:rsidR="002D335C">
        <w:rPr>
          <w:szCs w:val="28"/>
        </w:rPr>
        <w:t>инновационный индекс</w:t>
      </w:r>
      <w:r w:rsidR="004C757F">
        <w:rPr>
          <w:szCs w:val="28"/>
        </w:rPr>
        <w:t xml:space="preserve"> составлен из более чем 80</w:t>
      </w:r>
      <w:r w:rsidR="002D5EE1" w:rsidRPr="002D5EE1">
        <w:rPr>
          <w:szCs w:val="28"/>
        </w:rPr>
        <w:t xml:space="preserve"> различных переменных, которые детально характери</w:t>
      </w:r>
      <w:r w:rsidR="00DE307B">
        <w:rPr>
          <w:szCs w:val="28"/>
        </w:rPr>
        <w:softHyphen/>
      </w:r>
      <w:r w:rsidR="002D5EE1" w:rsidRPr="002D5EE1">
        <w:rPr>
          <w:szCs w:val="28"/>
        </w:rPr>
        <w:t>зуют инновационное развитие стран мира, находящихся на разных уровнях экономического развития. Авторы исследования считают, что успешность экономики связана, как с наличием инновационного потенциала, так и услов</w:t>
      </w:r>
      <w:r w:rsidR="006B3E33">
        <w:rPr>
          <w:szCs w:val="28"/>
        </w:rPr>
        <w:t>ий для его воплощения. Поэтому и</w:t>
      </w:r>
      <w:r w:rsidR="002D5EE1" w:rsidRPr="002D5EE1">
        <w:rPr>
          <w:szCs w:val="28"/>
        </w:rPr>
        <w:t xml:space="preserve">ндекс рассчитывается как взвешенная сумма оценок двух групп показателей: ресурсов инноваций (человеческий капитал, </w:t>
      </w:r>
      <w:r w:rsidR="002D5EE1">
        <w:rPr>
          <w:szCs w:val="28"/>
        </w:rPr>
        <w:lastRenderedPageBreak/>
        <w:t>инновационная инфраструктура и другое</w:t>
      </w:r>
      <w:r w:rsidR="002D5EE1" w:rsidRPr="002D5EE1">
        <w:rPr>
          <w:szCs w:val="28"/>
        </w:rPr>
        <w:t xml:space="preserve">) и результатов </w:t>
      </w:r>
      <w:r w:rsidR="002D5EE1">
        <w:rPr>
          <w:szCs w:val="28"/>
        </w:rPr>
        <w:t>инноваций (прогресс технологий, развитость</w:t>
      </w:r>
      <w:r w:rsidR="002D5EE1" w:rsidRPr="002D5EE1">
        <w:rPr>
          <w:szCs w:val="28"/>
        </w:rPr>
        <w:t xml:space="preserve"> экономики зна</w:t>
      </w:r>
      <w:r w:rsidR="002D5EE1">
        <w:rPr>
          <w:szCs w:val="28"/>
        </w:rPr>
        <w:t>ний и другое</w:t>
      </w:r>
      <w:r w:rsidR="002D5EE1" w:rsidRPr="002D5EE1">
        <w:rPr>
          <w:szCs w:val="28"/>
        </w:rPr>
        <w:t>).</w:t>
      </w:r>
    </w:p>
    <w:p w:rsidR="00834B79" w:rsidRDefault="00834B79" w:rsidP="00194077">
      <w:pPr>
        <w:rPr>
          <w:szCs w:val="28"/>
        </w:rPr>
      </w:pPr>
      <w:r>
        <w:rPr>
          <w:szCs w:val="28"/>
        </w:rPr>
        <w:tab/>
        <w:t>На основе</w:t>
      </w:r>
      <w:r w:rsidR="00194077">
        <w:rPr>
          <w:szCs w:val="28"/>
        </w:rPr>
        <w:t xml:space="preserve"> показателей</w:t>
      </w:r>
      <w:r>
        <w:rPr>
          <w:szCs w:val="28"/>
        </w:rPr>
        <w:t xml:space="preserve"> этого индекса ф</w:t>
      </w:r>
      <w:r w:rsidR="00194077">
        <w:rPr>
          <w:szCs w:val="28"/>
        </w:rPr>
        <w:t xml:space="preserve">ормируется список стран-лидеров. </w:t>
      </w:r>
      <w:r w:rsidR="002D335C">
        <w:rPr>
          <w:szCs w:val="28"/>
        </w:rPr>
        <w:t xml:space="preserve">В </w:t>
      </w:r>
      <w:r w:rsidR="00B52BF3">
        <w:rPr>
          <w:szCs w:val="28"/>
        </w:rPr>
        <w:t xml:space="preserve">приложении А представлен рейтинг стран по глобальному инновационному индексу за период с 2013-2017 года </w:t>
      </w:r>
      <w:r w:rsidR="00716F04">
        <w:rPr>
          <w:szCs w:val="28"/>
        </w:rPr>
        <w:t>[14</w:t>
      </w:r>
      <w:r w:rsidR="00B52BF3" w:rsidRPr="00B52BF3">
        <w:rPr>
          <w:szCs w:val="28"/>
        </w:rPr>
        <w:t>]</w:t>
      </w:r>
      <w:r w:rsidR="00B52BF3">
        <w:rPr>
          <w:szCs w:val="28"/>
        </w:rPr>
        <w:t>.</w:t>
      </w:r>
    </w:p>
    <w:p w:rsidR="00AD16E8" w:rsidRDefault="00AD16E8" w:rsidP="00194077">
      <w:pPr>
        <w:rPr>
          <w:szCs w:val="28"/>
        </w:rPr>
      </w:pPr>
      <w:r>
        <w:rPr>
          <w:szCs w:val="28"/>
        </w:rPr>
        <w:tab/>
        <w:t xml:space="preserve">Также в этом отчете </w:t>
      </w:r>
      <w:r w:rsidR="005D606A">
        <w:rPr>
          <w:szCs w:val="28"/>
        </w:rPr>
        <w:t>сформулированы</w:t>
      </w:r>
      <w:r>
        <w:rPr>
          <w:szCs w:val="28"/>
        </w:rPr>
        <w:t xml:space="preserve"> следующие выводы: </w:t>
      </w:r>
      <w:r w:rsidR="007C03A0">
        <w:rPr>
          <w:szCs w:val="28"/>
        </w:rPr>
        <w:t>«</w:t>
      </w:r>
      <w:r w:rsidR="00834B79">
        <w:rPr>
          <w:szCs w:val="28"/>
        </w:rPr>
        <w:t>Несмотря на влияние сложившийся</w:t>
      </w:r>
      <w:r w:rsidR="007C03A0">
        <w:rPr>
          <w:szCs w:val="28"/>
        </w:rPr>
        <w:t xml:space="preserve"> геополитической и геоэкономической обстановки</w:t>
      </w:r>
      <w:r w:rsidR="00834B79">
        <w:rPr>
          <w:szCs w:val="28"/>
        </w:rPr>
        <w:t>,</w:t>
      </w:r>
      <w:r w:rsidR="007C03A0">
        <w:rPr>
          <w:szCs w:val="28"/>
        </w:rPr>
        <w:t xml:space="preserve"> </w:t>
      </w:r>
      <w:r w:rsidR="00834B79">
        <w:rPr>
          <w:szCs w:val="28"/>
        </w:rPr>
        <w:t>наблю</w:t>
      </w:r>
      <w:r w:rsidR="00DE307B">
        <w:rPr>
          <w:szCs w:val="28"/>
        </w:rPr>
        <w:softHyphen/>
      </w:r>
      <w:r w:rsidR="00834B79">
        <w:rPr>
          <w:szCs w:val="28"/>
        </w:rPr>
        <w:t xml:space="preserve">дается тенденция к развитию международного инновационного бизнеса. С каждым годом все больше и больше стран уделяет внимание развитию </w:t>
      </w:r>
      <w:r w:rsidR="00473271">
        <w:rPr>
          <w:szCs w:val="28"/>
        </w:rPr>
        <w:t>этой сферы</w:t>
      </w:r>
      <w:r w:rsidR="00834B79">
        <w:rPr>
          <w:szCs w:val="28"/>
        </w:rPr>
        <w:t xml:space="preserve">, видя в этом направлении </w:t>
      </w:r>
      <w:r w:rsidR="00473271">
        <w:rPr>
          <w:szCs w:val="28"/>
        </w:rPr>
        <w:t>перспективу</w:t>
      </w:r>
      <w:r w:rsidR="00834B79">
        <w:rPr>
          <w:szCs w:val="28"/>
        </w:rPr>
        <w:t>»</w:t>
      </w:r>
      <w:r w:rsidR="00B52BF3">
        <w:rPr>
          <w:szCs w:val="28"/>
        </w:rPr>
        <w:t>.</w:t>
      </w:r>
    </w:p>
    <w:p w:rsidR="00E975BB" w:rsidRDefault="00B52BF3" w:rsidP="00194077">
      <w:pPr>
        <w:rPr>
          <w:szCs w:val="28"/>
        </w:rPr>
      </w:pPr>
      <w:r>
        <w:rPr>
          <w:szCs w:val="28"/>
        </w:rPr>
        <w:tab/>
      </w:r>
      <w:r w:rsidR="00DF6196">
        <w:rPr>
          <w:szCs w:val="28"/>
        </w:rPr>
        <w:t xml:space="preserve">Анализируя данные, представленные в приложении А, </w:t>
      </w:r>
      <w:r w:rsidR="00935503">
        <w:rPr>
          <w:szCs w:val="28"/>
        </w:rPr>
        <w:t>необходимо</w:t>
      </w:r>
      <w:r w:rsidR="00DF6196">
        <w:rPr>
          <w:szCs w:val="28"/>
        </w:rPr>
        <w:t xml:space="preserve"> </w:t>
      </w:r>
      <w:r w:rsidR="00935503">
        <w:rPr>
          <w:szCs w:val="28"/>
        </w:rPr>
        <w:t>отме</w:t>
      </w:r>
      <w:r w:rsidR="002B6029">
        <w:rPr>
          <w:szCs w:val="28"/>
        </w:rPr>
        <w:softHyphen/>
      </w:r>
      <w:r w:rsidR="00935503">
        <w:rPr>
          <w:szCs w:val="28"/>
        </w:rPr>
        <w:t>тить то факт</w:t>
      </w:r>
      <w:r w:rsidR="00DF6196">
        <w:rPr>
          <w:szCs w:val="28"/>
        </w:rPr>
        <w:t>, что</w:t>
      </w:r>
      <w:r w:rsidR="00935503">
        <w:rPr>
          <w:szCs w:val="28"/>
        </w:rPr>
        <w:t xml:space="preserve"> среди 10 стран-лидеров по расходам на НИОКР</w:t>
      </w:r>
      <w:r w:rsidR="00DF6196">
        <w:rPr>
          <w:szCs w:val="28"/>
        </w:rPr>
        <w:t xml:space="preserve"> </w:t>
      </w:r>
      <w:r w:rsidR="00935503">
        <w:rPr>
          <w:szCs w:val="28"/>
        </w:rPr>
        <w:t>лишь Соединенные Штаты, Великобритания и Германия попали в десятку стран по глоб</w:t>
      </w:r>
      <w:r w:rsidR="00C16CB9">
        <w:rPr>
          <w:szCs w:val="28"/>
        </w:rPr>
        <w:t>альному инновационному индексу. США в период с 2013 по 2017 год пере</w:t>
      </w:r>
      <w:r w:rsidR="002B6029">
        <w:rPr>
          <w:szCs w:val="28"/>
        </w:rPr>
        <w:softHyphen/>
      </w:r>
      <w:r w:rsidR="00C16CB9">
        <w:rPr>
          <w:szCs w:val="28"/>
        </w:rPr>
        <w:t>местились с пятого места на четвертое, Великобритания в свою очередь за тот же период времени сместилась с третьего на пятое место, тогда как Германия, появившись на последнем месте в десятке стран по глобальному инновацион</w:t>
      </w:r>
      <w:r w:rsidR="002B6029">
        <w:rPr>
          <w:szCs w:val="28"/>
        </w:rPr>
        <w:softHyphen/>
      </w:r>
      <w:r w:rsidR="00C16CB9">
        <w:rPr>
          <w:szCs w:val="28"/>
        </w:rPr>
        <w:t>ному индексу в 2016 году, поднялась на девятое место в 2017.</w:t>
      </w:r>
      <w:r w:rsidR="00E975BB">
        <w:rPr>
          <w:szCs w:val="28"/>
        </w:rPr>
        <w:t xml:space="preserve"> </w:t>
      </w:r>
    </w:p>
    <w:p w:rsidR="00E975BB" w:rsidRDefault="00BA1103" w:rsidP="00E975BB">
      <w:pPr>
        <w:ind w:firstLine="708"/>
        <w:rPr>
          <w:szCs w:val="28"/>
        </w:rPr>
      </w:pPr>
      <w:r>
        <w:rPr>
          <w:szCs w:val="28"/>
        </w:rPr>
        <w:t>Л</w:t>
      </w:r>
      <w:r w:rsidR="00E975BB">
        <w:rPr>
          <w:szCs w:val="28"/>
        </w:rPr>
        <w:t>идером рейтинга</w:t>
      </w:r>
      <w:r>
        <w:rPr>
          <w:szCs w:val="28"/>
        </w:rPr>
        <w:t xml:space="preserve"> в период с 2013 по 2017 года</w:t>
      </w:r>
      <w:r w:rsidR="00E975BB">
        <w:rPr>
          <w:szCs w:val="28"/>
        </w:rPr>
        <w:t xml:space="preserve"> является Швейцария, успех которой </w:t>
      </w:r>
      <w:r>
        <w:rPr>
          <w:szCs w:val="28"/>
        </w:rPr>
        <w:t>обусловлен множеством факторов, среди которых эффективное право</w:t>
      </w:r>
      <w:r w:rsidR="002B6029">
        <w:rPr>
          <w:szCs w:val="28"/>
        </w:rPr>
        <w:softHyphen/>
      </w:r>
      <w:r>
        <w:rPr>
          <w:szCs w:val="28"/>
        </w:rPr>
        <w:t>вое регулирование области интеллектуальной собственности, а также наличие тесных взаимосвязей между учебными учреждениями и инновац</w:t>
      </w:r>
      <w:r w:rsidR="00716F04">
        <w:rPr>
          <w:szCs w:val="28"/>
        </w:rPr>
        <w:t>ионными пред</w:t>
      </w:r>
      <w:r w:rsidR="002B6029">
        <w:rPr>
          <w:szCs w:val="28"/>
        </w:rPr>
        <w:softHyphen/>
      </w:r>
      <w:r w:rsidR="00716F04">
        <w:rPr>
          <w:szCs w:val="28"/>
        </w:rPr>
        <w:t>приятиями страны [14</w:t>
      </w:r>
      <w:r w:rsidRPr="00B52BF3">
        <w:rPr>
          <w:szCs w:val="28"/>
        </w:rPr>
        <w:t>]</w:t>
      </w:r>
      <w:r>
        <w:rPr>
          <w:szCs w:val="28"/>
        </w:rPr>
        <w:t>.</w:t>
      </w:r>
    </w:p>
    <w:p w:rsidR="00DF6196" w:rsidRDefault="00DF6196" w:rsidP="00194077">
      <w:pPr>
        <w:rPr>
          <w:szCs w:val="28"/>
        </w:rPr>
      </w:pPr>
      <w:r>
        <w:rPr>
          <w:szCs w:val="28"/>
        </w:rPr>
        <w:tab/>
      </w:r>
      <w:r w:rsidR="00737360">
        <w:rPr>
          <w:szCs w:val="28"/>
        </w:rPr>
        <w:t>США</w:t>
      </w:r>
      <w:r>
        <w:rPr>
          <w:szCs w:val="28"/>
        </w:rPr>
        <w:t xml:space="preserve"> в </w:t>
      </w:r>
      <w:r w:rsidR="00737360">
        <w:rPr>
          <w:szCs w:val="28"/>
        </w:rPr>
        <w:t xml:space="preserve">инновационном </w:t>
      </w:r>
      <w:r>
        <w:rPr>
          <w:szCs w:val="28"/>
        </w:rPr>
        <w:t>развитии</w:t>
      </w:r>
      <w:r w:rsidRPr="00DF6196">
        <w:rPr>
          <w:szCs w:val="28"/>
        </w:rPr>
        <w:t xml:space="preserve"> </w:t>
      </w:r>
      <w:r w:rsidR="004C757F" w:rsidRPr="004C757F">
        <w:rPr>
          <w:szCs w:val="28"/>
        </w:rPr>
        <w:t>опираются на силу сво</w:t>
      </w:r>
      <w:r w:rsidR="004C757F">
        <w:rPr>
          <w:szCs w:val="28"/>
        </w:rPr>
        <w:t>их транснацио</w:t>
      </w:r>
      <w:r w:rsidR="00DE307B">
        <w:rPr>
          <w:szCs w:val="28"/>
        </w:rPr>
        <w:softHyphen/>
      </w:r>
      <w:r w:rsidR="004C757F">
        <w:rPr>
          <w:szCs w:val="28"/>
        </w:rPr>
        <w:t>нальных корпораций</w:t>
      </w:r>
      <w:r w:rsidR="007E06E1">
        <w:rPr>
          <w:szCs w:val="28"/>
        </w:rPr>
        <w:t xml:space="preserve">, которые обладают не только финансовыми ресурсами, но и крупными производственными </w:t>
      </w:r>
      <w:r w:rsidR="00473271">
        <w:rPr>
          <w:szCs w:val="28"/>
        </w:rPr>
        <w:t>мощностями</w:t>
      </w:r>
      <w:r w:rsidR="007E06E1">
        <w:rPr>
          <w:szCs w:val="28"/>
        </w:rPr>
        <w:t>, а также зачастую многие из них имеют свои научно-исследовательские центры</w:t>
      </w:r>
      <w:r w:rsidR="004C757F" w:rsidRPr="004C757F">
        <w:rPr>
          <w:szCs w:val="28"/>
        </w:rPr>
        <w:t xml:space="preserve">. </w:t>
      </w:r>
      <w:r w:rsidR="004C757F">
        <w:rPr>
          <w:szCs w:val="28"/>
        </w:rPr>
        <w:t>Именно ТНК вкладывают мил</w:t>
      </w:r>
      <w:r w:rsidR="00DE307B">
        <w:rPr>
          <w:szCs w:val="28"/>
        </w:rPr>
        <w:softHyphen/>
      </w:r>
      <w:r w:rsidR="004C757F">
        <w:rPr>
          <w:szCs w:val="28"/>
        </w:rPr>
        <w:t>лиарды долларов в НИОКР. Данный факт иллюстрируют данные международ</w:t>
      </w:r>
      <w:r w:rsidR="00DE307B">
        <w:rPr>
          <w:szCs w:val="28"/>
        </w:rPr>
        <w:softHyphen/>
      </w:r>
      <w:r w:rsidR="004C757F">
        <w:rPr>
          <w:szCs w:val="28"/>
        </w:rPr>
        <w:t>ной кон</w:t>
      </w:r>
      <w:r w:rsidR="002977A0">
        <w:rPr>
          <w:szCs w:val="28"/>
        </w:rPr>
        <w:t>салтинговой фирмы «</w:t>
      </w:r>
      <w:proofErr w:type="spellStart"/>
      <w:r w:rsidR="002977A0">
        <w:rPr>
          <w:szCs w:val="28"/>
        </w:rPr>
        <w:t>Strategy</w:t>
      </w:r>
      <w:proofErr w:type="spellEnd"/>
      <w:r w:rsidR="002977A0">
        <w:rPr>
          <w:szCs w:val="28"/>
        </w:rPr>
        <w:t>&amp;»</w:t>
      </w:r>
      <w:r w:rsidR="004C757F">
        <w:rPr>
          <w:szCs w:val="28"/>
        </w:rPr>
        <w:t>, представленные в таблице 3</w:t>
      </w:r>
      <w:r w:rsidR="00716F04">
        <w:rPr>
          <w:szCs w:val="28"/>
        </w:rPr>
        <w:t xml:space="preserve"> [24</w:t>
      </w:r>
      <w:r w:rsidR="00C16CB9">
        <w:rPr>
          <w:szCs w:val="28"/>
        </w:rPr>
        <w:t>]</w:t>
      </w:r>
      <w:r w:rsidR="004C757F" w:rsidRPr="004C757F">
        <w:rPr>
          <w:szCs w:val="28"/>
        </w:rPr>
        <w:t>.</w:t>
      </w:r>
    </w:p>
    <w:p w:rsidR="004C757F" w:rsidRDefault="004C757F" w:rsidP="00881234">
      <w:pPr>
        <w:spacing w:line="240" w:lineRule="auto"/>
        <w:rPr>
          <w:szCs w:val="28"/>
        </w:rPr>
      </w:pPr>
    </w:p>
    <w:p w:rsidR="004C757F" w:rsidRDefault="004C757F" w:rsidP="004C757F">
      <w:pPr>
        <w:spacing w:line="240" w:lineRule="auto"/>
        <w:rPr>
          <w:szCs w:val="28"/>
        </w:rPr>
      </w:pPr>
      <w:r>
        <w:rPr>
          <w:szCs w:val="28"/>
        </w:rPr>
        <w:lastRenderedPageBreak/>
        <w:t xml:space="preserve">Таблица 3 – </w:t>
      </w:r>
      <w:r w:rsidR="006E637D" w:rsidRPr="006E637D">
        <w:rPr>
          <w:szCs w:val="28"/>
        </w:rPr>
        <w:t>Международные инновационные компании-лидеры по расходам на НИОКР</w:t>
      </w:r>
    </w:p>
    <w:p w:rsidR="006E637D" w:rsidRDefault="006E637D" w:rsidP="004C757F">
      <w:pPr>
        <w:spacing w:line="240" w:lineRule="auto"/>
        <w:rPr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851"/>
        <w:gridCol w:w="850"/>
        <w:gridCol w:w="851"/>
        <w:gridCol w:w="850"/>
        <w:gridCol w:w="986"/>
      </w:tblGrid>
      <w:tr w:rsidR="006E637D" w:rsidRPr="005D3F6E" w:rsidTr="005D548A">
        <w:tc>
          <w:tcPr>
            <w:tcW w:w="2830" w:type="dxa"/>
            <w:vMerge w:val="restart"/>
            <w:vAlign w:val="center"/>
          </w:tcPr>
          <w:p w:rsidR="006E637D" w:rsidRPr="005D3F6E" w:rsidRDefault="006E637D" w:rsidP="004465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Наименование компании</w:t>
            </w:r>
          </w:p>
        </w:tc>
        <w:tc>
          <w:tcPr>
            <w:tcW w:w="2410" w:type="dxa"/>
            <w:vMerge w:val="restart"/>
            <w:vAlign w:val="center"/>
          </w:tcPr>
          <w:p w:rsidR="006E637D" w:rsidRPr="005D3F6E" w:rsidRDefault="006E637D" w:rsidP="004465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Страна</w:t>
            </w:r>
          </w:p>
        </w:tc>
        <w:tc>
          <w:tcPr>
            <w:tcW w:w="4388" w:type="dxa"/>
            <w:gridSpan w:val="5"/>
            <w:vAlign w:val="center"/>
          </w:tcPr>
          <w:p w:rsidR="006E637D" w:rsidRPr="005D3F6E" w:rsidRDefault="006E637D" w:rsidP="004465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Расходы на НИОКР в год, млрд. долл. США</w:t>
            </w:r>
          </w:p>
        </w:tc>
      </w:tr>
      <w:tr w:rsidR="00916BAA" w:rsidRPr="005D3F6E" w:rsidTr="00BA1103">
        <w:trPr>
          <w:trHeight w:val="327"/>
        </w:trPr>
        <w:tc>
          <w:tcPr>
            <w:tcW w:w="2830" w:type="dxa"/>
            <w:vMerge/>
            <w:vAlign w:val="center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2013</w:t>
            </w:r>
          </w:p>
        </w:tc>
        <w:tc>
          <w:tcPr>
            <w:tcW w:w="850" w:type="dxa"/>
            <w:vAlign w:val="center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  <w:vAlign w:val="center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  <w:vAlign w:val="center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2016</w:t>
            </w:r>
          </w:p>
        </w:tc>
        <w:tc>
          <w:tcPr>
            <w:tcW w:w="986" w:type="dxa"/>
            <w:vAlign w:val="center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2017</w:t>
            </w:r>
          </w:p>
        </w:tc>
      </w:tr>
      <w:tr w:rsidR="00916BAA" w:rsidRPr="005D3F6E" w:rsidTr="00BA1103">
        <w:trPr>
          <w:trHeight w:val="148"/>
        </w:trPr>
        <w:tc>
          <w:tcPr>
            <w:tcW w:w="2830" w:type="dxa"/>
            <w:vAlign w:val="center"/>
          </w:tcPr>
          <w:p w:rsidR="00916BAA" w:rsidRPr="005D3F6E" w:rsidRDefault="00916BAA" w:rsidP="00FD6A7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Amazon.com</w:t>
            </w:r>
          </w:p>
        </w:tc>
        <w:tc>
          <w:tcPr>
            <w:tcW w:w="2410" w:type="dxa"/>
            <w:vAlign w:val="center"/>
          </w:tcPr>
          <w:p w:rsidR="00916BAA" w:rsidRPr="005D3F6E" w:rsidRDefault="00916BAA" w:rsidP="00FD6A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916BAA" w:rsidRPr="005D3F6E" w:rsidRDefault="00094ECC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</w:t>
            </w:r>
            <w:r w:rsidR="00FD6A78" w:rsidRPr="005D3F6E">
              <w:rPr>
                <w:sz w:val="24"/>
                <w:szCs w:val="24"/>
              </w:rPr>
              <w:t xml:space="preserve">  </w:t>
            </w:r>
            <w:r w:rsidR="00916BAA" w:rsidRPr="005D3F6E">
              <w:rPr>
                <w:sz w:val="24"/>
                <w:szCs w:val="24"/>
              </w:rPr>
              <w:t>4,6</w:t>
            </w:r>
          </w:p>
        </w:tc>
        <w:tc>
          <w:tcPr>
            <w:tcW w:w="850" w:type="dxa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</w:t>
            </w:r>
            <w:r w:rsidR="00FD6A78" w:rsidRPr="005D3F6E">
              <w:rPr>
                <w:sz w:val="24"/>
                <w:szCs w:val="24"/>
              </w:rPr>
              <w:t xml:space="preserve">  </w:t>
            </w:r>
            <w:r w:rsidRPr="005D3F6E">
              <w:rPr>
                <w:sz w:val="24"/>
                <w:szCs w:val="24"/>
              </w:rPr>
              <w:t>6,6</w:t>
            </w:r>
          </w:p>
        </w:tc>
        <w:tc>
          <w:tcPr>
            <w:tcW w:w="851" w:type="dxa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</w:t>
            </w:r>
            <w:r w:rsidR="00FD6A78" w:rsidRPr="005D3F6E">
              <w:rPr>
                <w:sz w:val="24"/>
                <w:szCs w:val="24"/>
              </w:rPr>
              <w:t xml:space="preserve">  </w:t>
            </w:r>
            <w:r w:rsidRPr="005D3F6E">
              <w:rPr>
                <w:sz w:val="24"/>
                <w:szCs w:val="24"/>
              </w:rPr>
              <w:t>9,3</w:t>
            </w:r>
          </w:p>
        </w:tc>
        <w:tc>
          <w:tcPr>
            <w:tcW w:w="850" w:type="dxa"/>
          </w:tcPr>
          <w:p w:rsidR="00916BAA" w:rsidRPr="005D3F6E" w:rsidRDefault="00FD6A78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</w:t>
            </w:r>
            <w:r w:rsidR="00916BAA" w:rsidRPr="005D3F6E">
              <w:rPr>
                <w:sz w:val="24"/>
                <w:szCs w:val="24"/>
              </w:rPr>
              <w:t>12,5</w:t>
            </w:r>
          </w:p>
        </w:tc>
        <w:tc>
          <w:tcPr>
            <w:tcW w:w="986" w:type="dxa"/>
          </w:tcPr>
          <w:p w:rsidR="00916BAA" w:rsidRPr="005D3F6E" w:rsidRDefault="00916BAA" w:rsidP="00916BA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16,1</w:t>
            </w:r>
          </w:p>
        </w:tc>
      </w:tr>
      <w:tr w:rsidR="00F54095" w:rsidRPr="005D3F6E" w:rsidTr="00BA1103">
        <w:trPr>
          <w:trHeight w:val="237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Samsung Electronics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Республика Корея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10,8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13,4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13,9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13,5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14,3</w:t>
            </w:r>
          </w:p>
        </w:tc>
      </w:tr>
      <w:tr w:rsidR="00F54095" w:rsidRPr="005D3F6E" w:rsidTr="00BA1103">
        <w:trPr>
          <w:trHeight w:val="237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Alphabet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6,8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7,1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9,8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12,3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13,9</w:t>
            </w:r>
          </w:p>
        </w:tc>
      </w:tr>
      <w:tr w:rsidR="00F54095" w:rsidRPr="005D3F6E" w:rsidTr="00BA1103">
        <w:trPr>
          <w:trHeight w:val="483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5D3F6E">
              <w:rPr>
                <w:sz w:val="24"/>
                <w:szCs w:val="24"/>
              </w:rPr>
              <w:t>Volkswagen</w:t>
            </w:r>
            <w:proofErr w:type="spellEnd"/>
            <w:r w:rsidRPr="005D3F6E">
              <w:rPr>
                <w:sz w:val="24"/>
                <w:szCs w:val="24"/>
              </w:rPr>
              <w:t xml:space="preserve"> </w:t>
            </w:r>
            <w:proofErr w:type="spellStart"/>
            <w:r w:rsidRPr="005D3F6E">
              <w:rPr>
                <w:sz w:val="24"/>
                <w:szCs w:val="24"/>
              </w:rPr>
              <w:t>Aktiengesellschaft</w:t>
            </w:r>
            <w:proofErr w:type="spellEnd"/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Германия</w:t>
            </w:r>
          </w:p>
        </w:tc>
        <w:tc>
          <w:tcPr>
            <w:tcW w:w="851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10,6</w:t>
            </w:r>
          </w:p>
        </w:tc>
        <w:tc>
          <w:tcPr>
            <w:tcW w:w="85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12,2</w:t>
            </w:r>
          </w:p>
        </w:tc>
        <w:tc>
          <w:tcPr>
            <w:tcW w:w="851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13,9</w:t>
            </w:r>
          </w:p>
        </w:tc>
        <w:tc>
          <w:tcPr>
            <w:tcW w:w="85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14,2</w:t>
            </w:r>
          </w:p>
        </w:tc>
        <w:tc>
          <w:tcPr>
            <w:tcW w:w="986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13,8</w:t>
            </w:r>
          </w:p>
        </w:tc>
      </w:tr>
      <w:tr w:rsidR="00F54095" w:rsidRPr="005D3F6E" w:rsidTr="00BA1103">
        <w:trPr>
          <w:trHeight w:val="238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10,4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11,4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12,0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12,0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13,0</w:t>
            </w:r>
          </w:p>
        </w:tc>
      </w:tr>
      <w:tr w:rsidR="00F54095" w:rsidRPr="005D3F6E" w:rsidTr="00BA1103">
        <w:trPr>
          <w:trHeight w:val="200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Intel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10,1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10,6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11,5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12,1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12,7</w:t>
            </w:r>
          </w:p>
        </w:tc>
      </w:tr>
      <w:tr w:rsidR="00F54095" w:rsidRPr="005D3F6E" w:rsidTr="00BA1103">
        <w:trPr>
          <w:trHeight w:val="147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Roche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Швейцария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9,8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9,5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10,2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9,8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11,8</w:t>
            </w:r>
          </w:p>
        </w:tc>
      </w:tr>
      <w:tr w:rsidR="00F54095" w:rsidRPr="005D3F6E" w:rsidTr="00BA1103">
        <w:trPr>
          <w:trHeight w:val="96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Merck &amp; Co.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8,2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7,5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7,2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6,7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10,1</w:t>
            </w:r>
          </w:p>
        </w:tc>
      </w:tr>
      <w:tr w:rsidR="00F54095" w:rsidRPr="005D3F6E" w:rsidTr="00BA1103">
        <w:trPr>
          <w:trHeight w:val="70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Apple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3,4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4,5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6,0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8,1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10,0</w:t>
            </w:r>
          </w:p>
        </w:tc>
      </w:tr>
      <w:tr w:rsidR="00F54095" w:rsidRPr="005D3F6E" w:rsidTr="00BA1103">
        <w:trPr>
          <w:trHeight w:val="134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Toyota Motor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Япония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7,6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8,6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9,5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9,9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9,8</w:t>
            </w:r>
          </w:p>
        </w:tc>
      </w:tr>
      <w:tr w:rsidR="00F54095" w:rsidRPr="005D3F6E" w:rsidTr="00BA1103">
        <w:trPr>
          <w:trHeight w:val="238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Novartis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Швейцария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8,6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9,7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9,7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9,5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9,6</w:t>
            </w:r>
          </w:p>
        </w:tc>
      </w:tr>
      <w:tr w:rsidR="00F54095" w:rsidRPr="005D3F6E" w:rsidTr="00BA1103">
        <w:trPr>
          <w:trHeight w:val="186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Johnson &amp; Johnson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7,7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8,2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8,5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9,0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9,1</w:t>
            </w:r>
          </w:p>
        </w:tc>
      </w:tr>
      <w:tr w:rsidR="00F54095" w:rsidRPr="005D3F6E" w:rsidTr="00BA1103">
        <w:trPr>
          <w:trHeight w:val="134"/>
        </w:trPr>
        <w:tc>
          <w:tcPr>
            <w:tcW w:w="283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General Motors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7,4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7,2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7,4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7,5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8,1</w:t>
            </w:r>
          </w:p>
        </w:tc>
      </w:tr>
      <w:tr w:rsidR="00F54095" w:rsidRPr="005D3F6E" w:rsidTr="00BA1103">
        <w:trPr>
          <w:trHeight w:val="134"/>
        </w:trPr>
        <w:tc>
          <w:tcPr>
            <w:tcW w:w="2830" w:type="dxa"/>
            <w:vAlign w:val="center"/>
          </w:tcPr>
          <w:p w:rsidR="00D2689B" w:rsidRPr="005D3F6E" w:rsidRDefault="00F54095" w:rsidP="00F54095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Pfizer</w:t>
            </w:r>
          </w:p>
        </w:tc>
        <w:tc>
          <w:tcPr>
            <w:tcW w:w="2410" w:type="dxa"/>
            <w:vAlign w:val="center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7,5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6,7</w:t>
            </w:r>
          </w:p>
        </w:tc>
        <w:tc>
          <w:tcPr>
            <w:tcW w:w="851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8,4</w:t>
            </w:r>
          </w:p>
        </w:tc>
        <w:tc>
          <w:tcPr>
            <w:tcW w:w="850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7,7</w:t>
            </w:r>
          </w:p>
        </w:tc>
        <w:tc>
          <w:tcPr>
            <w:tcW w:w="986" w:type="dxa"/>
          </w:tcPr>
          <w:p w:rsidR="00F54095" w:rsidRPr="005D3F6E" w:rsidRDefault="00F54095" w:rsidP="00F5409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7,9</w:t>
            </w:r>
          </w:p>
        </w:tc>
      </w:tr>
      <w:tr w:rsidR="005D3F6E" w:rsidRPr="005D3F6E" w:rsidTr="005D3F6E">
        <w:trPr>
          <w:trHeight w:val="237"/>
        </w:trPr>
        <w:tc>
          <w:tcPr>
            <w:tcW w:w="2830" w:type="dxa"/>
          </w:tcPr>
          <w:p w:rsidR="005D3F6E" w:rsidRPr="005D3F6E" w:rsidRDefault="005D3F6E" w:rsidP="00352AE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 xml:space="preserve">Daimler </w:t>
            </w:r>
          </w:p>
        </w:tc>
        <w:tc>
          <w:tcPr>
            <w:tcW w:w="241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Германия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6,2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6,4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6,9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7,2</w:t>
            </w:r>
          </w:p>
        </w:tc>
        <w:tc>
          <w:tcPr>
            <w:tcW w:w="986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7,8</w:t>
            </w:r>
          </w:p>
        </w:tc>
      </w:tr>
      <w:tr w:rsidR="005D3F6E" w:rsidRPr="005D3F6E" w:rsidTr="005D3F6E">
        <w:trPr>
          <w:trHeight w:val="237"/>
        </w:trPr>
        <w:tc>
          <w:tcPr>
            <w:tcW w:w="2830" w:type="dxa"/>
          </w:tcPr>
          <w:p w:rsidR="005D3F6E" w:rsidRPr="005D3F6E" w:rsidRDefault="005D3F6E" w:rsidP="00352AE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Ford Motor</w:t>
            </w:r>
          </w:p>
        </w:tc>
        <w:tc>
          <w:tcPr>
            <w:tcW w:w="241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5,5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6,4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6,7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6,7</w:t>
            </w:r>
          </w:p>
        </w:tc>
        <w:tc>
          <w:tcPr>
            <w:tcW w:w="986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7,3</w:t>
            </w:r>
          </w:p>
        </w:tc>
      </w:tr>
      <w:tr w:rsidR="005D3F6E" w:rsidRPr="005D3F6E" w:rsidTr="005D3F6E">
        <w:trPr>
          <w:trHeight w:val="237"/>
        </w:trPr>
        <w:tc>
          <w:tcPr>
            <w:tcW w:w="2830" w:type="dxa"/>
          </w:tcPr>
          <w:p w:rsidR="005D3F6E" w:rsidRPr="005D3F6E" w:rsidRDefault="005D3F6E" w:rsidP="00352AE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  <w:lang w:val="en-US"/>
              </w:rPr>
              <w:t>Oracle</w:t>
            </w:r>
          </w:p>
        </w:tc>
        <w:tc>
          <w:tcPr>
            <w:tcW w:w="241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4,9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5,2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5,5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5,8</w:t>
            </w:r>
          </w:p>
        </w:tc>
        <w:tc>
          <w:tcPr>
            <w:tcW w:w="986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6,8</w:t>
            </w:r>
          </w:p>
        </w:tc>
      </w:tr>
      <w:tr w:rsidR="005D3F6E" w:rsidRPr="005D3F6E" w:rsidTr="005D3F6E">
        <w:trPr>
          <w:trHeight w:val="237"/>
        </w:trPr>
        <w:tc>
          <w:tcPr>
            <w:tcW w:w="2830" w:type="dxa"/>
          </w:tcPr>
          <w:p w:rsidR="005D3F6E" w:rsidRPr="005D3F6E" w:rsidRDefault="005D3F6E" w:rsidP="00352AE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Honda Motor</w:t>
            </w:r>
          </w:p>
        </w:tc>
        <w:tc>
          <w:tcPr>
            <w:tcW w:w="241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Япония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5,3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5,6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5,7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6,2</w:t>
            </w:r>
          </w:p>
        </w:tc>
        <w:tc>
          <w:tcPr>
            <w:tcW w:w="986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6,3</w:t>
            </w:r>
          </w:p>
        </w:tc>
      </w:tr>
      <w:tr w:rsidR="005D3F6E" w:rsidRPr="005D3F6E" w:rsidTr="005D3F6E">
        <w:trPr>
          <w:trHeight w:val="237"/>
        </w:trPr>
        <w:tc>
          <w:tcPr>
            <w:tcW w:w="2830" w:type="dxa"/>
          </w:tcPr>
          <w:p w:rsidR="005D3F6E" w:rsidRPr="005D3F6E" w:rsidRDefault="005D3F6E" w:rsidP="00352AE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Cisco System</w:t>
            </w:r>
          </w:p>
        </w:tc>
        <w:tc>
          <w:tcPr>
            <w:tcW w:w="241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США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5,5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5,9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6,3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6,2</w:t>
            </w:r>
          </w:p>
        </w:tc>
        <w:tc>
          <w:tcPr>
            <w:tcW w:w="986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6,3</w:t>
            </w:r>
          </w:p>
        </w:tc>
      </w:tr>
      <w:tr w:rsidR="005D3F6E" w:rsidRPr="005D3F6E" w:rsidTr="005D3F6E">
        <w:trPr>
          <w:trHeight w:val="237"/>
        </w:trPr>
        <w:tc>
          <w:tcPr>
            <w:tcW w:w="2830" w:type="dxa"/>
          </w:tcPr>
          <w:p w:rsidR="005D3F6E" w:rsidRPr="005D3F6E" w:rsidRDefault="005D3F6E" w:rsidP="00352AE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5D3F6E">
              <w:rPr>
                <w:sz w:val="24"/>
                <w:szCs w:val="24"/>
                <w:lang w:val="en-US"/>
              </w:rPr>
              <w:t>Sanofi</w:t>
            </w:r>
          </w:p>
        </w:tc>
        <w:tc>
          <w:tcPr>
            <w:tcW w:w="241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Франция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5,9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5,7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5,6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  6,1</w:t>
            </w:r>
          </w:p>
        </w:tc>
        <w:tc>
          <w:tcPr>
            <w:tcW w:w="986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 xml:space="preserve">  6,2</w:t>
            </w:r>
          </w:p>
        </w:tc>
      </w:tr>
      <w:tr w:rsidR="005D3F6E" w:rsidRPr="005D3F6E" w:rsidTr="00FC18B7">
        <w:trPr>
          <w:trHeight w:val="237"/>
        </w:trPr>
        <w:tc>
          <w:tcPr>
            <w:tcW w:w="5240" w:type="dxa"/>
            <w:gridSpan w:val="2"/>
          </w:tcPr>
          <w:p w:rsidR="005D3F6E" w:rsidRPr="005D3F6E" w:rsidRDefault="005D3F6E" w:rsidP="00352AE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146,8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158,4</w:t>
            </w:r>
          </w:p>
        </w:tc>
        <w:tc>
          <w:tcPr>
            <w:tcW w:w="851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174,0</w:t>
            </w:r>
          </w:p>
        </w:tc>
        <w:tc>
          <w:tcPr>
            <w:tcW w:w="850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183,0</w:t>
            </w:r>
          </w:p>
        </w:tc>
        <w:tc>
          <w:tcPr>
            <w:tcW w:w="986" w:type="dxa"/>
          </w:tcPr>
          <w:p w:rsidR="005D3F6E" w:rsidRPr="005D3F6E" w:rsidRDefault="005D3F6E" w:rsidP="00352A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F6E">
              <w:rPr>
                <w:sz w:val="24"/>
                <w:szCs w:val="24"/>
              </w:rPr>
              <w:t>200,9</w:t>
            </w:r>
          </w:p>
        </w:tc>
      </w:tr>
    </w:tbl>
    <w:p w:rsidR="006E637D" w:rsidRDefault="006E637D" w:rsidP="006E637D">
      <w:pPr>
        <w:rPr>
          <w:szCs w:val="28"/>
        </w:rPr>
      </w:pPr>
    </w:p>
    <w:p w:rsidR="00147656" w:rsidRDefault="006E637D" w:rsidP="006E637D">
      <w:pPr>
        <w:rPr>
          <w:szCs w:val="28"/>
        </w:rPr>
      </w:pPr>
      <w:r>
        <w:rPr>
          <w:szCs w:val="28"/>
        </w:rPr>
        <w:tab/>
      </w:r>
      <w:r w:rsidRPr="006E637D">
        <w:rPr>
          <w:szCs w:val="28"/>
        </w:rPr>
        <w:t>Анализируя да</w:t>
      </w:r>
      <w:r>
        <w:rPr>
          <w:szCs w:val="28"/>
        </w:rPr>
        <w:t>нные, представленные в таблице 3</w:t>
      </w:r>
      <w:r w:rsidRPr="006E637D">
        <w:rPr>
          <w:szCs w:val="28"/>
        </w:rPr>
        <w:t xml:space="preserve">, </w:t>
      </w:r>
      <w:r>
        <w:rPr>
          <w:szCs w:val="28"/>
        </w:rPr>
        <w:t>стоит</w:t>
      </w:r>
      <w:r w:rsidRPr="006E637D">
        <w:rPr>
          <w:szCs w:val="28"/>
        </w:rPr>
        <w:t xml:space="preserve"> отметить тот факт, что крупнейшие технологические компании, такие как «Amazon.com»,</w:t>
      </w:r>
      <w:r w:rsidR="00104439">
        <w:rPr>
          <w:szCs w:val="28"/>
        </w:rPr>
        <w:t xml:space="preserve"> «</w:t>
      </w:r>
      <w:r w:rsidR="00104439" w:rsidRPr="005D548A">
        <w:rPr>
          <w:szCs w:val="24"/>
          <w:lang w:val="en-US"/>
        </w:rPr>
        <w:t>Samsung</w:t>
      </w:r>
      <w:r w:rsidR="00104439" w:rsidRPr="00104439">
        <w:rPr>
          <w:szCs w:val="24"/>
        </w:rPr>
        <w:t xml:space="preserve"> </w:t>
      </w:r>
      <w:r w:rsidR="00104439" w:rsidRPr="005D548A">
        <w:rPr>
          <w:szCs w:val="24"/>
          <w:lang w:val="en-US"/>
        </w:rPr>
        <w:t>Electronics</w:t>
      </w:r>
      <w:r w:rsidR="00104439">
        <w:rPr>
          <w:szCs w:val="28"/>
        </w:rPr>
        <w:t>»</w:t>
      </w:r>
      <w:r w:rsidRPr="006E637D">
        <w:rPr>
          <w:szCs w:val="28"/>
        </w:rPr>
        <w:t xml:space="preserve"> «</w:t>
      </w:r>
      <w:proofErr w:type="spellStart"/>
      <w:r w:rsidRPr="006E637D">
        <w:rPr>
          <w:szCs w:val="28"/>
        </w:rPr>
        <w:t>Alphabet</w:t>
      </w:r>
      <w:proofErr w:type="spellEnd"/>
      <w:r w:rsidRPr="006E637D">
        <w:rPr>
          <w:szCs w:val="28"/>
        </w:rPr>
        <w:t>»,</w:t>
      </w:r>
      <w:r w:rsidR="00104439">
        <w:rPr>
          <w:szCs w:val="28"/>
        </w:rPr>
        <w:t xml:space="preserve"> «</w:t>
      </w:r>
      <w:proofErr w:type="spellStart"/>
      <w:r w:rsidR="00104439" w:rsidRPr="005D548A">
        <w:rPr>
          <w:szCs w:val="24"/>
        </w:rPr>
        <w:t>Volkswagen</w:t>
      </w:r>
      <w:proofErr w:type="spellEnd"/>
      <w:r w:rsidR="00104439" w:rsidRPr="005D548A">
        <w:rPr>
          <w:szCs w:val="24"/>
        </w:rPr>
        <w:t xml:space="preserve"> </w:t>
      </w:r>
      <w:proofErr w:type="spellStart"/>
      <w:r w:rsidR="00104439" w:rsidRPr="005D548A">
        <w:rPr>
          <w:szCs w:val="24"/>
        </w:rPr>
        <w:t>Aktiengesellschaft</w:t>
      </w:r>
      <w:proofErr w:type="spellEnd"/>
      <w:r w:rsidR="00104439">
        <w:rPr>
          <w:szCs w:val="28"/>
        </w:rPr>
        <w:t>» и</w:t>
      </w:r>
      <w:r w:rsidRPr="006E637D">
        <w:rPr>
          <w:szCs w:val="28"/>
        </w:rPr>
        <w:t xml:space="preserve"> «Microsoft» являются лидерами по расход</w:t>
      </w:r>
      <w:r>
        <w:rPr>
          <w:szCs w:val="28"/>
        </w:rPr>
        <w:t>ам на НИОКР.</w:t>
      </w:r>
      <w:r w:rsidR="00094ECC">
        <w:rPr>
          <w:szCs w:val="28"/>
        </w:rPr>
        <w:t xml:space="preserve"> </w:t>
      </w:r>
      <w:r w:rsidR="00104439">
        <w:rPr>
          <w:szCs w:val="28"/>
        </w:rPr>
        <w:t>Наибольшим базисным темпом прироста рас</w:t>
      </w:r>
      <w:r w:rsidR="002B6029">
        <w:rPr>
          <w:szCs w:val="28"/>
        </w:rPr>
        <w:softHyphen/>
      </w:r>
      <w:r w:rsidR="00104439">
        <w:rPr>
          <w:szCs w:val="28"/>
        </w:rPr>
        <w:t xml:space="preserve">ходов обладает транснациональная корпорация </w:t>
      </w:r>
      <w:r w:rsidR="00104439" w:rsidRPr="006E637D">
        <w:rPr>
          <w:szCs w:val="28"/>
        </w:rPr>
        <w:t>«Amazon.com»</w:t>
      </w:r>
      <w:r w:rsidR="00104439">
        <w:rPr>
          <w:szCs w:val="28"/>
        </w:rPr>
        <w:t xml:space="preserve"> с результатом в 250% за период с 2013 по 2017 года. Также эта ТНК является лидером по рас</w:t>
      </w:r>
      <w:r w:rsidR="002B6029">
        <w:rPr>
          <w:szCs w:val="28"/>
        </w:rPr>
        <w:softHyphen/>
      </w:r>
      <w:r w:rsidR="00104439">
        <w:rPr>
          <w:szCs w:val="28"/>
        </w:rPr>
        <w:t>сматриваемому виду расходов в 2017 году.</w:t>
      </w:r>
    </w:p>
    <w:p w:rsidR="006E637D" w:rsidRDefault="00BB763E" w:rsidP="00147656">
      <w:pPr>
        <w:ind w:firstLine="708"/>
        <w:rPr>
          <w:szCs w:val="28"/>
        </w:rPr>
      </w:pPr>
      <w:r>
        <w:rPr>
          <w:szCs w:val="28"/>
        </w:rPr>
        <w:t>Помимо этого, н</w:t>
      </w:r>
      <w:r w:rsidR="00094ECC">
        <w:rPr>
          <w:szCs w:val="28"/>
        </w:rPr>
        <w:t>аблюдается рост совокупного числа расходов крупнейших ТНК на НИОКР</w:t>
      </w:r>
      <w:r w:rsidR="00147656">
        <w:rPr>
          <w:szCs w:val="28"/>
        </w:rPr>
        <w:t xml:space="preserve"> (базисный темп прироста за рассматриваемый период равен </w:t>
      </w:r>
      <w:r w:rsidR="00104439">
        <w:rPr>
          <w:szCs w:val="28"/>
        </w:rPr>
        <w:t>36,85</w:t>
      </w:r>
      <w:r w:rsidR="00147656">
        <w:rPr>
          <w:szCs w:val="28"/>
        </w:rPr>
        <w:t>%)</w:t>
      </w:r>
      <w:r w:rsidR="00094ECC">
        <w:rPr>
          <w:szCs w:val="28"/>
        </w:rPr>
        <w:t xml:space="preserve">. Именно этот факт свидетельствует об увеличении влияния </w:t>
      </w:r>
      <w:r w:rsidR="007E06E1">
        <w:rPr>
          <w:szCs w:val="28"/>
        </w:rPr>
        <w:t>трансна</w:t>
      </w:r>
      <w:r w:rsidR="00DE307B">
        <w:rPr>
          <w:szCs w:val="28"/>
        </w:rPr>
        <w:softHyphen/>
      </w:r>
      <w:r w:rsidR="007E06E1">
        <w:rPr>
          <w:szCs w:val="28"/>
        </w:rPr>
        <w:t>цио</w:t>
      </w:r>
      <w:r w:rsidR="002B6029">
        <w:rPr>
          <w:szCs w:val="28"/>
        </w:rPr>
        <w:softHyphen/>
      </w:r>
      <w:r w:rsidR="007E06E1">
        <w:rPr>
          <w:szCs w:val="28"/>
        </w:rPr>
        <w:t>нальных корпораций</w:t>
      </w:r>
      <w:r w:rsidR="00094ECC">
        <w:rPr>
          <w:szCs w:val="28"/>
        </w:rPr>
        <w:t xml:space="preserve"> </w:t>
      </w:r>
      <w:r w:rsidR="007E06E1">
        <w:rPr>
          <w:szCs w:val="28"/>
        </w:rPr>
        <w:t>в области инновационного международного бизнеса</w:t>
      </w:r>
      <w:r w:rsidR="00094ECC">
        <w:rPr>
          <w:szCs w:val="28"/>
        </w:rPr>
        <w:t>.</w:t>
      </w:r>
      <w:r w:rsidR="006E637D">
        <w:rPr>
          <w:szCs w:val="28"/>
        </w:rPr>
        <w:t xml:space="preserve"> Примечательно</w:t>
      </w:r>
      <w:r w:rsidR="006E637D" w:rsidRPr="006E637D">
        <w:rPr>
          <w:szCs w:val="28"/>
        </w:rPr>
        <w:t xml:space="preserve">, что у большинства компаний, которые вкладывают больше </w:t>
      </w:r>
      <w:r w:rsidR="006E637D" w:rsidRPr="006E637D">
        <w:rPr>
          <w:szCs w:val="28"/>
        </w:rPr>
        <w:lastRenderedPageBreak/>
        <w:t>всего финансовых ресурсов в инновационное развитие, головные офисы распо</w:t>
      </w:r>
      <w:r w:rsidR="00DE307B">
        <w:rPr>
          <w:szCs w:val="28"/>
        </w:rPr>
        <w:softHyphen/>
      </w:r>
      <w:r w:rsidR="006E637D" w:rsidRPr="006E637D">
        <w:rPr>
          <w:szCs w:val="28"/>
        </w:rPr>
        <w:t>ложены в США</w:t>
      </w:r>
      <w:r w:rsidR="00104439">
        <w:rPr>
          <w:szCs w:val="28"/>
        </w:rPr>
        <w:t xml:space="preserve"> (12 из 20 транснациональных корпораций)</w:t>
      </w:r>
      <w:r w:rsidR="006E637D" w:rsidRPr="006E637D">
        <w:rPr>
          <w:szCs w:val="28"/>
        </w:rPr>
        <w:t>.</w:t>
      </w:r>
      <w:r w:rsidR="006E637D">
        <w:rPr>
          <w:szCs w:val="28"/>
        </w:rPr>
        <w:t xml:space="preserve"> </w:t>
      </w:r>
    </w:p>
    <w:p w:rsidR="006E637D" w:rsidRDefault="006E637D" w:rsidP="006E637D">
      <w:pPr>
        <w:ind w:firstLine="708"/>
        <w:rPr>
          <w:szCs w:val="28"/>
        </w:rPr>
      </w:pPr>
      <w:r>
        <w:rPr>
          <w:szCs w:val="28"/>
        </w:rPr>
        <w:t xml:space="preserve">Подводя итог вышесказанному, </w:t>
      </w:r>
      <w:r w:rsidR="00FC429C">
        <w:rPr>
          <w:szCs w:val="28"/>
        </w:rPr>
        <w:t>стоит отметить, что США</w:t>
      </w:r>
      <w:r w:rsidR="00C16CB9">
        <w:rPr>
          <w:szCs w:val="28"/>
        </w:rPr>
        <w:t xml:space="preserve"> являются</w:t>
      </w:r>
      <w:r>
        <w:rPr>
          <w:szCs w:val="28"/>
        </w:rPr>
        <w:t xml:space="preserve"> лиде</w:t>
      </w:r>
      <w:r w:rsidR="00DE307B">
        <w:rPr>
          <w:szCs w:val="28"/>
        </w:rPr>
        <w:softHyphen/>
      </w:r>
      <w:r w:rsidR="00FC429C">
        <w:rPr>
          <w:szCs w:val="28"/>
        </w:rPr>
        <w:t>ра</w:t>
      </w:r>
      <w:r>
        <w:rPr>
          <w:szCs w:val="28"/>
        </w:rPr>
        <w:t>м</w:t>
      </w:r>
      <w:r w:rsidR="00FC429C">
        <w:rPr>
          <w:szCs w:val="28"/>
        </w:rPr>
        <w:t>и</w:t>
      </w:r>
      <w:r>
        <w:rPr>
          <w:szCs w:val="28"/>
        </w:rPr>
        <w:t xml:space="preserve"> по расходам на НИОКР</w:t>
      </w:r>
      <w:r w:rsidR="00C16CB9">
        <w:rPr>
          <w:szCs w:val="28"/>
        </w:rPr>
        <w:t xml:space="preserve">. </w:t>
      </w:r>
      <w:r w:rsidR="000C71E3">
        <w:rPr>
          <w:szCs w:val="28"/>
        </w:rPr>
        <w:t>К</w:t>
      </w:r>
      <w:r w:rsidR="00C16CB9">
        <w:rPr>
          <w:szCs w:val="28"/>
        </w:rPr>
        <w:t>ак показывает рейтинг глобального инновацион</w:t>
      </w:r>
      <w:r w:rsidR="002B6029">
        <w:rPr>
          <w:szCs w:val="28"/>
        </w:rPr>
        <w:softHyphen/>
      </w:r>
      <w:r w:rsidR="00C16CB9">
        <w:rPr>
          <w:szCs w:val="28"/>
        </w:rPr>
        <w:t>ного индекса, Соединенные Штаты</w:t>
      </w:r>
      <w:r>
        <w:rPr>
          <w:szCs w:val="28"/>
        </w:rPr>
        <w:t xml:space="preserve"> </w:t>
      </w:r>
      <w:r w:rsidR="000C71E3">
        <w:rPr>
          <w:szCs w:val="28"/>
        </w:rPr>
        <w:t xml:space="preserve">из года в год наращивают эффективность использования </w:t>
      </w:r>
      <w:r w:rsidR="00FC429C">
        <w:rPr>
          <w:szCs w:val="28"/>
        </w:rPr>
        <w:t>вкладываемых</w:t>
      </w:r>
      <w:r w:rsidR="000C71E3">
        <w:rPr>
          <w:szCs w:val="28"/>
        </w:rPr>
        <w:t xml:space="preserve"> средств</w:t>
      </w:r>
      <w:r w:rsidR="00F34E68">
        <w:rPr>
          <w:szCs w:val="28"/>
        </w:rPr>
        <w:t>. ТНК, как движущая</w:t>
      </w:r>
      <w:r>
        <w:rPr>
          <w:szCs w:val="28"/>
        </w:rPr>
        <w:t xml:space="preserve"> сила инновационного</w:t>
      </w:r>
      <w:r w:rsidR="00094ECC">
        <w:rPr>
          <w:szCs w:val="28"/>
        </w:rPr>
        <w:t xml:space="preserve"> развития, с каждым годом расходуют все больше и больше своих ресурсов на НИОКР, что свидетельствует об увеличении их влияния в </w:t>
      </w:r>
      <w:r w:rsidR="008E4F72">
        <w:rPr>
          <w:szCs w:val="28"/>
        </w:rPr>
        <w:t>международном инно</w:t>
      </w:r>
      <w:r w:rsidR="002B6029">
        <w:rPr>
          <w:szCs w:val="28"/>
        </w:rPr>
        <w:softHyphen/>
      </w:r>
      <w:r w:rsidR="008E4F72">
        <w:rPr>
          <w:szCs w:val="28"/>
        </w:rPr>
        <w:t>вационном бизнесе</w:t>
      </w:r>
      <w:r w:rsidR="00094ECC">
        <w:rPr>
          <w:szCs w:val="28"/>
        </w:rPr>
        <w:t>.</w:t>
      </w:r>
    </w:p>
    <w:p w:rsidR="00094ECC" w:rsidRDefault="00094ECC" w:rsidP="00094ECC">
      <w:pPr>
        <w:ind w:firstLine="708"/>
        <w:rPr>
          <w:szCs w:val="28"/>
        </w:rPr>
      </w:pPr>
      <w:r>
        <w:rPr>
          <w:szCs w:val="28"/>
        </w:rPr>
        <w:t xml:space="preserve">Тенденция 2: </w:t>
      </w:r>
      <w:r w:rsidR="00612981">
        <w:rPr>
          <w:szCs w:val="28"/>
        </w:rPr>
        <w:t>рост активности участия международного инновационного бизнеса в образовании</w:t>
      </w:r>
      <w:r>
        <w:rPr>
          <w:szCs w:val="28"/>
        </w:rPr>
        <w:t>.</w:t>
      </w:r>
    </w:p>
    <w:p w:rsidR="001403E7" w:rsidRDefault="00094ECC" w:rsidP="001403E7">
      <w:pPr>
        <w:ind w:firstLine="708"/>
        <w:rPr>
          <w:szCs w:val="28"/>
        </w:rPr>
      </w:pPr>
      <w:r>
        <w:rPr>
          <w:szCs w:val="28"/>
        </w:rPr>
        <w:t>Для ТНК, которые являются ключевым игроком в международном иннова</w:t>
      </w:r>
      <w:r w:rsidR="00DE307B">
        <w:rPr>
          <w:szCs w:val="28"/>
        </w:rPr>
        <w:softHyphen/>
      </w:r>
      <w:r>
        <w:rPr>
          <w:szCs w:val="28"/>
        </w:rPr>
        <w:t xml:space="preserve">ционном бизнесе, недостаточно просто вкладывать </w:t>
      </w:r>
      <w:r w:rsidR="00473271">
        <w:rPr>
          <w:szCs w:val="28"/>
        </w:rPr>
        <w:t>ресурсы</w:t>
      </w:r>
      <w:r>
        <w:rPr>
          <w:szCs w:val="28"/>
        </w:rPr>
        <w:t xml:space="preserve"> в НИОКР, ведь инновации создают</w:t>
      </w:r>
      <w:r w:rsidR="001403E7">
        <w:rPr>
          <w:szCs w:val="28"/>
        </w:rPr>
        <w:t>ся высококвалифицированными кадрами</w:t>
      </w:r>
      <w:r>
        <w:rPr>
          <w:szCs w:val="28"/>
        </w:rPr>
        <w:t>.</w:t>
      </w:r>
      <w:r w:rsidR="007E06E1">
        <w:rPr>
          <w:szCs w:val="28"/>
        </w:rPr>
        <w:t xml:space="preserve"> Именно в этой об</w:t>
      </w:r>
      <w:r w:rsidR="002B6029">
        <w:rPr>
          <w:szCs w:val="28"/>
        </w:rPr>
        <w:softHyphen/>
      </w:r>
      <w:r w:rsidR="007E06E1">
        <w:rPr>
          <w:szCs w:val="28"/>
        </w:rPr>
        <w:t xml:space="preserve">ласти и проявляется взаимодействие учебных учреждений и инновационных предприятий в рамках НИС, которое было </w:t>
      </w:r>
      <w:r w:rsidR="0071297F">
        <w:rPr>
          <w:szCs w:val="28"/>
        </w:rPr>
        <w:t>обозначено</w:t>
      </w:r>
      <w:r w:rsidR="007E06E1">
        <w:rPr>
          <w:szCs w:val="28"/>
        </w:rPr>
        <w:t xml:space="preserve"> в перовой главе.</w:t>
      </w:r>
    </w:p>
    <w:p w:rsidR="00AB1284" w:rsidRDefault="00AB1284" w:rsidP="001403E7">
      <w:pPr>
        <w:ind w:firstLine="708"/>
        <w:rPr>
          <w:szCs w:val="28"/>
        </w:rPr>
      </w:pPr>
      <w:r>
        <w:rPr>
          <w:szCs w:val="28"/>
        </w:rPr>
        <w:t>Образовательные учреждения не всегда могу поспевать за темпами разви</w:t>
      </w:r>
      <w:r w:rsidR="00DE307B">
        <w:rPr>
          <w:szCs w:val="28"/>
        </w:rPr>
        <w:softHyphen/>
      </w:r>
      <w:r>
        <w:rPr>
          <w:szCs w:val="28"/>
        </w:rPr>
        <w:t>тия техники и технологий. Данная ситуация порождает дефицит высококвалифи</w:t>
      </w:r>
      <w:r w:rsidR="00DE307B">
        <w:rPr>
          <w:szCs w:val="28"/>
        </w:rPr>
        <w:softHyphen/>
      </w:r>
      <w:r>
        <w:rPr>
          <w:szCs w:val="28"/>
        </w:rPr>
        <w:t>цированных к</w:t>
      </w:r>
      <w:r w:rsidR="007E06E1">
        <w:rPr>
          <w:szCs w:val="28"/>
        </w:rPr>
        <w:t xml:space="preserve">адров в только что </w:t>
      </w:r>
      <w:r w:rsidR="00473271">
        <w:rPr>
          <w:szCs w:val="28"/>
        </w:rPr>
        <w:t>появившихся</w:t>
      </w:r>
      <w:r w:rsidR="007E06E1">
        <w:rPr>
          <w:szCs w:val="28"/>
        </w:rPr>
        <w:t xml:space="preserve"> профессиях.</w:t>
      </w:r>
    </w:p>
    <w:p w:rsidR="001403E7" w:rsidRDefault="001403E7" w:rsidP="00094ECC">
      <w:pPr>
        <w:ind w:firstLine="708"/>
        <w:rPr>
          <w:szCs w:val="28"/>
        </w:rPr>
      </w:pPr>
      <w:r w:rsidRPr="001403E7">
        <w:rPr>
          <w:szCs w:val="28"/>
        </w:rPr>
        <w:t xml:space="preserve">Как отмечалось в </w:t>
      </w:r>
      <w:r>
        <w:rPr>
          <w:szCs w:val="28"/>
        </w:rPr>
        <w:t>резюме к докладу</w:t>
      </w:r>
      <w:r w:rsidRPr="001403E7">
        <w:rPr>
          <w:szCs w:val="28"/>
        </w:rPr>
        <w:t xml:space="preserve"> Международного</w:t>
      </w:r>
      <w:r w:rsidR="002977A0">
        <w:rPr>
          <w:szCs w:val="28"/>
        </w:rPr>
        <w:t xml:space="preserve"> валютного фонда за 2018 год</w:t>
      </w:r>
      <w:r w:rsidRPr="001403E7">
        <w:rPr>
          <w:szCs w:val="28"/>
        </w:rPr>
        <w:t>, инновационные открытия трансформируют глобальный рынок труда. Более высокий уровень автоматизации производства</w:t>
      </w:r>
      <w:r w:rsidR="006A2388">
        <w:rPr>
          <w:szCs w:val="28"/>
        </w:rPr>
        <w:t xml:space="preserve"> и использование высоких технологий </w:t>
      </w:r>
      <w:r w:rsidR="00E37873">
        <w:rPr>
          <w:szCs w:val="28"/>
        </w:rPr>
        <w:t>увеличивают</w:t>
      </w:r>
      <w:r w:rsidRPr="001403E7">
        <w:rPr>
          <w:szCs w:val="28"/>
        </w:rPr>
        <w:t xml:space="preserve"> спрос на высококвалифицированных работников, но в то же время усугубляют давнюю нехватку кадров в высокотехнологич</w:t>
      </w:r>
      <w:r>
        <w:rPr>
          <w:szCs w:val="28"/>
        </w:rPr>
        <w:t>ных обла</w:t>
      </w:r>
      <w:r w:rsidR="002B6029">
        <w:rPr>
          <w:szCs w:val="28"/>
        </w:rPr>
        <w:softHyphen/>
      </w:r>
      <w:r>
        <w:rPr>
          <w:szCs w:val="28"/>
        </w:rPr>
        <w:t>стях</w:t>
      </w:r>
      <w:r w:rsidR="002D16D1" w:rsidRPr="00716F04">
        <w:rPr>
          <w:szCs w:val="28"/>
        </w:rPr>
        <w:t xml:space="preserve"> </w:t>
      </w:r>
      <w:r w:rsidR="00716F04">
        <w:rPr>
          <w:szCs w:val="28"/>
        </w:rPr>
        <w:t>[13</w:t>
      </w:r>
      <w:r w:rsidR="002D16D1" w:rsidRPr="001403E7">
        <w:rPr>
          <w:szCs w:val="28"/>
        </w:rPr>
        <w:t>]</w:t>
      </w:r>
      <w:r>
        <w:rPr>
          <w:szCs w:val="28"/>
        </w:rPr>
        <w:t xml:space="preserve">. </w:t>
      </w:r>
    </w:p>
    <w:p w:rsidR="00AB1284" w:rsidRPr="00D179C0" w:rsidRDefault="00E37873" w:rsidP="007E06E1">
      <w:pPr>
        <w:ind w:firstLine="708"/>
        <w:rPr>
          <w:szCs w:val="28"/>
        </w:rPr>
      </w:pPr>
      <w:r>
        <w:rPr>
          <w:szCs w:val="28"/>
        </w:rPr>
        <w:t>Данную ситуацию ярко демонстрирует тот факт, что в сфере кибербезопас</w:t>
      </w:r>
      <w:r w:rsidR="002B6029">
        <w:rPr>
          <w:szCs w:val="28"/>
        </w:rPr>
        <w:softHyphen/>
      </w:r>
      <w:r>
        <w:rPr>
          <w:szCs w:val="28"/>
        </w:rPr>
        <w:t xml:space="preserve">ности среди компаний стран </w:t>
      </w:r>
      <w:r w:rsidR="001403E7" w:rsidRPr="00D179C0">
        <w:rPr>
          <w:szCs w:val="28"/>
        </w:rPr>
        <w:t>G20</w:t>
      </w:r>
      <w:r>
        <w:rPr>
          <w:szCs w:val="28"/>
        </w:rPr>
        <w:t xml:space="preserve"> в 2018 году</w:t>
      </w:r>
      <w:r w:rsidR="001403E7" w:rsidRPr="00D179C0">
        <w:rPr>
          <w:szCs w:val="28"/>
        </w:rPr>
        <w:t xml:space="preserve"> </w:t>
      </w:r>
      <w:r>
        <w:rPr>
          <w:szCs w:val="28"/>
        </w:rPr>
        <w:t>наблюдалась нехватка специали</w:t>
      </w:r>
      <w:r w:rsidR="002B6029">
        <w:rPr>
          <w:szCs w:val="28"/>
        </w:rPr>
        <w:softHyphen/>
      </w:r>
      <w:r>
        <w:rPr>
          <w:szCs w:val="28"/>
        </w:rPr>
        <w:t xml:space="preserve">стов </w:t>
      </w:r>
      <w:r w:rsidR="00AB1284" w:rsidRPr="00D179C0">
        <w:rPr>
          <w:szCs w:val="28"/>
        </w:rPr>
        <w:t>(рисунок 2</w:t>
      </w:r>
      <w:r w:rsidR="00716F04">
        <w:rPr>
          <w:szCs w:val="28"/>
        </w:rPr>
        <w:t>) [11</w:t>
      </w:r>
      <w:r w:rsidR="001403E7" w:rsidRPr="00D179C0">
        <w:rPr>
          <w:szCs w:val="28"/>
        </w:rPr>
        <w:t>].</w:t>
      </w:r>
    </w:p>
    <w:p w:rsidR="007E06E1" w:rsidRDefault="007E06E1" w:rsidP="007E06E1">
      <w:pPr>
        <w:ind w:firstLine="708"/>
        <w:rPr>
          <w:szCs w:val="28"/>
        </w:rPr>
      </w:pPr>
    </w:p>
    <w:p w:rsidR="00AB1284" w:rsidRDefault="00737360" w:rsidP="00AB1284">
      <w:pPr>
        <w:jc w:val="center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FC71FDB" wp14:editId="3900AE21">
            <wp:extent cx="6195060" cy="2276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771" cy="228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284" w:rsidRDefault="00AB1284" w:rsidP="00AB1284">
      <w:pPr>
        <w:spacing w:line="240" w:lineRule="auto"/>
        <w:jc w:val="center"/>
        <w:rPr>
          <w:szCs w:val="28"/>
        </w:rPr>
      </w:pPr>
    </w:p>
    <w:p w:rsidR="00AB1284" w:rsidRDefault="00AB1284" w:rsidP="007E06E1">
      <w:pPr>
        <w:spacing w:line="240" w:lineRule="auto"/>
        <w:jc w:val="center"/>
        <w:rPr>
          <w:szCs w:val="28"/>
        </w:rPr>
      </w:pPr>
      <w:r>
        <w:rPr>
          <w:szCs w:val="28"/>
        </w:rPr>
        <w:t>Рисунок 2 – Число компаний с трудностями в поиске работников, процент</w:t>
      </w:r>
    </w:p>
    <w:p w:rsidR="007E06E1" w:rsidRDefault="007E06E1" w:rsidP="007E06E1">
      <w:pPr>
        <w:jc w:val="left"/>
        <w:rPr>
          <w:szCs w:val="28"/>
        </w:rPr>
      </w:pPr>
    </w:p>
    <w:p w:rsidR="00737360" w:rsidRPr="005D548A" w:rsidRDefault="007E06E1" w:rsidP="005829F1">
      <w:pPr>
        <w:rPr>
          <w:szCs w:val="28"/>
        </w:rPr>
      </w:pPr>
      <w:r>
        <w:rPr>
          <w:szCs w:val="28"/>
        </w:rPr>
        <w:tab/>
      </w:r>
      <w:r w:rsidR="00737360" w:rsidRPr="00D179C0">
        <w:rPr>
          <w:szCs w:val="28"/>
        </w:rPr>
        <w:t>Вопрос кибербезопасности для международного инновационного бизнеса является жизненно важным, так как при слабой технической защищенности результаты инновационного развития предприятий могут быть похищены злоумышленниками.</w:t>
      </w:r>
    </w:p>
    <w:p w:rsidR="005829F1" w:rsidRPr="00D179C0" w:rsidRDefault="005829F1" w:rsidP="00737360">
      <w:pPr>
        <w:ind w:firstLine="708"/>
        <w:rPr>
          <w:szCs w:val="28"/>
        </w:rPr>
      </w:pPr>
      <w:r w:rsidRPr="00D179C0">
        <w:rPr>
          <w:szCs w:val="28"/>
        </w:rPr>
        <w:t xml:space="preserve">В отчете международной консалтинговой фирмы </w:t>
      </w:r>
      <w:r w:rsidR="00153038" w:rsidRPr="00D179C0">
        <w:rPr>
          <w:szCs w:val="28"/>
        </w:rPr>
        <w:t>«</w:t>
      </w:r>
      <w:r w:rsidRPr="00D179C0">
        <w:rPr>
          <w:szCs w:val="28"/>
        </w:rPr>
        <w:t xml:space="preserve">A.T. </w:t>
      </w:r>
      <w:proofErr w:type="spellStart"/>
      <w:r w:rsidRPr="00D179C0">
        <w:rPr>
          <w:szCs w:val="28"/>
        </w:rPr>
        <w:t>Kearney</w:t>
      </w:r>
      <w:proofErr w:type="spellEnd"/>
      <w:r w:rsidR="00153038" w:rsidRPr="00D179C0">
        <w:rPr>
          <w:szCs w:val="28"/>
        </w:rPr>
        <w:t>»</w:t>
      </w:r>
      <w:r w:rsidR="002977A0">
        <w:rPr>
          <w:szCs w:val="28"/>
        </w:rPr>
        <w:t xml:space="preserve"> </w:t>
      </w:r>
      <w:r w:rsidRPr="00D179C0">
        <w:rPr>
          <w:szCs w:val="28"/>
        </w:rPr>
        <w:t>отме</w:t>
      </w:r>
      <w:r w:rsidR="00DE307B">
        <w:rPr>
          <w:szCs w:val="28"/>
        </w:rPr>
        <w:softHyphen/>
      </w:r>
      <w:r w:rsidRPr="00D179C0">
        <w:rPr>
          <w:szCs w:val="28"/>
        </w:rPr>
        <w:t>ча</w:t>
      </w:r>
      <w:r w:rsidR="002B6029">
        <w:rPr>
          <w:szCs w:val="28"/>
        </w:rPr>
        <w:softHyphen/>
      </w:r>
      <w:r w:rsidRPr="00D179C0">
        <w:rPr>
          <w:szCs w:val="28"/>
        </w:rPr>
        <w:t>ется, что более двух третей американских инновационных компаний, ведущих бизнес за рубежом, считают традиционные образовательные программы неспо</w:t>
      </w:r>
      <w:r w:rsidR="00DE307B">
        <w:rPr>
          <w:szCs w:val="28"/>
        </w:rPr>
        <w:softHyphen/>
      </w:r>
      <w:r w:rsidRPr="00D179C0">
        <w:rPr>
          <w:szCs w:val="28"/>
        </w:rPr>
        <w:t>собными адекватно подготовить студентов к будущей работе</w:t>
      </w:r>
      <w:r w:rsidR="002D16D1" w:rsidRPr="002D16D1">
        <w:rPr>
          <w:szCs w:val="28"/>
        </w:rPr>
        <w:t xml:space="preserve"> </w:t>
      </w:r>
      <w:r w:rsidR="00716F04">
        <w:rPr>
          <w:szCs w:val="28"/>
        </w:rPr>
        <w:t>[11</w:t>
      </w:r>
      <w:r w:rsidR="002D16D1" w:rsidRPr="00D179C0">
        <w:rPr>
          <w:szCs w:val="28"/>
        </w:rPr>
        <w:t>]</w:t>
      </w:r>
      <w:r w:rsidRPr="00D179C0">
        <w:rPr>
          <w:szCs w:val="28"/>
        </w:rPr>
        <w:t>.</w:t>
      </w:r>
    </w:p>
    <w:p w:rsidR="007E06E1" w:rsidRPr="00D179C0" w:rsidRDefault="005829F1" w:rsidP="005829F1">
      <w:pPr>
        <w:ind w:firstLine="708"/>
        <w:rPr>
          <w:szCs w:val="28"/>
        </w:rPr>
      </w:pPr>
      <w:r w:rsidRPr="00D179C0">
        <w:rPr>
          <w:szCs w:val="28"/>
        </w:rPr>
        <w:t>Дефицит высококвалифицированных кадров подталкивает многие круп</w:t>
      </w:r>
      <w:r w:rsidR="00DE307B">
        <w:rPr>
          <w:szCs w:val="28"/>
        </w:rPr>
        <w:softHyphen/>
      </w:r>
      <w:r w:rsidRPr="00D179C0">
        <w:rPr>
          <w:szCs w:val="28"/>
        </w:rPr>
        <w:t>ные международные инновационные компании вкладывать собственные сред</w:t>
      </w:r>
      <w:r w:rsidR="00DE307B">
        <w:rPr>
          <w:szCs w:val="28"/>
        </w:rPr>
        <w:softHyphen/>
      </w:r>
      <w:r w:rsidRPr="00D179C0">
        <w:rPr>
          <w:szCs w:val="28"/>
        </w:rPr>
        <w:t xml:space="preserve">ства в образование, тем самым более тесно связывая </w:t>
      </w:r>
      <w:r w:rsidR="00737360" w:rsidRPr="00D179C0">
        <w:rPr>
          <w:szCs w:val="28"/>
        </w:rPr>
        <w:t>образовательную систему</w:t>
      </w:r>
      <w:r w:rsidRPr="00D179C0">
        <w:rPr>
          <w:szCs w:val="28"/>
        </w:rPr>
        <w:t xml:space="preserve"> с работодателями. Например, Общественный колледж округа </w:t>
      </w:r>
      <w:proofErr w:type="spellStart"/>
      <w:r w:rsidRPr="00D179C0">
        <w:rPr>
          <w:szCs w:val="28"/>
        </w:rPr>
        <w:t>Лорейн</w:t>
      </w:r>
      <w:proofErr w:type="spellEnd"/>
      <w:r w:rsidRPr="00D179C0">
        <w:rPr>
          <w:szCs w:val="28"/>
        </w:rPr>
        <w:t xml:space="preserve"> в штате Огайо, США, сотрудничает с международной инновационной компанией «SMART </w:t>
      </w:r>
      <w:proofErr w:type="spellStart"/>
      <w:r w:rsidRPr="00D179C0">
        <w:rPr>
          <w:szCs w:val="28"/>
        </w:rPr>
        <w:t>Microsystems</w:t>
      </w:r>
      <w:proofErr w:type="spellEnd"/>
      <w:r w:rsidRPr="00D179C0">
        <w:rPr>
          <w:szCs w:val="28"/>
        </w:rPr>
        <w:t>», для подготовки студентов к будущей работе на высоко</w:t>
      </w:r>
      <w:r w:rsidR="00DE307B">
        <w:rPr>
          <w:szCs w:val="28"/>
        </w:rPr>
        <w:softHyphen/>
      </w:r>
      <w:r w:rsidRPr="00D179C0">
        <w:rPr>
          <w:szCs w:val="28"/>
        </w:rPr>
        <w:t>технологичном оборудовании [1</w:t>
      </w:r>
      <w:r w:rsidR="00716F04">
        <w:rPr>
          <w:szCs w:val="28"/>
        </w:rPr>
        <w:t>5</w:t>
      </w:r>
      <w:r w:rsidRPr="00D179C0">
        <w:rPr>
          <w:szCs w:val="28"/>
        </w:rPr>
        <w:t>].</w:t>
      </w:r>
    </w:p>
    <w:p w:rsidR="005829F1" w:rsidRPr="00D179C0" w:rsidRDefault="005829F1" w:rsidP="002D16D1">
      <w:pPr>
        <w:ind w:firstLine="708"/>
        <w:rPr>
          <w:szCs w:val="28"/>
        </w:rPr>
      </w:pPr>
      <w:r w:rsidRPr="00D179C0">
        <w:rPr>
          <w:szCs w:val="28"/>
        </w:rPr>
        <w:t xml:space="preserve">Также </w:t>
      </w:r>
      <w:r w:rsidR="00612981" w:rsidRPr="00D179C0">
        <w:rPr>
          <w:szCs w:val="28"/>
        </w:rPr>
        <w:t xml:space="preserve">международные инновационные предприятия, в том числе и ТНК, активно используют </w:t>
      </w:r>
      <w:r w:rsidR="00C40ABC" w:rsidRPr="00D179C0">
        <w:rPr>
          <w:szCs w:val="28"/>
        </w:rPr>
        <w:t>информационные</w:t>
      </w:r>
      <w:r w:rsidR="00612981" w:rsidRPr="00D179C0">
        <w:rPr>
          <w:szCs w:val="28"/>
        </w:rPr>
        <w:t xml:space="preserve"> технологии для предо</w:t>
      </w:r>
      <w:r w:rsidR="00810E2F">
        <w:rPr>
          <w:szCs w:val="28"/>
        </w:rPr>
        <w:t>ставления образова</w:t>
      </w:r>
      <w:r w:rsidR="00DE307B">
        <w:rPr>
          <w:szCs w:val="28"/>
        </w:rPr>
        <w:softHyphen/>
      </w:r>
      <w:r w:rsidR="00810E2F">
        <w:rPr>
          <w:szCs w:val="28"/>
        </w:rPr>
        <w:t>тельных услуг: проведение онлайн-семинаров, удаленны</w:t>
      </w:r>
      <w:r w:rsidR="00CC5FD7">
        <w:rPr>
          <w:szCs w:val="28"/>
        </w:rPr>
        <w:t xml:space="preserve">х курсов повышения квалификации </w:t>
      </w:r>
      <w:r w:rsidR="00810E2F">
        <w:rPr>
          <w:szCs w:val="28"/>
        </w:rPr>
        <w:t>– все это носит название «</w:t>
      </w:r>
      <w:r w:rsidR="00810E2F" w:rsidRPr="00D179C0">
        <w:rPr>
          <w:szCs w:val="28"/>
        </w:rPr>
        <w:t>Массовые открытые образовательные онлайн-курсы</w:t>
      </w:r>
      <w:r w:rsidR="00810E2F">
        <w:rPr>
          <w:szCs w:val="28"/>
        </w:rPr>
        <w:t>».</w:t>
      </w:r>
      <w:r w:rsidR="002D16D1">
        <w:rPr>
          <w:szCs w:val="28"/>
        </w:rPr>
        <w:t xml:space="preserve"> </w:t>
      </w:r>
      <w:r w:rsidR="00612981" w:rsidRPr="00D179C0">
        <w:rPr>
          <w:szCs w:val="28"/>
        </w:rPr>
        <w:t>Информационное агентство «</w:t>
      </w:r>
      <w:proofErr w:type="spellStart"/>
      <w:r w:rsidR="00612981" w:rsidRPr="00D179C0">
        <w:rPr>
          <w:szCs w:val="28"/>
        </w:rPr>
        <w:t>Inside</w:t>
      </w:r>
      <w:proofErr w:type="spellEnd"/>
      <w:r w:rsidR="00612981" w:rsidRPr="00D179C0">
        <w:rPr>
          <w:szCs w:val="28"/>
        </w:rPr>
        <w:t xml:space="preserve"> </w:t>
      </w:r>
      <w:proofErr w:type="spellStart"/>
      <w:r w:rsidR="00612981" w:rsidRPr="00D179C0">
        <w:rPr>
          <w:szCs w:val="28"/>
        </w:rPr>
        <w:t>H</w:t>
      </w:r>
      <w:r w:rsidR="002977A0">
        <w:rPr>
          <w:szCs w:val="28"/>
        </w:rPr>
        <w:t>igher</w:t>
      </w:r>
      <w:proofErr w:type="spellEnd"/>
      <w:r w:rsidR="002977A0">
        <w:rPr>
          <w:szCs w:val="28"/>
        </w:rPr>
        <w:t xml:space="preserve"> </w:t>
      </w:r>
      <w:proofErr w:type="spellStart"/>
      <w:r w:rsidR="002977A0">
        <w:rPr>
          <w:szCs w:val="28"/>
        </w:rPr>
        <w:t>Ed</w:t>
      </w:r>
      <w:proofErr w:type="spellEnd"/>
      <w:r w:rsidR="002977A0">
        <w:rPr>
          <w:szCs w:val="28"/>
        </w:rPr>
        <w:t xml:space="preserve">» в своей статье </w:t>
      </w:r>
      <w:r w:rsidR="00612981" w:rsidRPr="00D179C0">
        <w:rPr>
          <w:szCs w:val="28"/>
        </w:rPr>
        <w:lastRenderedPageBreak/>
        <w:t>отмечает, что зачисление на так называемые «Массовые открытые</w:t>
      </w:r>
      <w:r w:rsidR="00737360" w:rsidRPr="00D179C0">
        <w:rPr>
          <w:szCs w:val="28"/>
        </w:rPr>
        <w:t xml:space="preserve"> образо</w:t>
      </w:r>
      <w:r w:rsidR="00DE307B">
        <w:rPr>
          <w:szCs w:val="28"/>
        </w:rPr>
        <w:softHyphen/>
      </w:r>
      <w:r w:rsidR="00737360" w:rsidRPr="00D179C0">
        <w:rPr>
          <w:szCs w:val="28"/>
        </w:rPr>
        <w:t>ватель</w:t>
      </w:r>
      <w:r w:rsidR="002B6029">
        <w:rPr>
          <w:szCs w:val="28"/>
        </w:rPr>
        <w:softHyphen/>
      </w:r>
      <w:r w:rsidR="00737360" w:rsidRPr="00D179C0">
        <w:rPr>
          <w:szCs w:val="28"/>
        </w:rPr>
        <w:t>ные</w:t>
      </w:r>
      <w:r w:rsidR="00612981" w:rsidRPr="00D179C0">
        <w:rPr>
          <w:szCs w:val="28"/>
        </w:rPr>
        <w:t xml:space="preserve"> онлайн-курсы» удвоилось в период с 2015 по 2017 год</w:t>
      </w:r>
      <w:r w:rsidR="00737360" w:rsidRPr="00D179C0">
        <w:rPr>
          <w:szCs w:val="28"/>
        </w:rPr>
        <w:t>а</w:t>
      </w:r>
      <w:r w:rsidR="00612981" w:rsidRPr="00D179C0">
        <w:rPr>
          <w:szCs w:val="28"/>
        </w:rPr>
        <w:t>, достигнув 78 мил</w:t>
      </w:r>
      <w:r w:rsidR="002B6029">
        <w:rPr>
          <w:szCs w:val="28"/>
        </w:rPr>
        <w:softHyphen/>
      </w:r>
      <w:r w:rsidR="00612981" w:rsidRPr="00D179C0">
        <w:rPr>
          <w:szCs w:val="28"/>
        </w:rPr>
        <w:t>лионов заявок по всему миру. Поскол</w:t>
      </w:r>
      <w:r w:rsidR="000E1D54" w:rsidRPr="00D179C0">
        <w:rPr>
          <w:szCs w:val="28"/>
        </w:rPr>
        <w:t>ьку уровень доступа к Интернету</w:t>
      </w:r>
      <w:r w:rsidR="00612981" w:rsidRPr="00D179C0">
        <w:rPr>
          <w:szCs w:val="28"/>
        </w:rPr>
        <w:t xml:space="preserve"> также</w:t>
      </w:r>
      <w:r w:rsidR="000E1D54" w:rsidRPr="00D179C0">
        <w:rPr>
          <w:szCs w:val="28"/>
        </w:rPr>
        <w:t>,</w:t>
      </w:r>
      <w:r w:rsidR="00612981" w:rsidRPr="00D179C0">
        <w:rPr>
          <w:szCs w:val="28"/>
        </w:rPr>
        <w:t xml:space="preserve"> как и количество онлайн-курсов, продолжает расти, будет увеличиваться и число заявок на </w:t>
      </w:r>
      <w:r w:rsidR="00737360" w:rsidRPr="00D179C0">
        <w:rPr>
          <w:szCs w:val="28"/>
        </w:rPr>
        <w:t>подобного рода</w:t>
      </w:r>
      <w:r w:rsidR="00612981" w:rsidRPr="00D179C0">
        <w:rPr>
          <w:szCs w:val="28"/>
        </w:rPr>
        <w:t xml:space="preserve"> курсы</w:t>
      </w:r>
      <w:r w:rsidR="00716F04">
        <w:rPr>
          <w:szCs w:val="28"/>
        </w:rPr>
        <w:t xml:space="preserve"> [17</w:t>
      </w:r>
      <w:r w:rsidR="002D16D1" w:rsidRPr="00D179C0">
        <w:rPr>
          <w:szCs w:val="28"/>
        </w:rPr>
        <w:t>]</w:t>
      </w:r>
      <w:r w:rsidR="00612981" w:rsidRPr="00D179C0">
        <w:rPr>
          <w:szCs w:val="28"/>
        </w:rPr>
        <w:t>.</w:t>
      </w:r>
    </w:p>
    <w:p w:rsidR="00612981" w:rsidRPr="00D179C0" w:rsidRDefault="00A6177B" w:rsidP="00A6177B">
      <w:pPr>
        <w:ind w:firstLine="708"/>
        <w:rPr>
          <w:szCs w:val="28"/>
        </w:rPr>
      </w:pPr>
      <w:r w:rsidRPr="00D179C0">
        <w:rPr>
          <w:szCs w:val="28"/>
        </w:rPr>
        <w:t xml:space="preserve">Согласно мировому рейтингу </w:t>
      </w:r>
      <w:r w:rsidR="00F53854" w:rsidRPr="00D179C0">
        <w:rPr>
          <w:szCs w:val="28"/>
        </w:rPr>
        <w:t>ВУЗов</w:t>
      </w:r>
      <w:r w:rsidRPr="00D179C0">
        <w:rPr>
          <w:szCs w:val="28"/>
        </w:rPr>
        <w:t xml:space="preserve"> научного журнал</w:t>
      </w:r>
      <w:r w:rsidR="00263F4A">
        <w:rPr>
          <w:szCs w:val="28"/>
        </w:rPr>
        <w:t>а «</w:t>
      </w:r>
      <w:proofErr w:type="spellStart"/>
      <w:r w:rsidR="00263F4A">
        <w:rPr>
          <w:szCs w:val="28"/>
        </w:rPr>
        <w:t>Times</w:t>
      </w:r>
      <w:proofErr w:type="spellEnd"/>
      <w:r w:rsidR="00263F4A">
        <w:rPr>
          <w:szCs w:val="28"/>
        </w:rPr>
        <w:t xml:space="preserve"> </w:t>
      </w:r>
      <w:proofErr w:type="spellStart"/>
      <w:r w:rsidR="00263F4A">
        <w:rPr>
          <w:szCs w:val="28"/>
        </w:rPr>
        <w:t>Higher</w:t>
      </w:r>
      <w:proofErr w:type="spellEnd"/>
      <w:r w:rsidR="00263F4A">
        <w:rPr>
          <w:szCs w:val="28"/>
        </w:rPr>
        <w:t xml:space="preserve"> </w:t>
      </w:r>
      <w:proofErr w:type="spellStart"/>
      <w:r w:rsidR="00263F4A">
        <w:rPr>
          <w:szCs w:val="28"/>
        </w:rPr>
        <w:t>Education</w:t>
      </w:r>
      <w:proofErr w:type="spellEnd"/>
      <w:r w:rsidR="00263F4A">
        <w:rPr>
          <w:szCs w:val="28"/>
        </w:rPr>
        <w:t xml:space="preserve">» </w:t>
      </w:r>
      <w:r w:rsidRPr="00D179C0">
        <w:rPr>
          <w:szCs w:val="28"/>
        </w:rPr>
        <w:t>в 2018 году в список лучших 10 высших учебных заведений мира попал</w:t>
      </w:r>
      <w:r w:rsidR="003968D0" w:rsidRPr="00D179C0">
        <w:rPr>
          <w:szCs w:val="28"/>
        </w:rPr>
        <w:t>и</w:t>
      </w:r>
      <w:r w:rsidR="002D16D1">
        <w:rPr>
          <w:szCs w:val="28"/>
        </w:rPr>
        <w:t xml:space="preserve"> [2</w:t>
      </w:r>
      <w:r w:rsidR="00716F04">
        <w:rPr>
          <w:szCs w:val="28"/>
        </w:rPr>
        <w:t>9</w:t>
      </w:r>
      <w:r w:rsidR="002D16D1" w:rsidRPr="00D179C0">
        <w:rPr>
          <w:szCs w:val="28"/>
        </w:rPr>
        <w:t>]</w:t>
      </w:r>
      <w:r w:rsidRPr="00D179C0">
        <w:rPr>
          <w:szCs w:val="28"/>
        </w:rPr>
        <w:t>:</w:t>
      </w:r>
    </w:p>
    <w:p w:rsidR="00A6177B" w:rsidRPr="00D179C0" w:rsidRDefault="00A6177B" w:rsidP="00A6177B">
      <w:pPr>
        <w:ind w:firstLine="708"/>
        <w:rPr>
          <w:szCs w:val="28"/>
        </w:rPr>
      </w:pPr>
      <w:r w:rsidRPr="00D179C0">
        <w:rPr>
          <w:szCs w:val="28"/>
        </w:rPr>
        <w:t>1. Оксфордский университет (Великобритания);</w:t>
      </w:r>
    </w:p>
    <w:p w:rsidR="00A6177B" w:rsidRPr="00D179C0" w:rsidRDefault="00A6177B" w:rsidP="00A6177B">
      <w:pPr>
        <w:ind w:firstLine="708"/>
        <w:rPr>
          <w:szCs w:val="28"/>
        </w:rPr>
      </w:pPr>
      <w:r w:rsidRPr="00D179C0">
        <w:rPr>
          <w:szCs w:val="28"/>
        </w:rPr>
        <w:t>2. Кембриджский университет (США);</w:t>
      </w:r>
    </w:p>
    <w:p w:rsidR="00A6177B" w:rsidRPr="00D179C0" w:rsidRDefault="00A6177B" w:rsidP="00A6177B">
      <w:pPr>
        <w:ind w:firstLine="708"/>
        <w:rPr>
          <w:szCs w:val="28"/>
        </w:rPr>
      </w:pPr>
      <w:r w:rsidRPr="00D179C0">
        <w:rPr>
          <w:szCs w:val="28"/>
        </w:rPr>
        <w:t>3. Калифорнийский технический институт (США);</w:t>
      </w:r>
    </w:p>
    <w:p w:rsidR="00A6177B" w:rsidRPr="00D179C0" w:rsidRDefault="00A6177B" w:rsidP="00A6177B">
      <w:pPr>
        <w:ind w:firstLine="708"/>
        <w:rPr>
          <w:szCs w:val="28"/>
        </w:rPr>
      </w:pPr>
      <w:r w:rsidRPr="00D179C0">
        <w:rPr>
          <w:szCs w:val="28"/>
        </w:rPr>
        <w:t>4. Стэндфордский университет (США);</w:t>
      </w:r>
    </w:p>
    <w:p w:rsidR="00A6177B" w:rsidRPr="00D179C0" w:rsidRDefault="00A6177B" w:rsidP="00A6177B">
      <w:pPr>
        <w:ind w:firstLine="708"/>
        <w:rPr>
          <w:szCs w:val="28"/>
        </w:rPr>
      </w:pPr>
      <w:r w:rsidRPr="00D179C0">
        <w:rPr>
          <w:szCs w:val="28"/>
        </w:rPr>
        <w:t>5. Массачусетский технологический институт (США);</w:t>
      </w:r>
    </w:p>
    <w:p w:rsidR="00A6177B" w:rsidRPr="00D179C0" w:rsidRDefault="00A6177B" w:rsidP="00A6177B">
      <w:pPr>
        <w:ind w:firstLine="708"/>
        <w:rPr>
          <w:szCs w:val="28"/>
        </w:rPr>
      </w:pPr>
      <w:r w:rsidRPr="00D179C0">
        <w:rPr>
          <w:szCs w:val="28"/>
        </w:rPr>
        <w:t>6. Гарвардский университет (США);</w:t>
      </w:r>
    </w:p>
    <w:p w:rsidR="00A6177B" w:rsidRPr="00D179C0" w:rsidRDefault="00A6177B" w:rsidP="00A6177B">
      <w:pPr>
        <w:ind w:firstLine="708"/>
        <w:rPr>
          <w:szCs w:val="28"/>
        </w:rPr>
      </w:pPr>
      <w:r w:rsidRPr="00D179C0">
        <w:rPr>
          <w:szCs w:val="28"/>
        </w:rPr>
        <w:t>7. Принстонский университет (США);</w:t>
      </w:r>
    </w:p>
    <w:p w:rsidR="00F53854" w:rsidRPr="00D179C0" w:rsidRDefault="00A6177B" w:rsidP="00A6177B">
      <w:pPr>
        <w:ind w:firstLine="708"/>
        <w:rPr>
          <w:szCs w:val="28"/>
        </w:rPr>
      </w:pPr>
      <w:r w:rsidRPr="00D179C0">
        <w:rPr>
          <w:szCs w:val="28"/>
        </w:rPr>
        <w:t xml:space="preserve">8. </w:t>
      </w:r>
      <w:r w:rsidR="00F53854" w:rsidRPr="00D179C0">
        <w:rPr>
          <w:szCs w:val="28"/>
        </w:rPr>
        <w:t>Имперский колледж Лондона (Великобритания);</w:t>
      </w:r>
    </w:p>
    <w:p w:rsidR="00F53854" w:rsidRPr="00D179C0" w:rsidRDefault="00F53854" w:rsidP="00A6177B">
      <w:pPr>
        <w:ind w:firstLine="708"/>
        <w:rPr>
          <w:szCs w:val="28"/>
        </w:rPr>
      </w:pPr>
      <w:r w:rsidRPr="00D179C0">
        <w:rPr>
          <w:szCs w:val="28"/>
        </w:rPr>
        <w:t>9. Чикагский университет (США);</w:t>
      </w:r>
    </w:p>
    <w:p w:rsidR="00A6177B" w:rsidRPr="00D179C0" w:rsidRDefault="00F53854" w:rsidP="00A6177B">
      <w:pPr>
        <w:ind w:firstLine="708"/>
        <w:rPr>
          <w:szCs w:val="28"/>
        </w:rPr>
      </w:pPr>
      <w:r w:rsidRPr="00D179C0">
        <w:rPr>
          <w:szCs w:val="28"/>
        </w:rPr>
        <w:t>10. Швейцарская высшая техническая школа Цюриха (Швейцария).</w:t>
      </w:r>
    </w:p>
    <w:p w:rsidR="002D16D1" w:rsidRDefault="00F53854" w:rsidP="00C40ABC">
      <w:pPr>
        <w:ind w:firstLine="708"/>
        <w:rPr>
          <w:szCs w:val="28"/>
        </w:rPr>
      </w:pPr>
      <w:r w:rsidRPr="00D179C0">
        <w:rPr>
          <w:szCs w:val="28"/>
        </w:rPr>
        <w:t>Данный рейтинг демонстрирует тот факт, что 7 из 10 лучших высших учеб</w:t>
      </w:r>
      <w:r w:rsidR="00DE307B">
        <w:rPr>
          <w:szCs w:val="28"/>
        </w:rPr>
        <w:softHyphen/>
      </w:r>
      <w:r w:rsidRPr="00D179C0">
        <w:rPr>
          <w:szCs w:val="28"/>
        </w:rPr>
        <w:t xml:space="preserve">ных заведений находится в США. </w:t>
      </w:r>
    </w:p>
    <w:p w:rsidR="00C40ABC" w:rsidRPr="00D179C0" w:rsidRDefault="00E95239" w:rsidP="00C40ABC">
      <w:pPr>
        <w:ind w:firstLine="708"/>
        <w:rPr>
          <w:szCs w:val="28"/>
        </w:rPr>
      </w:pPr>
      <w:r w:rsidRPr="00D179C0">
        <w:rPr>
          <w:szCs w:val="28"/>
        </w:rPr>
        <w:t xml:space="preserve">В статье научного журнала </w:t>
      </w:r>
      <w:r w:rsidR="00153038" w:rsidRPr="00D179C0">
        <w:rPr>
          <w:szCs w:val="28"/>
        </w:rPr>
        <w:t>«</w:t>
      </w:r>
      <w:proofErr w:type="spellStart"/>
      <w:r w:rsidRPr="00D179C0">
        <w:rPr>
          <w:szCs w:val="28"/>
        </w:rPr>
        <w:t>Harvard</w:t>
      </w:r>
      <w:proofErr w:type="spellEnd"/>
      <w:r w:rsidRPr="00D179C0">
        <w:rPr>
          <w:szCs w:val="28"/>
        </w:rPr>
        <w:t xml:space="preserve"> </w:t>
      </w:r>
      <w:proofErr w:type="spellStart"/>
      <w:r w:rsidRPr="00D179C0">
        <w:rPr>
          <w:szCs w:val="28"/>
        </w:rPr>
        <w:t>Business</w:t>
      </w:r>
      <w:proofErr w:type="spellEnd"/>
      <w:r w:rsidRPr="00D179C0">
        <w:rPr>
          <w:szCs w:val="28"/>
        </w:rPr>
        <w:t xml:space="preserve"> </w:t>
      </w:r>
      <w:proofErr w:type="spellStart"/>
      <w:r w:rsidRPr="00D179C0">
        <w:rPr>
          <w:szCs w:val="28"/>
        </w:rPr>
        <w:t>Review</w:t>
      </w:r>
      <w:proofErr w:type="spellEnd"/>
      <w:r w:rsidR="00153038" w:rsidRPr="00D179C0">
        <w:rPr>
          <w:szCs w:val="28"/>
        </w:rPr>
        <w:t>»</w:t>
      </w:r>
      <w:r w:rsidR="00263F4A">
        <w:rPr>
          <w:szCs w:val="28"/>
        </w:rPr>
        <w:t xml:space="preserve"> </w:t>
      </w:r>
      <w:r w:rsidR="00C40ABC" w:rsidRPr="00D179C0">
        <w:rPr>
          <w:szCs w:val="28"/>
        </w:rPr>
        <w:t>отмечается необхо</w:t>
      </w:r>
      <w:r w:rsidR="002B6029">
        <w:rPr>
          <w:szCs w:val="28"/>
        </w:rPr>
        <w:softHyphen/>
      </w:r>
      <w:r w:rsidR="00C40ABC" w:rsidRPr="00D179C0">
        <w:rPr>
          <w:szCs w:val="28"/>
        </w:rPr>
        <w:t>димость налаживания более тесных связей учеб</w:t>
      </w:r>
      <w:r w:rsidR="00DE307B">
        <w:rPr>
          <w:szCs w:val="28"/>
        </w:rPr>
        <w:softHyphen/>
      </w:r>
      <w:r w:rsidR="00C40ABC" w:rsidRPr="00D179C0">
        <w:rPr>
          <w:szCs w:val="28"/>
        </w:rPr>
        <w:t>ных заведений и международных и</w:t>
      </w:r>
      <w:r w:rsidR="003968D0" w:rsidRPr="00D179C0">
        <w:rPr>
          <w:szCs w:val="28"/>
        </w:rPr>
        <w:t xml:space="preserve">нновационных компаний. </w:t>
      </w:r>
      <w:r w:rsidR="00FC429C">
        <w:rPr>
          <w:szCs w:val="28"/>
        </w:rPr>
        <w:t>Б</w:t>
      </w:r>
      <w:r w:rsidR="00C40ABC" w:rsidRPr="00D179C0">
        <w:rPr>
          <w:szCs w:val="28"/>
        </w:rPr>
        <w:t>олее эффективно это взаимодействие будет проис</w:t>
      </w:r>
      <w:r w:rsidR="002B6029">
        <w:rPr>
          <w:szCs w:val="28"/>
        </w:rPr>
        <w:softHyphen/>
      </w:r>
      <w:r w:rsidR="00C40ABC" w:rsidRPr="00D179C0">
        <w:rPr>
          <w:szCs w:val="28"/>
        </w:rPr>
        <w:t>ходить на базе лучших университетов</w:t>
      </w:r>
      <w:r w:rsidR="000E1D54" w:rsidRPr="00D179C0">
        <w:rPr>
          <w:szCs w:val="28"/>
        </w:rPr>
        <w:t xml:space="preserve">, которые обладают ресурсами для </w:t>
      </w:r>
      <w:r w:rsidR="008E4F72" w:rsidRPr="00D179C0">
        <w:rPr>
          <w:szCs w:val="28"/>
        </w:rPr>
        <w:t xml:space="preserve">профессионального </w:t>
      </w:r>
      <w:r w:rsidR="000E1D54" w:rsidRPr="00D179C0">
        <w:rPr>
          <w:szCs w:val="28"/>
        </w:rPr>
        <w:t>обу</w:t>
      </w:r>
      <w:r w:rsidR="00DE307B">
        <w:rPr>
          <w:szCs w:val="28"/>
        </w:rPr>
        <w:softHyphen/>
      </w:r>
      <w:r w:rsidR="000E1D54" w:rsidRPr="00D179C0">
        <w:rPr>
          <w:szCs w:val="28"/>
        </w:rPr>
        <w:t>чения будущих работников</w:t>
      </w:r>
      <w:r w:rsidR="002D16D1" w:rsidRPr="002D16D1">
        <w:rPr>
          <w:szCs w:val="28"/>
        </w:rPr>
        <w:t xml:space="preserve"> </w:t>
      </w:r>
      <w:r w:rsidR="00716F04">
        <w:rPr>
          <w:szCs w:val="28"/>
        </w:rPr>
        <w:t>[28</w:t>
      </w:r>
      <w:r w:rsidR="002D16D1" w:rsidRPr="00D179C0">
        <w:rPr>
          <w:szCs w:val="28"/>
        </w:rPr>
        <w:t>]</w:t>
      </w:r>
      <w:r w:rsidR="00C40ABC" w:rsidRPr="00D179C0">
        <w:rPr>
          <w:szCs w:val="28"/>
        </w:rPr>
        <w:t>.</w:t>
      </w:r>
    </w:p>
    <w:p w:rsidR="00C40ABC" w:rsidRPr="00D179C0" w:rsidRDefault="00C40ABC" w:rsidP="00C40ABC">
      <w:pPr>
        <w:ind w:firstLine="708"/>
        <w:rPr>
          <w:szCs w:val="28"/>
        </w:rPr>
      </w:pPr>
      <w:r w:rsidRPr="00D179C0">
        <w:rPr>
          <w:szCs w:val="28"/>
        </w:rPr>
        <w:t>Стоит сказать, что вторая тенденция демонстрирует тот факт, что между</w:t>
      </w:r>
      <w:r w:rsidR="00DE307B">
        <w:rPr>
          <w:szCs w:val="28"/>
        </w:rPr>
        <w:softHyphen/>
      </w:r>
      <w:r w:rsidRPr="00D179C0">
        <w:rPr>
          <w:szCs w:val="28"/>
        </w:rPr>
        <w:t>народный инновационный бизнес заинтересован в подготовке высококвалифи</w:t>
      </w:r>
      <w:r w:rsidR="00DE307B">
        <w:rPr>
          <w:szCs w:val="28"/>
        </w:rPr>
        <w:softHyphen/>
      </w:r>
      <w:r w:rsidRPr="00D179C0">
        <w:rPr>
          <w:szCs w:val="28"/>
        </w:rPr>
        <w:t>цированных кадров, именно поэтому наблюдается рост взаимодействия между</w:t>
      </w:r>
      <w:r w:rsidR="00DE307B">
        <w:rPr>
          <w:szCs w:val="28"/>
        </w:rPr>
        <w:softHyphen/>
      </w:r>
      <w:r w:rsidRPr="00D179C0">
        <w:rPr>
          <w:szCs w:val="28"/>
        </w:rPr>
        <w:t xml:space="preserve">народных инновационных компаний с учебными заведениями. Также бизнес сам </w:t>
      </w:r>
      <w:r w:rsidRPr="00D179C0">
        <w:rPr>
          <w:szCs w:val="28"/>
        </w:rPr>
        <w:lastRenderedPageBreak/>
        <w:t>непосредственно участвует в предоставлении образовательных услуг при помощи информационных технологий.</w:t>
      </w:r>
    </w:p>
    <w:p w:rsidR="00000CC3" w:rsidRPr="00D179C0" w:rsidRDefault="00C40ABC" w:rsidP="00000CC3">
      <w:pPr>
        <w:ind w:firstLine="708"/>
        <w:rPr>
          <w:szCs w:val="28"/>
        </w:rPr>
      </w:pPr>
      <w:r w:rsidRPr="00D179C0">
        <w:rPr>
          <w:szCs w:val="28"/>
        </w:rPr>
        <w:t xml:space="preserve">Тенденция 3: </w:t>
      </w:r>
      <w:r w:rsidR="00381905" w:rsidRPr="00D179C0">
        <w:rPr>
          <w:szCs w:val="28"/>
        </w:rPr>
        <w:t>высокие технологии становятся наиболее перспективной сферой для международного инновационного бизнеса.</w:t>
      </w:r>
    </w:p>
    <w:p w:rsidR="006A2388" w:rsidRPr="00D179C0" w:rsidRDefault="00456331" w:rsidP="00000CC3">
      <w:pPr>
        <w:ind w:firstLine="708"/>
        <w:rPr>
          <w:szCs w:val="28"/>
        </w:rPr>
      </w:pPr>
      <w:r w:rsidRPr="00D179C0">
        <w:rPr>
          <w:szCs w:val="28"/>
        </w:rPr>
        <w:t>Высокие технологии, внедренные в производственный процесс, дают кон</w:t>
      </w:r>
      <w:r w:rsidR="00DE307B">
        <w:rPr>
          <w:szCs w:val="28"/>
        </w:rPr>
        <w:softHyphen/>
      </w:r>
      <w:r w:rsidRPr="00D179C0">
        <w:rPr>
          <w:szCs w:val="28"/>
        </w:rPr>
        <w:t>курентное преимущество международному инновационному предприятию на</w:t>
      </w:r>
      <w:r w:rsidR="000E1D54" w:rsidRPr="00D179C0">
        <w:rPr>
          <w:szCs w:val="28"/>
        </w:rPr>
        <w:t xml:space="preserve"> мировом</w:t>
      </w:r>
      <w:r w:rsidRPr="00D179C0">
        <w:rPr>
          <w:szCs w:val="28"/>
        </w:rPr>
        <w:t xml:space="preserve"> рынке. Однако только высококвалифицированные кадры способны полностью раскрыть потенциал подобного рода технологий.</w:t>
      </w:r>
      <w:r w:rsidR="000E1D54" w:rsidRPr="00D179C0">
        <w:rPr>
          <w:szCs w:val="28"/>
        </w:rPr>
        <w:t xml:space="preserve"> Именно по этой причине темпы развития технологий и темпы обучения персонала соответству</w:t>
      </w:r>
      <w:r w:rsidR="00DE307B">
        <w:rPr>
          <w:szCs w:val="28"/>
        </w:rPr>
        <w:softHyphen/>
      </w:r>
      <w:r w:rsidR="000E1D54" w:rsidRPr="00D179C0">
        <w:rPr>
          <w:szCs w:val="28"/>
        </w:rPr>
        <w:t>ющей квалификации должны совпадать.</w:t>
      </w:r>
    </w:p>
    <w:p w:rsidR="00000CC3" w:rsidRDefault="00381905" w:rsidP="002F7BA0">
      <w:pPr>
        <w:ind w:firstLine="708"/>
        <w:rPr>
          <w:szCs w:val="28"/>
        </w:rPr>
      </w:pPr>
      <w:proofErr w:type="spellStart"/>
      <w:r w:rsidRPr="00D179C0">
        <w:rPr>
          <w:szCs w:val="28"/>
        </w:rPr>
        <w:t>Брет</w:t>
      </w:r>
      <w:proofErr w:type="spellEnd"/>
      <w:r w:rsidRPr="00D179C0">
        <w:rPr>
          <w:szCs w:val="28"/>
        </w:rPr>
        <w:t xml:space="preserve"> </w:t>
      </w:r>
      <w:proofErr w:type="spellStart"/>
      <w:r w:rsidRPr="00D179C0">
        <w:rPr>
          <w:szCs w:val="28"/>
        </w:rPr>
        <w:t>Уотерс</w:t>
      </w:r>
      <w:proofErr w:type="spellEnd"/>
      <w:r w:rsidRPr="00D179C0">
        <w:rPr>
          <w:szCs w:val="28"/>
        </w:rPr>
        <w:t xml:space="preserve">, </w:t>
      </w:r>
      <w:r w:rsidR="00D179C0" w:rsidRPr="00D179C0">
        <w:rPr>
          <w:szCs w:val="28"/>
        </w:rPr>
        <w:t>предприниматель из</w:t>
      </w:r>
      <w:r w:rsidRPr="00D179C0">
        <w:rPr>
          <w:szCs w:val="28"/>
        </w:rPr>
        <w:t xml:space="preserve"> Кремниевой Долины, в ходе написания своего отчета под названием «</w:t>
      </w:r>
      <w:proofErr w:type="spellStart"/>
      <w:r w:rsidRPr="00D179C0">
        <w:rPr>
          <w:szCs w:val="28"/>
        </w:rPr>
        <w:t>In</w:t>
      </w:r>
      <w:r w:rsidR="002977A0">
        <w:rPr>
          <w:szCs w:val="28"/>
        </w:rPr>
        <w:t>novation</w:t>
      </w:r>
      <w:proofErr w:type="spellEnd"/>
      <w:r w:rsidR="002977A0">
        <w:rPr>
          <w:szCs w:val="28"/>
        </w:rPr>
        <w:t xml:space="preserve"> </w:t>
      </w:r>
      <w:proofErr w:type="spellStart"/>
      <w:r w:rsidR="002977A0">
        <w:rPr>
          <w:szCs w:val="28"/>
        </w:rPr>
        <w:t>trends</w:t>
      </w:r>
      <w:proofErr w:type="spellEnd"/>
      <w:r w:rsidR="002977A0">
        <w:rPr>
          <w:szCs w:val="28"/>
        </w:rPr>
        <w:t xml:space="preserve"> </w:t>
      </w:r>
      <w:proofErr w:type="spellStart"/>
      <w:r w:rsidR="002977A0">
        <w:rPr>
          <w:szCs w:val="28"/>
        </w:rPr>
        <w:t>report</w:t>
      </w:r>
      <w:proofErr w:type="spellEnd"/>
      <w:r w:rsidR="002977A0">
        <w:rPr>
          <w:szCs w:val="28"/>
        </w:rPr>
        <w:t xml:space="preserve"> 2019» </w:t>
      </w:r>
      <w:r w:rsidRPr="00D179C0">
        <w:rPr>
          <w:szCs w:val="28"/>
        </w:rPr>
        <w:t>провел интервью у сотни руководителей по корпоративным инновациям таких транснациональ</w:t>
      </w:r>
      <w:r w:rsidR="00DE307B">
        <w:rPr>
          <w:szCs w:val="28"/>
        </w:rPr>
        <w:softHyphen/>
      </w:r>
      <w:r w:rsidRPr="00D179C0">
        <w:rPr>
          <w:szCs w:val="28"/>
        </w:rPr>
        <w:t>ных корпораций, как «</w:t>
      </w:r>
      <w:proofErr w:type="spellStart"/>
      <w:r w:rsidRPr="00D179C0">
        <w:rPr>
          <w:szCs w:val="28"/>
        </w:rPr>
        <w:t>PepsiCo</w:t>
      </w:r>
      <w:proofErr w:type="spellEnd"/>
      <w:r w:rsidRPr="00D179C0">
        <w:rPr>
          <w:szCs w:val="28"/>
        </w:rPr>
        <w:t>», «</w:t>
      </w:r>
      <w:r w:rsidR="00A03738">
        <w:rPr>
          <w:szCs w:val="28"/>
          <w:lang w:val="en-US"/>
        </w:rPr>
        <w:t>Alphabet</w:t>
      </w:r>
      <w:r w:rsidR="00D179C0" w:rsidRPr="00D179C0">
        <w:rPr>
          <w:szCs w:val="28"/>
        </w:rPr>
        <w:t>», «</w:t>
      </w:r>
      <w:r w:rsidR="00A03738">
        <w:rPr>
          <w:szCs w:val="28"/>
          <w:lang w:val="en-US"/>
        </w:rPr>
        <w:t>Apple</w:t>
      </w:r>
      <w:r w:rsidR="00D179C0" w:rsidRPr="00D179C0">
        <w:rPr>
          <w:szCs w:val="28"/>
        </w:rPr>
        <w:t>»,</w:t>
      </w:r>
      <w:r w:rsidR="00A03738" w:rsidRPr="00A03738">
        <w:rPr>
          <w:szCs w:val="28"/>
        </w:rPr>
        <w:t xml:space="preserve"> </w:t>
      </w:r>
      <w:r w:rsidR="00A03738">
        <w:rPr>
          <w:szCs w:val="28"/>
        </w:rPr>
        <w:t>«</w:t>
      </w:r>
      <w:r w:rsidR="00A03738">
        <w:rPr>
          <w:szCs w:val="28"/>
          <w:lang w:val="en-US"/>
        </w:rPr>
        <w:t>Facebook</w:t>
      </w:r>
      <w:r w:rsidR="00A03738">
        <w:rPr>
          <w:szCs w:val="28"/>
        </w:rPr>
        <w:t>»</w:t>
      </w:r>
      <w:r w:rsidR="00D179C0" w:rsidRPr="00D179C0">
        <w:rPr>
          <w:szCs w:val="28"/>
        </w:rPr>
        <w:t xml:space="preserve"> «</w:t>
      </w:r>
      <w:proofErr w:type="spellStart"/>
      <w:r w:rsidR="00D179C0" w:rsidRPr="00D179C0">
        <w:rPr>
          <w:szCs w:val="28"/>
        </w:rPr>
        <w:t>Coca-Cola</w:t>
      </w:r>
      <w:proofErr w:type="spellEnd"/>
      <w:r w:rsidR="00D179C0" w:rsidRPr="00D179C0">
        <w:rPr>
          <w:szCs w:val="28"/>
        </w:rPr>
        <w:t xml:space="preserve">», </w:t>
      </w:r>
      <w:r w:rsidR="00FC429C">
        <w:rPr>
          <w:szCs w:val="28"/>
        </w:rPr>
        <w:t>«</w:t>
      </w:r>
      <w:proofErr w:type="spellStart"/>
      <w:r w:rsidR="00FC429C">
        <w:rPr>
          <w:szCs w:val="28"/>
        </w:rPr>
        <w:t>Uber</w:t>
      </w:r>
      <w:proofErr w:type="spellEnd"/>
      <w:r w:rsidR="00FC429C">
        <w:rPr>
          <w:szCs w:val="28"/>
        </w:rPr>
        <w:t>»</w:t>
      </w:r>
      <w:r w:rsidR="00000CC3" w:rsidRPr="00D179C0">
        <w:rPr>
          <w:szCs w:val="28"/>
        </w:rPr>
        <w:t xml:space="preserve"> </w:t>
      </w:r>
      <w:r w:rsidR="000E1D54" w:rsidRPr="00D179C0">
        <w:rPr>
          <w:szCs w:val="28"/>
        </w:rPr>
        <w:t>и многих других</w:t>
      </w:r>
      <w:r w:rsidR="00000CC3" w:rsidRPr="00D179C0">
        <w:rPr>
          <w:szCs w:val="28"/>
        </w:rPr>
        <w:t>.</w:t>
      </w:r>
      <w:r w:rsidR="00CC5FD7">
        <w:rPr>
          <w:szCs w:val="28"/>
        </w:rPr>
        <w:t xml:space="preserve"> </w:t>
      </w:r>
      <w:r w:rsidR="00CC5FD7" w:rsidRPr="0078290F">
        <w:rPr>
          <w:szCs w:val="28"/>
        </w:rPr>
        <w:t xml:space="preserve">По </w:t>
      </w:r>
      <w:r w:rsidRPr="0078290F">
        <w:rPr>
          <w:szCs w:val="28"/>
        </w:rPr>
        <w:t xml:space="preserve">полученным в ходе </w:t>
      </w:r>
      <w:r w:rsidR="00000CC3" w:rsidRPr="0078290F">
        <w:rPr>
          <w:szCs w:val="28"/>
        </w:rPr>
        <w:t>исследований</w:t>
      </w:r>
      <w:r w:rsidRPr="0078290F">
        <w:rPr>
          <w:szCs w:val="28"/>
        </w:rPr>
        <w:t xml:space="preserve"> данным, </w:t>
      </w:r>
      <w:r w:rsidR="00D179C0" w:rsidRPr="0078290F">
        <w:rPr>
          <w:szCs w:val="28"/>
        </w:rPr>
        <w:t>были сформулированы</w:t>
      </w:r>
      <w:r w:rsidRPr="0078290F">
        <w:rPr>
          <w:szCs w:val="28"/>
        </w:rPr>
        <w:t xml:space="preserve"> основные потребности международных </w:t>
      </w:r>
      <w:r w:rsidR="00000CC3" w:rsidRPr="0078290F">
        <w:rPr>
          <w:szCs w:val="28"/>
        </w:rPr>
        <w:t xml:space="preserve">инновационных </w:t>
      </w:r>
      <w:r w:rsidRPr="0078290F">
        <w:rPr>
          <w:szCs w:val="28"/>
        </w:rPr>
        <w:t>ком</w:t>
      </w:r>
      <w:r w:rsidR="00DE307B">
        <w:rPr>
          <w:szCs w:val="28"/>
        </w:rPr>
        <w:softHyphen/>
      </w:r>
      <w:r w:rsidRPr="0078290F">
        <w:rPr>
          <w:szCs w:val="28"/>
        </w:rPr>
        <w:t>паний</w:t>
      </w:r>
      <w:r w:rsidR="00000CC3" w:rsidRPr="0078290F">
        <w:rPr>
          <w:szCs w:val="28"/>
        </w:rPr>
        <w:t xml:space="preserve"> в</w:t>
      </w:r>
      <w:r w:rsidRPr="0078290F">
        <w:rPr>
          <w:szCs w:val="28"/>
        </w:rPr>
        <w:t xml:space="preserve"> </w:t>
      </w:r>
      <w:r w:rsidR="00000CC3" w:rsidRPr="0078290F">
        <w:rPr>
          <w:szCs w:val="28"/>
        </w:rPr>
        <w:t>технологиях (рисунок 3</w:t>
      </w:r>
      <w:r w:rsidRPr="0078290F">
        <w:rPr>
          <w:szCs w:val="28"/>
        </w:rPr>
        <w:t>)</w:t>
      </w:r>
      <w:r w:rsidR="002D16D1" w:rsidRPr="002D16D1">
        <w:rPr>
          <w:szCs w:val="28"/>
        </w:rPr>
        <w:t xml:space="preserve"> </w:t>
      </w:r>
      <w:r w:rsidR="00716F04">
        <w:rPr>
          <w:szCs w:val="28"/>
        </w:rPr>
        <w:t>[16</w:t>
      </w:r>
      <w:r w:rsidR="002D16D1" w:rsidRPr="00D179C0">
        <w:rPr>
          <w:szCs w:val="28"/>
        </w:rPr>
        <w:t>]</w:t>
      </w:r>
      <w:r w:rsidRPr="0078290F">
        <w:rPr>
          <w:szCs w:val="28"/>
        </w:rPr>
        <w:t>.</w:t>
      </w:r>
    </w:p>
    <w:p w:rsidR="00BB763E" w:rsidRPr="002F7BA0" w:rsidRDefault="00BB763E" w:rsidP="002F7BA0">
      <w:pPr>
        <w:ind w:firstLine="708"/>
        <w:rPr>
          <w:spacing w:val="-8"/>
          <w:szCs w:val="28"/>
        </w:rPr>
      </w:pPr>
    </w:p>
    <w:p w:rsidR="00000CC3" w:rsidRDefault="00D179C0" w:rsidP="000E1D54">
      <w:pPr>
        <w:spacing w:line="240" w:lineRule="auto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2E5767A3" wp14:editId="6B621785">
            <wp:extent cx="5058473" cy="308610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5772" cy="309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05F" w:rsidRDefault="00C7005F" w:rsidP="005D548A">
      <w:pPr>
        <w:spacing w:line="276" w:lineRule="auto"/>
        <w:jc w:val="center"/>
        <w:rPr>
          <w:szCs w:val="28"/>
        </w:rPr>
      </w:pPr>
    </w:p>
    <w:p w:rsidR="00000CC3" w:rsidRDefault="00000CC3" w:rsidP="00720AC1">
      <w:pPr>
        <w:spacing w:line="240" w:lineRule="auto"/>
        <w:jc w:val="center"/>
        <w:rPr>
          <w:szCs w:val="28"/>
        </w:rPr>
      </w:pPr>
      <w:r>
        <w:rPr>
          <w:szCs w:val="28"/>
        </w:rPr>
        <w:t>Рисунок 3 – Потребности</w:t>
      </w:r>
      <w:r w:rsidR="00725FAD">
        <w:rPr>
          <w:szCs w:val="28"/>
        </w:rPr>
        <w:t xml:space="preserve"> предприятий</w:t>
      </w:r>
      <w:r>
        <w:rPr>
          <w:szCs w:val="28"/>
        </w:rPr>
        <w:t xml:space="preserve"> международного инновационного бизнеса в технологиях, процент</w:t>
      </w:r>
    </w:p>
    <w:p w:rsidR="00CE2AA3" w:rsidRDefault="00CE2AA3" w:rsidP="005D3F6E">
      <w:pPr>
        <w:ind w:firstLine="708"/>
        <w:rPr>
          <w:szCs w:val="28"/>
        </w:rPr>
      </w:pPr>
      <w:r w:rsidRPr="00CE2AA3">
        <w:rPr>
          <w:szCs w:val="28"/>
        </w:rPr>
        <w:lastRenderedPageBreak/>
        <w:t>Исходя из дан</w:t>
      </w:r>
      <w:r>
        <w:rPr>
          <w:szCs w:val="28"/>
        </w:rPr>
        <w:t>ных, представленных на рисунке 3</w:t>
      </w:r>
      <w:r w:rsidRPr="00CE2AA3">
        <w:rPr>
          <w:szCs w:val="28"/>
        </w:rPr>
        <w:t>, можно отметить тот факт, что большинство респондентов отдали предпочтение</w:t>
      </w:r>
      <w:r>
        <w:rPr>
          <w:szCs w:val="28"/>
        </w:rPr>
        <w:t xml:space="preserve"> технологиям машин</w:t>
      </w:r>
      <w:r w:rsidR="00DE307B">
        <w:rPr>
          <w:szCs w:val="28"/>
        </w:rPr>
        <w:softHyphen/>
      </w:r>
      <w:r>
        <w:rPr>
          <w:szCs w:val="28"/>
        </w:rPr>
        <w:t>ного обучения</w:t>
      </w:r>
      <w:r w:rsidRPr="00CE2AA3">
        <w:rPr>
          <w:szCs w:val="28"/>
        </w:rPr>
        <w:t xml:space="preserve"> (80%), технологиям больших данных (69%) и</w:t>
      </w:r>
      <w:r>
        <w:rPr>
          <w:szCs w:val="28"/>
        </w:rPr>
        <w:t xml:space="preserve"> предикативной аналитике (68%).</w:t>
      </w:r>
    </w:p>
    <w:p w:rsidR="00CE2AA3" w:rsidRDefault="00681264" w:rsidP="00AD71FF">
      <w:pPr>
        <w:rPr>
          <w:szCs w:val="28"/>
        </w:rPr>
      </w:pPr>
      <w:r>
        <w:rPr>
          <w:szCs w:val="28"/>
        </w:rPr>
        <w:tab/>
        <w:t>Технологии машинного обучения предполагают использование возможно</w:t>
      </w:r>
      <w:r w:rsidR="00DE307B">
        <w:rPr>
          <w:szCs w:val="28"/>
        </w:rPr>
        <w:softHyphen/>
      </w:r>
      <w:r>
        <w:rPr>
          <w:szCs w:val="28"/>
        </w:rPr>
        <w:t>стей искусственного интеллекта, который на основе заданных алгоритмов само</w:t>
      </w:r>
      <w:r w:rsidR="00DE307B">
        <w:rPr>
          <w:szCs w:val="28"/>
        </w:rPr>
        <w:softHyphen/>
      </w:r>
      <w:r>
        <w:rPr>
          <w:szCs w:val="28"/>
        </w:rPr>
        <w:t xml:space="preserve">стоятельно анализирует </w:t>
      </w:r>
      <w:r w:rsidR="00403932">
        <w:rPr>
          <w:szCs w:val="28"/>
        </w:rPr>
        <w:t>входящие</w:t>
      </w:r>
      <w:r>
        <w:rPr>
          <w:szCs w:val="28"/>
        </w:rPr>
        <w:t xml:space="preserve"> данные и </w:t>
      </w:r>
      <w:r w:rsidR="00720AC1">
        <w:rPr>
          <w:szCs w:val="28"/>
        </w:rPr>
        <w:t>самостоятельно принимает решение</w:t>
      </w:r>
      <w:r>
        <w:rPr>
          <w:szCs w:val="28"/>
        </w:rPr>
        <w:t>.</w:t>
      </w:r>
      <w:r w:rsidR="00204096">
        <w:rPr>
          <w:szCs w:val="28"/>
        </w:rPr>
        <w:t xml:space="preserve"> Данная технология способна</w:t>
      </w:r>
      <w:r w:rsidR="00403932">
        <w:rPr>
          <w:szCs w:val="28"/>
        </w:rPr>
        <w:t xml:space="preserve"> снизить издержки международных инновационных предприятий на оплату, например, консультационных услуг работников.</w:t>
      </w:r>
    </w:p>
    <w:p w:rsidR="00681264" w:rsidRDefault="00681264" w:rsidP="00AD71FF">
      <w:pPr>
        <w:rPr>
          <w:szCs w:val="28"/>
        </w:rPr>
      </w:pPr>
      <w:r>
        <w:rPr>
          <w:szCs w:val="28"/>
        </w:rPr>
        <w:tab/>
        <w:t xml:space="preserve">Технологии больших данных подразумевают анализ и структурирование огромных массивов </w:t>
      </w:r>
      <w:r w:rsidR="00403932">
        <w:rPr>
          <w:szCs w:val="28"/>
        </w:rPr>
        <w:t>информации</w:t>
      </w:r>
      <w:r>
        <w:rPr>
          <w:szCs w:val="28"/>
        </w:rPr>
        <w:t xml:space="preserve">, например, </w:t>
      </w:r>
      <w:r w:rsidR="00204096">
        <w:rPr>
          <w:szCs w:val="28"/>
        </w:rPr>
        <w:t>клиентских данных</w:t>
      </w:r>
      <w:r>
        <w:rPr>
          <w:szCs w:val="28"/>
        </w:rPr>
        <w:t>.</w:t>
      </w:r>
      <w:r w:rsidR="00403932">
        <w:rPr>
          <w:szCs w:val="28"/>
        </w:rPr>
        <w:t xml:space="preserve"> Данная техно</w:t>
      </w:r>
      <w:r w:rsidR="00DE307B">
        <w:rPr>
          <w:szCs w:val="28"/>
        </w:rPr>
        <w:softHyphen/>
      </w:r>
      <w:r w:rsidR="00403932">
        <w:rPr>
          <w:szCs w:val="28"/>
        </w:rPr>
        <w:t>логия дает конкурентное преимущество международным инновационным ком</w:t>
      </w:r>
      <w:r w:rsidR="00DE307B">
        <w:rPr>
          <w:szCs w:val="28"/>
        </w:rPr>
        <w:softHyphen/>
      </w:r>
      <w:r w:rsidR="00403932">
        <w:rPr>
          <w:szCs w:val="28"/>
        </w:rPr>
        <w:t>паниям на рынке, ведь скорость реагирования в случае изменения внешней или внутренней среды компании будет выше.</w:t>
      </w:r>
    </w:p>
    <w:p w:rsidR="00681264" w:rsidRDefault="00681264" w:rsidP="00AD71FF">
      <w:pPr>
        <w:rPr>
          <w:szCs w:val="28"/>
        </w:rPr>
      </w:pPr>
      <w:r>
        <w:rPr>
          <w:szCs w:val="28"/>
        </w:rPr>
        <w:tab/>
      </w:r>
      <w:r w:rsidRPr="00681264">
        <w:rPr>
          <w:szCs w:val="28"/>
        </w:rPr>
        <w:t>Предикативная аналитика – это, прежде всего, совокупность методов ста</w:t>
      </w:r>
      <w:r w:rsidR="00DE307B">
        <w:rPr>
          <w:szCs w:val="28"/>
        </w:rPr>
        <w:softHyphen/>
      </w:r>
      <w:r w:rsidRPr="00681264">
        <w:rPr>
          <w:szCs w:val="28"/>
        </w:rPr>
        <w:t>тистики, анализа данных и теории игр, которые используются для анализа теку</w:t>
      </w:r>
      <w:r w:rsidR="00DE307B">
        <w:rPr>
          <w:szCs w:val="28"/>
        </w:rPr>
        <w:softHyphen/>
      </w:r>
      <w:r w:rsidRPr="00681264">
        <w:rPr>
          <w:szCs w:val="28"/>
        </w:rPr>
        <w:t>щих и прошлых данных для прогноза. Однако во втором десятилетии 21 века подобного рода аналитика используется в совокупности с современными ИТ-технологиями, что увеличивает точность получаемого прогноза.</w:t>
      </w:r>
    </w:p>
    <w:p w:rsidR="00000CC3" w:rsidRDefault="006A2388" w:rsidP="00CE2AA3">
      <w:pPr>
        <w:ind w:firstLine="708"/>
        <w:rPr>
          <w:szCs w:val="28"/>
        </w:rPr>
      </w:pPr>
      <w:proofErr w:type="spellStart"/>
      <w:r w:rsidRPr="00381905">
        <w:rPr>
          <w:szCs w:val="28"/>
        </w:rPr>
        <w:t>Брет</w:t>
      </w:r>
      <w:proofErr w:type="spellEnd"/>
      <w:r w:rsidRPr="00381905">
        <w:rPr>
          <w:szCs w:val="28"/>
        </w:rPr>
        <w:t xml:space="preserve"> </w:t>
      </w:r>
      <w:proofErr w:type="spellStart"/>
      <w:r w:rsidRPr="00381905">
        <w:rPr>
          <w:szCs w:val="28"/>
        </w:rPr>
        <w:t>Уотерс</w:t>
      </w:r>
      <w:proofErr w:type="spellEnd"/>
      <w:r>
        <w:rPr>
          <w:szCs w:val="28"/>
        </w:rPr>
        <w:t xml:space="preserve"> отмечает тот факт, что </w:t>
      </w:r>
      <w:r w:rsidR="00AD71FF">
        <w:rPr>
          <w:szCs w:val="28"/>
        </w:rPr>
        <w:t>с каждым годом растет заинтересован</w:t>
      </w:r>
      <w:r w:rsidR="00DE307B">
        <w:rPr>
          <w:szCs w:val="28"/>
        </w:rPr>
        <w:softHyphen/>
      </w:r>
      <w:r w:rsidR="00AD71FF">
        <w:rPr>
          <w:szCs w:val="28"/>
        </w:rPr>
        <w:t>ность международного инновационного бизнеса в высоких технологиях. «Бизнесмены видят будущее своей компании во взаимод</w:t>
      </w:r>
      <w:r w:rsidR="00CE2AA3">
        <w:rPr>
          <w:szCs w:val="28"/>
        </w:rPr>
        <w:t>ействии с высокими технологиями</w:t>
      </w:r>
      <w:r w:rsidR="00AD71FF">
        <w:rPr>
          <w:szCs w:val="28"/>
        </w:rPr>
        <w:t xml:space="preserve">» – </w:t>
      </w:r>
      <w:r w:rsidR="00CE2AA3">
        <w:rPr>
          <w:szCs w:val="28"/>
        </w:rPr>
        <w:t>отмечает</w:t>
      </w:r>
      <w:r w:rsidR="00AD71FF">
        <w:rPr>
          <w:szCs w:val="28"/>
        </w:rPr>
        <w:t xml:space="preserve"> автор.</w:t>
      </w:r>
    </w:p>
    <w:p w:rsidR="002F7BA0" w:rsidRDefault="00FF0C7D" w:rsidP="009F7142">
      <w:pPr>
        <w:ind w:firstLine="708"/>
        <w:rPr>
          <w:szCs w:val="28"/>
        </w:rPr>
      </w:pPr>
      <w:r>
        <w:rPr>
          <w:szCs w:val="28"/>
        </w:rPr>
        <w:t xml:space="preserve">Подводя итог всему </w:t>
      </w:r>
      <w:r w:rsidR="00B76EB6">
        <w:rPr>
          <w:szCs w:val="28"/>
        </w:rPr>
        <w:t xml:space="preserve">вышесказанному, стоит </w:t>
      </w:r>
      <w:r w:rsidR="002F7BA0">
        <w:rPr>
          <w:szCs w:val="28"/>
        </w:rPr>
        <w:t>сформулировать следующие выводы:</w:t>
      </w:r>
    </w:p>
    <w:p w:rsidR="00F437B1" w:rsidRDefault="00B76EB6" w:rsidP="009F7142">
      <w:pPr>
        <w:ind w:firstLine="708"/>
        <w:rPr>
          <w:szCs w:val="28"/>
        </w:rPr>
      </w:pPr>
      <w:r>
        <w:rPr>
          <w:szCs w:val="28"/>
        </w:rPr>
        <w:t>Соеди</w:t>
      </w:r>
      <w:r w:rsidR="00DE307B">
        <w:rPr>
          <w:szCs w:val="28"/>
        </w:rPr>
        <w:softHyphen/>
      </w:r>
      <w:r w:rsidR="002F7BA0">
        <w:rPr>
          <w:szCs w:val="28"/>
        </w:rPr>
        <w:t>ненные</w:t>
      </w:r>
      <w:r>
        <w:rPr>
          <w:szCs w:val="28"/>
        </w:rPr>
        <w:t xml:space="preserve"> Штат</w:t>
      </w:r>
      <w:r w:rsidR="002F7BA0">
        <w:rPr>
          <w:szCs w:val="28"/>
        </w:rPr>
        <w:t>ы Америки являются лидером по расходам на НИОКР. По глобальному инновационному индексу первое место за период с 2013 по 2017 года занимает Швейцария. Однако,</w:t>
      </w:r>
      <w:r>
        <w:rPr>
          <w:szCs w:val="28"/>
        </w:rPr>
        <w:t xml:space="preserve"> </w:t>
      </w:r>
      <w:r w:rsidR="002F7BA0">
        <w:rPr>
          <w:szCs w:val="28"/>
        </w:rPr>
        <w:t>судя по динамике показателя глобального инновационного индекса Соединенных Штатов, США с каждым годом наращи</w:t>
      </w:r>
      <w:r w:rsidR="002B6029">
        <w:rPr>
          <w:szCs w:val="28"/>
        </w:rPr>
        <w:softHyphen/>
      </w:r>
      <w:r w:rsidR="002F7BA0">
        <w:rPr>
          <w:szCs w:val="28"/>
        </w:rPr>
        <w:t>вают эффективность использования</w:t>
      </w:r>
      <w:r>
        <w:rPr>
          <w:szCs w:val="28"/>
        </w:rPr>
        <w:t xml:space="preserve"> </w:t>
      </w:r>
      <w:r w:rsidR="002F7BA0">
        <w:rPr>
          <w:szCs w:val="28"/>
        </w:rPr>
        <w:t xml:space="preserve">вложенных в инновационное развитие </w:t>
      </w:r>
      <w:r w:rsidR="002F7BA0">
        <w:rPr>
          <w:szCs w:val="28"/>
        </w:rPr>
        <w:lastRenderedPageBreak/>
        <w:t>ресурсов</w:t>
      </w:r>
      <w:r>
        <w:rPr>
          <w:szCs w:val="28"/>
        </w:rPr>
        <w:t>.</w:t>
      </w:r>
      <w:r w:rsidR="00DD480E">
        <w:rPr>
          <w:szCs w:val="28"/>
        </w:rPr>
        <w:t xml:space="preserve"> Наблюдается возрастание роли ТНК в международном инновационном бизнесе.</w:t>
      </w:r>
      <w:r>
        <w:rPr>
          <w:szCs w:val="28"/>
        </w:rPr>
        <w:t xml:space="preserve"> Большинство трансна</w:t>
      </w:r>
      <w:r w:rsidR="00DE307B">
        <w:rPr>
          <w:szCs w:val="28"/>
        </w:rPr>
        <w:softHyphen/>
      </w:r>
      <w:r>
        <w:rPr>
          <w:szCs w:val="28"/>
        </w:rPr>
        <w:t>циональных корпораций-лидеров по расходам на НИОКР являются американ</w:t>
      </w:r>
      <w:r w:rsidR="00DE307B">
        <w:rPr>
          <w:szCs w:val="28"/>
        </w:rPr>
        <w:softHyphen/>
      </w:r>
      <w:r>
        <w:rPr>
          <w:szCs w:val="28"/>
        </w:rPr>
        <w:t xml:space="preserve">скими. </w:t>
      </w:r>
      <w:r w:rsidR="002F7BA0">
        <w:rPr>
          <w:szCs w:val="28"/>
        </w:rPr>
        <w:t>В своем</w:t>
      </w:r>
      <w:r>
        <w:rPr>
          <w:szCs w:val="28"/>
        </w:rPr>
        <w:t xml:space="preserve"> инновационном развитии</w:t>
      </w:r>
      <w:r w:rsidR="002F7BA0">
        <w:rPr>
          <w:szCs w:val="28"/>
        </w:rPr>
        <w:t xml:space="preserve"> США</w:t>
      </w:r>
      <w:r>
        <w:rPr>
          <w:szCs w:val="28"/>
        </w:rPr>
        <w:t xml:space="preserve"> опираются на возмож</w:t>
      </w:r>
      <w:r w:rsidR="00DE307B">
        <w:rPr>
          <w:szCs w:val="28"/>
        </w:rPr>
        <w:softHyphen/>
      </w:r>
      <w:r>
        <w:rPr>
          <w:szCs w:val="28"/>
        </w:rPr>
        <w:t>ности ТНК</w:t>
      </w:r>
      <w:r w:rsidR="009F7142">
        <w:rPr>
          <w:szCs w:val="28"/>
        </w:rPr>
        <w:t xml:space="preserve">. </w:t>
      </w:r>
    </w:p>
    <w:p w:rsidR="00F437B1" w:rsidRDefault="009F7142" w:rsidP="009F7142">
      <w:pPr>
        <w:ind w:firstLine="708"/>
        <w:rPr>
          <w:szCs w:val="28"/>
        </w:rPr>
      </w:pPr>
      <w:r>
        <w:rPr>
          <w:szCs w:val="28"/>
        </w:rPr>
        <w:t>Второе десятилетие 21 века демонстрирует отставание развития образова</w:t>
      </w:r>
      <w:r w:rsidR="00DE307B">
        <w:rPr>
          <w:szCs w:val="28"/>
        </w:rPr>
        <w:softHyphen/>
      </w:r>
      <w:r>
        <w:rPr>
          <w:szCs w:val="28"/>
        </w:rPr>
        <w:t>ния от темпов развития техники и технологий, что порождает дефицит высоко</w:t>
      </w:r>
      <w:r w:rsidR="00DE307B">
        <w:rPr>
          <w:szCs w:val="28"/>
        </w:rPr>
        <w:softHyphen/>
      </w:r>
      <w:r>
        <w:rPr>
          <w:szCs w:val="28"/>
        </w:rPr>
        <w:t>квалифицированных кадров. Международный инновационный бизнес, а в част</w:t>
      </w:r>
      <w:r w:rsidR="00DE307B">
        <w:rPr>
          <w:szCs w:val="28"/>
        </w:rPr>
        <w:softHyphen/>
      </w:r>
      <w:r>
        <w:rPr>
          <w:szCs w:val="28"/>
        </w:rPr>
        <w:t>ности и ТНК, все более активно принимают участие в образовательной деятель</w:t>
      </w:r>
      <w:r w:rsidR="00DE307B">
        <w:rPr>
          <w:szCs w:val="28"/>
        </w:rPr>
        <w:softHyphen/>
      </w:r>
      <w:r>
        <w:rPr>
          <w:szCs w:val="28"/>
        </w:rPr>
        <w:t>ности</w:t>
      </w:r>
      <w:r w:rsidR="007F34BA">
        <w:rPr>
          <w:szCs w:val="28"/>
        </w:rPr>
        <w:t>; примером является</w:t>
      </w:r>
      <w:r>
        <w:rPr>
          <w:szCs w:val="28"/>
        </w:rPr>
        <w:t xml:space="preserve"> сотрудничество с учебными заведениями, создание своих собственных обучающих курсов при помощи информационных техноло</w:t>
      </w:r>
      <w:r w:rsidR="00DE307B">
        <w:rPr>
          <w:szCs w:val="28"/>
        </w:rPr>
        <w:softHyphen/>
      </w:r>
      <w:r>
        <w:rPr>
          <w:szCs w:val="28"/>
        </w:rPr>
        <w:t xml:space="preserve">гий. </w:t>
      </w:r>
    </w:p>
    <w:p w:rsidR="002F7BA0" w:rsidRDefault="009F7142" w:rsidP="002F7BA0">
      <w:pPr>
        <w:ind w:firstLine="708"/>
        <w:rPr>
          <w:szCs w:val="28"/>
        </w:rPr>
      </w:pPr>
      <w:r>
        <w:rPr>
          <w:szCs w:val="28"/>
        </w:rPr>
        <w:t xml:space="preserve">Крупнейшие ТНК предпочитают </w:t>
      </w:r>
      <w:r w:rsidR="007F34BA">
        <w:rPr>
          <w:szCs w:val="28"/>
        </w:rPr>
        <w:t>активно развивать сферу высоких техно</w:t>
      </w:r>
      <w:r w:rsidR="00DE307B">
        <w:rPr>
          <w:szCs w:val="28"/>
        </w:rPr>
        <w:softHyphen/>
      </w:r>
      <w:r w:rsidR="007F34BA">
        <w:rPr>
          <w:szCs w:val="28"/>
        </w:rPr>
        <w:t>логий, внедрение которых в производственный процесс позволит повысить кон</w:t>
      </w:r>
      <w:r w:rsidR="002B6029">
        <w:rPr>
          <w:szCs w:val="28"/>
        </w:rPr>
        <w:softHyphen/>
      </w:r>
      <w:r w:rsidR="007F34BA">
        <w:rPr>
          <w:szCs w:val="28"/>
        </w:rPr>
        <w:t>курентоспособность международного инновационного предприятия.</w:t>
      </w: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BB763E" w:rsidRDefault="00BB763E" w:rsidP="002F7BA0">
      <w:pPr>
        <w:ind w:firstLine="708"/>
        <w:rPr>
          <w:sz w:val="32"/>
          <w:szCs w:val="28"/>
        </w:rPr>
      </w:pPr>
    </w:p>
    <w:p w:rsidR="005D3F6E" w:rsidRDefault="005D3F6E" w:rsidP="005D3F6E">
      <w:pPr>
        <w:rPr>
          <w:sz w:val="32"/>
          <w:szCs w:val="28"/>
        </w:rPr>
      </w:pPr>
    </w:p>
    <w:p w:rsidR="005D3F6E" w:rsidRDefault="005D3F6E" w:rsidP="005D3F6E">
      <w:pPr>
        <w:rPr>
          <w:sz w:val="32"/>
          <w:szCs w:val="28"/>
        </w:rPr>
      </w:pPr>
    </w:p>
    <w:p w:rsidR="007F34BA" w:rsidRPr="002F7BA0" w:rsidRDefault="007F34BA" w:rsidP="000F302C">
      <w:pPr>
        <w:spacing w:line="288" w:lineRule="auto"/>
        <w:ind w:firstLine="709"/>
        <w:rPr>
          <w:szCs w:val="28"/>
        </w:rPr>
      </w:pPr>
      <w:r>
        <w:rPr>
          <w:sz w:val="32"/>
          <w:szCs w:val="28"/>
        </w:rPr>
        <w:lastRenderedPageBreak/>
        <w:t xml:space="preserve">3 </w:t>
      </w:r>
      <w:r w:rsidR="000326D2" w:rsidRPr="000326D2">
        <w:rPr>
          <w:sz w:val="32"/>
          <w:szCs w:val="28"/>
        </w:rPr>
        <w:t>Проблемы международного инновационного бизнеса второго десятилетия 21 века, решение проблем и перспективы развития</w:t>
      </w:r>
    </w:p>
    <w:p w:rsidR="007F34BA" w:rsidRDefault="007F34BA" w:rsidP="007F34BA">
      <w:pPr>
        <w:rPr>
          <w:szCs w:val="28"/>
        </w:rPr>
      </w:pPr>
    </w:p>
    <w:p w:rsidR="0044652D" w:rsidRDefault="007F34BA" w:rsidP="007F34BA">
      <w:pPr>
        <w:rPr>
          <w:szCs w:val="28"/>
        </w:rPr>
      </w:pPr>
      <w:r>
        <w:rPr>
          <w:szCs w:val="28"/>
        </w:rPr>
        <w:tab/>
      </w:r>
      <w:r w:rsidR="0044652D">
        <w:rPr>
          <w:szCs w:val="28"/>
        </w:rPr>
        <w:t>Как уже было выяснено во второй главе</w:t>
      </w:r>
      <w:r w:rsidR="00204096">
        <w:rPr>
          <w:szCs w:val="28"/>
        </w:rPr>
        <w:t>,</w:t>
      </w:r>
      <w:r w:rsidR="0044652D">
        <w:rPr>
          <w:szCs w:val="28"/>
        </w:rPr>
        <w:t xml:space="preserve"> </w:t>
      </w:r>
      <w:r w:rsidR="00101A3B">
        <w:rPr>
          <w:szCs w:val="28"/>
        </w:rPr>
        <w:t>и</w:t>
      </w:r>
      <w:r w:rsidR="00EF280E">
        <w:rPr>
          <w:szCs w:val="28"/>
        </w:rPr>
        <w:t>менно транснациональные кор</w:t>
      </w:r>
      <w:r w:rsidR="00DE307B">
        <w:rPr>
          <w:szCs w:val="28"/>
        </w:rPr>
        <w:softHyphen/>
      </w:r>
      <w:r w:rsidR="00EF280E">
        <w:rPr>
          <w:szCs w:val="28"/>
        </w:rPr>
        <w:t>порации тратят миллиарды долларов США на свое инновационное развитие ежегодно, создавая</w:t>
      </w:r>
      <w:r w:rsidR="0044652D">
        <w:rPr>
          <w:szCs w:val="28"/>
        </w:rPr>
        <w:t xml:space="preserve"> общемировые тенденции для всего международного иннова</w:t>
      </w:r>
      <w:r w:rsidR="00DE307B">
        <w:rPr>
          <w:szCs w:val="28"/>
        </w:rPr>
        <w:softHyphen/>
      </w:r>
      <w:r w:rsidR="0044652D">
        <w:rPr>
          <w:szCs w:val="28"/>
        </w:rPr>
        <w:t>ционного бизнеса. Проблемы, с которым сталкиваются ТНК,</w:t>
      </w:r>
      <w:r w:rsidR="00CF7F35">
        <w:rPr>
          <w:szCs w:val="28"/>
        </w:rPr>
        <w:t xml:space="preserve"> зачастую </w:t>
      </w:r>
      <w:r w:rsidR="006A5165">
        <w:rPr>
          <w:szCs w:val="28"/>
        </w:rPr>
        <w:t>сказыва</w:t>
      </w:r>
      <w:r w:rsidR="002B6029">
        <w:rPr>
          <w:szCs w:val="28"/>
        </w:rPr>
        <w:softHyphen/>
      </w:r>
      <w:r w:rsidR="006A5165">
        <w:rPr>
          <w:szCs w:val="28"/>
        </w:rPr>
        <w:t>ются на всем международном инновационном бизнесе</w:t>
      </w:r>
      <w:r w:rsidR="0044652D">
        <w:rPr>
          <w:szCs w:val="28"/>
        </w:rPr>
        <w:t xml:space="preserve">. </w:t>
      </w:r>
    </w:p>
    <w:p w:rsidR="007F34BA" w:rsidRDefault="00101A3B" w:rsidP="0044652D">
      <w:pPr>
        <w:rPr>
          <w:szCs w:val="28"/>
        </w:rPr>
      </w:pPr>
      <w:r>
        <w:rPr>
          <w:szCs w:val="28"/>
        </w:rPr>
        <w:tab/>
        <w:t>Рассмотрим проблемы транснациональных корпораций</w:t>
      </w:r>
      <w:r w:rsidR="0044652D">
        <w:rPr>
          <w:szCs w:val="28"/>
        </w:rPr>
        <w:t xml:space="preserve"> во втором десятилетии 21 века.</w:t>
      </w:r>
    </w:p>
    <w:p w:rsidR="00BC4562" w:rsidRDefault="00780E0C" w:rsidP="0044652D">
      <w:pPr>
        <w:rPr>
          <w:szCs w:val="28"/>
        </w:rPr>
      </w:pPr>
      <w:r>
        <w:rPr>
          <w:szCs w:val="28"/>
        </w:rPr>
        <w:tab/>
        <w:t>Проблема </w:t>
      </w:r>
      <w:r w:rsidR="0044652D">
        <w:rPr>
          <w:szCs w:val="28"/>
        </w:rPr>
        <w:t xml:space="preserve">1: </w:t>
      </w:r>
      <w:r w:rsidR="006273C8">
        <w:rPr>
          <w:szCs w:val="28"/>
        </w:rPr>
        <w:t xml:space="preserve">появление и усиление влияния новых </w:t>
      </w:r>
      <w:r w:rsidR="00BC4562">
        <w:rPr>
          <w:szCs w:val="28"/>
        </w:rPr>
        <w:t>ТНК</w:t>
      </w:r>
      <w:r w:rsidR="0044652D">
        <w:rPr>
          <w:szCs w:val="28"/>
        </w:rPr>
        <w:t>.</w:t>
      </w:r>
    </w:p>
    <w:p w:rsidR="0044652D" w:rsidRDefault="00BC4562" w:rsidP="0044652D">
      <w:pPr>
        <w:rPr>
          <w:szCs w:val="28"/>
        </w:rPr>
      </w:pPr>
      <w:r>
        <w:rPr>
          <w:szCs w:val="28"/>
        </w:rPr>
        <w:tab/>
        <w:t>Второе десятилетия 21 века связано с появлением новых транснациональ</w:t>
      </w:r>
      <w:r w:rsidR="00DE307B">
        <w:rPr>
          <w:szCs w:val="28"/>
        </w:rPr>
        <w:softHyphen/>
      </w:r>
      <w:r>
        <w:rPr>
          <w:szCs w:val="28"/>
        </w:rPr>
        <w:t xml:space="preserve">ных корпораций, ярким примером которых являются ТНК Китайской Народной Республики. </w:t>
      </w:r>
      <w:r w:rsidR="00F34E68">
        <w:rPr>
          <w:szCs w:val="28"/>
        </w:rPr>
        <w:t>Данные, представленные</w:t>
      </w:r>
      <w:r w:rsidR="001E77AF">
        <w:rPr>
          <w:szCs w:val="28"/>
        </w:rPr>
        <w:t xml:space="preserve"> в таблице 2 во второй главе, </w:t>
      </w:r>
      <w:r w:rsidR="00F34E68">
        <w:rPr>
          <w:szCs w:val="28"/>
        </w:rPr>
        <w:t>демонстри</w:t>
      </w:r>
      <w:r w:rsidR="00DE307B">
        <w:rPr>
          <w:szCs w:val="28"/>
        </w:rPr>
        <w:softHyphen/>
      </w:r>
      <w:r w:rsidR="00F34E68">
        <w:rPr>
          <w:szCs w:val="28"/>
        </w:rPr>
        <w:t>руют тот факт</w:t>
      </w:r>
      <w:r w:rsidR="001E77AF">
        <w:rPr>
          <w:szCs w:val="28"/>
        </w:rPr>
        <w:t xml:space="preserve">, что КНР из года в год наращивает свои инвестиции в НИОКР. Действительно, базисный темп </w:t>
      </w:r>
      <w:r w:rsidR="00F437B1">
        <w:rPr>
          <w:szCs w:val="28"/>
        </w:rPr>
        <w:t>при</w:t>
      </w:r>
      <w:r w:rsidR="001E77AF">
        <w:rPr>
          <w:szCs w:val="28"/>
        </w:rPr>
        <w:t>роста расходов Китая за период с 2013 по 2017 года составляет 48</w:t>
      </w:r>
      <w:r w:rsidR="00B151E2">
        <w:rPr>
          <w:szCs w:val="28"/>
        </w:rPr>
        <w:t xml:space="preserve">%, тогда как у США </w:t>
      </w:r>
      <w:r w:rsidR="001E77AF">
        <w:rPr>
          <w:szCs w:val="28"/>
        </w:rPr>
        <w:t>19%.</w:t>
      </w:r>
    </w:p>
    <w:p w:rsidR="001E77AF" w:rsidRDefault="001E77AF" w:rsidP="0044652D">
      <w:pPr>
        <w:rPr>
          <w:szCs w:val="28"/>
        </w:rPr>
      </w:pPr>
      <w:r>
        <w:rPr>
          <w:szCs w:val="28"/>
        </w:rPr>
        <w:tab/>
      </w:r>
      <w:r w:rsidR="00B151E2">
        <w:rPr>
          <w:szCs w:val="28"/>
        </w:rPr>
        <w:t xml:space="preserve">Если у Соединенных Штатов инновационное развитие, в основе которого лежат возможности ТНК, </w:t>
      </w:r>
      <w:r w:rsidR="00F437B1">
        <w:rPr>
          <w:szCs w:val="28"/>
        </w:rPr>
        <w:t>происходит</w:t>
      </w:r>
      <w:r w:rsidR="00B151E2">
        <w:rPr>
          <w:szCs w:val="28"/>
        </w:rPr>
        <w:t xml:space="preserve"> </w:t>
      </w:r>
      <w:r w:rsidR="005C00DA">
        <w:rPr>
          <w:szCs w:val="28"/>
        </w:rPr>
        <w:t>по рыночным принципам</w:t>
      </w:r>
      <w:r w:rsidR="00B151E2">
        <w:rPr>
          <w:szCs w:val="28"/>
        </w:rPr>
        <w:t>, то Китай при</w:t>
      </w:r>
      <w:r w:rsidR="002B6029">
        <w:rPr>
          <w:szCs w:val="28"/>
        </w:rPr>
        <w:softHyphen/>
      </w:r>
      <w:r w:rsidR="00B151E2">
        <w:rPr>
          <w:szCs w:val="28"/>
        </w:rPr>
        <w:t xml:space="preserve">держивается модели симбиоза между правительством и отечественными </w:t>
      </w:r>
      <w:r w:rsidR="00204096">
        <w:rPr>
          <w:szCs w:val="28"/>
        </w:rPr>
        <w:t>пред</w:t>
      </w:r>
      <w:r w:rsidR="002B6029">
        <w:rPr>
          <w:szCs w:val="28"/>
        </w:rPr>
        <w:softHyphen/>
      </w:r>
      <w:r w:rsidR="00204096">
        <w:rPr>
          <w:szCs w:val="28"/>
        </w:rPr>
        <w:t>приятиями</w:t>
      </w:r>
      <w:r w:rsidR="00B151E2">
        <w:rPr>
          <w:szCs w:val="28"/>
        </w:rPr>
        <w:t xml:space="preserve"> меж</w:t>
      </w:r>
      <w:r w:rsidR="00DE307B">
        <w:rPr>
          <w:szCs w:val="28"/>
        </w:rPr>
        <w:softHyphen/>
      </w:r>
      <w:r w:rsidR="00B151E2">
        <w:rPr>
          <w:szCs w:val="28"/>
        </w:rPr>
        <w:t>дународного</w:t>
      </w:r>
      <w:r w:rsidR="00204096">
        <w:rPr>
          <w:szCs w:val="28"/>
        </w:rPr>
        <w:t xml:space="preserve"> инновационного бизнеса, яркими представителями</w:t>
      </w:r>
      <w:r w:rsidR="00B151E2">
        <w:rPr>
          <w:szCs w:val="28"/>
        </w:rPr>
        <w:t xml:space="preserve"> </w:t>
      </w:r>
      <w:r w:rsidR="00204096">
        <w:rPr>
          <w:szCs w:val="28"/>
        </w:rPr>
        <w:t>которых</w:t>
      </w:r>
      <w:r w:rsidR="00B151E2">
        <w:rPr>
          <w:szCs w:val="28"/>
        </w:rPr>
        <w:t xml:space="preserve"> также</w:t>
      </w:r>
      <w:r w:rsidR="00B71351">
        <w:rPr>
          <w:szCs w:val="28"/>
        </w:rPr>
        <w:t>,</w:t>
      </w:r>
      <w:r w:rsidR="00F34E68">
        <w:rPr>
          <w:szCs w:val="28"/>
        </w:rPr>
        <w:t xml:space="preserve"> как и у США,</w:t>
      </w:r>
      <w:r w:rsidR="00B151E2">
        <w:rPr>
          <w:szCs w:val="28"/>
        </w:rPr>
        <w:t xml:space="preserve"> являются ТНК.</w:t>
      </w:r>
    </w:p>
    <w:p w:rsidR="00B151E2" w:rsidRDefault="00B151E2" w:rsidP="0044652D">
      <w:pPr>
        <w:rPr>
          <w:szCs w:val="28"/>
        </w:rPr>
      </w:pPr>
      <w:r>
        <w:rPr>
          <w:szCs w:val="28"/>
        </w:rPr>
        <w:tab/>
        <w:t>По данным отчета международной консалтинговой компании «</w:t>
      </w:r>
      <w:r w:rsidRPr="005829F1">
        <w:rPr>
          <w:szCs w:val="28"/>
        </w:rPr>
        <w:t xml:space="preserve">A.T. </w:t>
      </w:r>
      <w:proofErr w:type="spellStart"/>
      <w:r w:rsidRPr="005829F1">
        <w:rPr>
          <w:szCs w:val="28"/>
        </w:rPr>
        <w:t>Kearney</w:t>
      </w:r>
      <w:proofErr w:type="spellEnd"/>
      <w:r w:rsidR="002977A0">
        <w:rPr>
          <w:szCs w:val="28"/>
        </w:rPr>
        <w:t xml:space="preserve">» </w:t>
      </w:r>
      <w:r w:rsidR="00987276">
        <w:rPr>
          <w:szCs w:val="28"/>
        </w:rPr>
        <w:t xml:space="preserve">крупнейшие китайские ТНК, такие как </w:t>
      </w:r>
      <w:r w:rsidR="00987276" w:rsidRPr="00987276">
        <w:rPr>
          <w:szCs w:val="28"/>
        </w:rPr>
        <w:t>«</w:t>
      </w:r>
      <w:proofErr w:type="spellStart"/>
      <w:r w:rsidR="00987276" w:rsidRPr="00987276">
        <w:rPr>
          <w:szCs w:val="28"/>
        </w:rPr>
        <w:t>Baidu</w:t>
      </w:r>
      <w:proofErr w:type="spellEnd"/>
      <w:r w:rsidR="00987276" w:rsidRPr="00987276">
        <w:rPr>
          <w:szCs w:val="28"/>
        </w:rPr>
        <w:t>», «</w:t>
      </w:r>
      <w:proofErr w:type="spellStart"/>
      <w:r w:rsidR="00987276" w:rsidRPr="00987276">
        <w:rPr>
          <w:szCs w:val="28"/>
        </w:rPr>
        <w:t>Alibaba</w:t>
      </w:r>
      <w:proofErr w:type="spellEnd"/>
      <w:r w:rsidR="00987276" w:rsidRPr="00987276">
        <w:rPr>
          <w:szCs w:val="28"/>
        </w:rPr>
        <w:t>» и «</w:t>
      </w:r>
      <w:proofErr w:type="spellStart"/>
      <w:r w:rsidR="00987276" w:rsidRPr="00987276">
        <w:rPr>
          <w:szCs w:val="28"/>
        </w:rPr>
        <w:t>Tencent</w:t>
      </w:r>
      <w:proofErr w:type="spellEnd"/>
      <w:r w:rsidR="00987276" w:rsidRPr="00987276">
        <w:rPr>
          <w:szCs w:val="28"/>
        </w:rPr>
        <w:t>»</w:t>
      </w:r>
      <w:r w:rsidR="00987276">
        <w:rPr>
          <w:szCs w:val="28"/>
        </w:rPr>
        <w:t>, инвестируют свои средства иным образом, нежели чем американские транснаци</w:t>
      </w:r>
      <w:r w:rsidR="002B6029">
        <w:rPr>
          <w:szCs w:val="28"/>
        </w:rPr>
        <w:softHyphen/>
      </w:r>
      <w:r w:rsidR="00987276">
        <w:rPr>
          <w:szCs w:val="28"/>
        </w:rPr>
        <w:t xml:space="preserve">ональные корпорации. </w:t>
      </w:r>
      <w:r w:rsidR="00987276" w:rsidRPr="00987276">
        <w:rPr>
          <w:szCs w:val="28"/>
        </w:rPr>
        <w:t>В то время как «</w:t>
      </w:r>
      <w:proofErr w:type="spellStart"/>
      <w:r w:rsidR="00987276" w:rsidRPr="00987276">
        <w:rPr>
          <w:szCs w:val="28"/>
        </w:rPr>
        <w:t>Facebook</w:t>
      </w:r>
      <w:proofErr w:type="spellEnd"/>
      <w:r w:rsidR="00987276" w:rsidRPr="00987276">
        <w:rPr>
          <w:szCs w:val="28"/>
        </w:rPr>
        <w:t>», «</w:t>
      </w:r>
      <w:proofErr w:type="spellStart"/>
      <w:r w:rsidR="00987276" w:rsidRPr="00987276">
        <w:rPr>
          <w:szCs w:val="28"/>
        </w:rPr>
        <w:t>Apple</w:t>
      </w:r>
      <w:proofErr w:type="spellEnd"/>
      <w:r w:rsidR="00987276" w:rsidRPr="00987276">
        <w:rPr>
          <w:szCs w:val="28"/>
        </w:rPr>
        <w:t>», «</w:t>
      </w:r>
      <w:proofErr w:type="spellStart"/>
      <w:r w:rsidR="00987276" w:rsidRPr="00987276">
        <w:rPr>
          <w:szCs w:val="28"/>
        </w:rPr>
        <w:t>Amazon</w:t>
      </w:r>
      <w:proofErr w:type="spellEnd"/>
      <w:r w:rsidR="00987276">
        <w:rPr>
          <w:szCs w:val="28"/>
        </w:rPr>
        <w:t>.</w:t>
      </w:r>
      <w:r w:rsidR="00987276">
        <w:rPr>
          <w:szCs w:val="28"/>
          <w:lang w:val="en-US"/>
        </w:rPr>
        <w:t>com</w:t>
      </w:r>
      <w:r w:rsidR="00987276">
        <w:rPr>
          <w:szCs w:val="28"/>
        </w:rPr>
        <w:t>», «</w:t>
      </w:r>
      <w:proofErr w:type="spellStart"/>
      <w:r w:rsidR="00987276">
        <w:rPr>
          <w:szCs w:val="28"/>
        </w:rPr>
        <w:t>Netflix</w:t>
      </w:r>
      <w:proofErr w:type="spellEnd"/>
      <w:r w:rsidR="00987276">
        <w:rPr>
          <w:szCs w:val="28"/>
        </w:rPr>
        <w:t>» и</w:t>
      </w:r>
      <w:r w:rsidR="00987276" w:rsidRPr="00987276">
        <w:rPr>
          <w:szCs w:val="28"/>
        </w:rPr>
        <w:t xml:space="preserve"> «</w:t>
      </w:r>
      <w:proofErr w:type="spellStart"/>
      <w:r w:rsidR="00987276" w:rsidRPr="00987276">
        <w:rPr>
          <w:szCs w:val="28"/>
        </w:rPr>
        <w:t>Google</w:t>
      </w:r>
      <w:proofErr w:type="spellEnd"/>
      <w:r w:rsidR="00987276" w:rsidRPr="00987276">
        <w:rPr>
          <w:szCs w:val="28"/>
        </w:rPr>
        <w:t>» потратили 228 миллиардов долларов на выкуп акций и дивиденды в период с 2015 по 2017 год, их китайские конкуренты потратили лишь 10,7 миллиардов долларов на аналогичные расходы и вместо этого сосре</w:t>
      </w:r>
      <w:r w:rsidR="002B6029">
        <w:rPr>
          <w:szCs w:val="28"/>
        </w:rPr>
        <w:softHyphen/>
      </w:r>
      <w:r w:rsidR="00987276" w:rsidRPr="00987276">
        <w:rPr>
          <w:szCs w:val="28"/>
        </w:rPr>
        <w:lastRenderedPageBreak/>
        <w:t xml:space="preserve">доточились на стратегических инвестициях. </w:t>
      </w:r>
      <w:r w:rsidR="00987276">
        <w:rPr>
          <w:szCs w:val="28"/>
        </w:rPr>
        <w:t>Как результат,</w:t>
      </w:r>
      <w:r w:rsidR="00987276" w:rsidRPr="00987276">
        <w:rPr>
          <w:szCs w:val="28"/>
        </w:rPr>
        <w:t xml:space="preserve"> большин</w:t>
      </w:r>
      <w:r w:rsidR="00DE307B">
        <w:rPr>
          <w:szCs w:val="28"/>
        </w:rPr>
        <w:softHyphen/>
      </w:r>
      <w:r w:rsidR="00987276" w:rsidRPr="00987276">
        <w:rPr>
          <w:szCs w:val="28"/>
        </w:rPr>
        <w:t>ство част</w:t>
      </w:r>
      <w:r w:rsidR="002B6029">
        <w:rPr>
          <w:szCs w:val="28"/>
        </w:rPr>
        <w:softHyphen/>
      </w:r>
      <w:r w:rsidR="00987276" w:rsidRPr="00987276">
        <w:rPr>
          <w:szCs w:val="28"/>
        </w:rPr>
        <w:t>ных компаний, стоимость которых составляет более 1 миллиарда дол</w:t>
      </w:r>
      <w:r w:rsidR="00DE307B">
        <w:rPr>
          <w:szCs w:val="28"/>
        </w:rPr>
        <w:softHyphen/>
      </w:r>
      <w:r w:rsidR="00987276" w:rsidRPr="00987276">
        <w:rPr>
          <w:szCs w:val="28"/>
        </w:rPr>
        <w:t>ларов США, являются китайскими</w:t>
      </w:r>
      <w:r w:rsidR="00716F04">
        <w:rPr>
          <w:szCs w:val="28"/>
        </w:rPr>
        <w:t xml:space="preserve"> [11</w:t>
      </w:r>
      <w:r w:rsidR="00D1190C" w:rsidRPr="001403E7">
        <w:rPr>
          <w:szCs w:val="28"/>
        </w:rPr>
        <w:t>]</w:t>
      </w:r>
      <w:r w:rsidR="00987276" w:rsidRPr="00987276">
        <w:rPr>
          <w:szCs w:val="28"/>
        </w:rPr>
        <w:t>.</w:t>
      </w:r>
    </w:p>
    <w:p w:rsidR="00987276" w:rsidRDefault="00987276" w:rsidP="0044652D">
      <w:pPr>
        <w:rPr>
          <w:szCs w:val="28"/>
        </w:rPr>
      </w:pPr>
      <w:r>
        <w:rPr>
          <w:szCs w:val="28"/>
        </w:rPr>
        <w:tab/>
        <w:t>В</w:t>
      </w:r>
      <w:r w:rsidRPr="00987276">
        <w:rPr>
          <w:szCs w:val="28"/>
        </w:rPr>
        <w:t xml:space="preserve"> настоящее время пять китайских </w:t>
      </w:r>
      <w:r>
        <w:rPr>
          <w:szCs w:val="28"/>
        </w:rPr>
        <w:t>ТНК</w:t>
      </w:r>
      <w:r w:rsidRPr="00987276">
        <w:rPr>
          <w:szCs w:val="28"/>
        </w:rPr>
        <w:t xml:space="preserve"> входят в семерку крупнейших частных технологических компаний. Данную ситуацию иллюстрируют да</w:t>
      </w:r>
      <w:r w:rsidR="002977A0">
        <w:rPr>
          <w:szCs w:val="28"/>
        </w:rPr>
        <w:t>нные</w:t>
      </w:r>
      <w:r w:rsidR="005C00DA">
        <w:rPr>
          <w:szCs w:val="28"/>
        </w:rPr>
        <w:t xml:space="preserve">, </w:t>
      </w:r>
      <w:r>
        <w:rPr>
          <w:szCs w:val="28"/>
        </w:rPr>
        <w:t>представленные в таблице 4</w:t>
      </w:r>
      <w:r w:rsidR="00716F04">
        <w:rPr>
          <w:szCs w:val="28"/>
        </w:rPr>
        <w:t xml:space="preserve"> [11</w:t>
      </w:r>
      <w:r w:rsidR="005C00DA">
        <w:rPr>
          <w:szCs w:val="28"/>
        </w:rPr>
        <w:t>]</w:t>
      </w:r>
      <w:r w:rsidRPr="00987276">
        <w:rPr>
          <w:szCs w:val="28"/>
        </w:rPr>
        <w:t>.</w:t>
      </w:r>
    </w:p>
    <w:p w:rsidR="00CE1BBA" w:rsidRDefault="00CE1BBA" w:rsidP="00881234">
      <w:pPr>
        <w:spacing w:line="240" w:lineRule="auto"/>
        <w:rPr>
          <w:szCs w:val="28"/>
        </w:rPr>
      </w:pPr>
    </w:p>
    <w:p w:rsidR="00987276" w:rsidRDefault="00987276" w:rsidP="00987276">
      <w:pPr>
        <w:spacing w:line="240" w:lineRule="auto"/>
        <w:rPr>
          <w:szCs w:val="28"/>
        </w:rPr>
      </w:pPr>
      <w:r>
        <w:rPr>
          <w:szCs w:val="28"/>
        </w:rPr>
        <w:t xml:space="preserve">Таблица 4 – </w:t>
      </w:r>
      <w:r w:rsidRPr="00987276">
        <w:rPr>
          <w:szCs w:val="28"/>
        </w:rPr>
        <w:t>Крупнейшие технологические компании за 2018 год</w:t>
      </w:r>
    </w:p>
    <w:p w:rsidR="00987276" w:rsidRDefault="00987276" w:rsidP="00987276">
      <w:pPr>
        <w:spacing w:line="240" w:lineRule="auto"/>
        <w:rPr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560"/>
        <w:gridCol w:w="2416"/>
        <w:gridCol w:w="1688"/>
      </w:tblGrid>
      <w:tr w:rsidR="00987276" w:rsidRPr="009E62AC" w:rsidTr="006F6A1E">
        <w:trPr>
          <w:jc w:val="center"/>
        </w:trPr>
        <w:tc>
          <w:tcPr>
            <w:tcW w:w="3964" w:type="dxa"/>
            <w:vAlign w:val="center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Наименование компании</w:t>
            </w:r>
          </w:p>
        </w:tc>
        <w:tc>
          <w:tcPr>
            <w:tcW w:w="1560" w:type="dxa"/>
            <w:vAlign w:val="center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Страна</w:t>
            </w:r>
          </w:p>
        </w:tc>
        <w:tc>
          <w:tcPr>
            <w:tcW w:w="2416" w:type="dxa"/>
            <w:vAlign w:val="center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1688" w:type="dxa"/>
            <w:vAlign w:val="center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Рыночная с</w:t>
            </w:r>
            <w:r w:rsidRPr="009E62AC">
              <w:rPr>
                <w:sz w:val="24"/>
                <w:szCs w:val="24"/>
              </w:rPr>
              <w:t>тоимость компании, млрд. долл. США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Apple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915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Amazon.com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828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Alphabet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781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771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556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 xml:space="preserve">Alibaba 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КНР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484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9E62AC">
              <w:rPr>
                <w:sz w:val="24"/>
                <w:szCs w:val="24"/>
                <w:lang w:val="en-US"/>
              </w:rPr>
              <w:t>Tencent</w:t>
            </w:r>
            <w:proofErr w:type="spellEnd"/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КНР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477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Netflix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173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Ant Financial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КНР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Частная компания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150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Salesforce.com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102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Booking Holdings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100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PayPal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100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Baidu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КНР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0F302C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276" w:rsidRPr="009E62AC">
              <w:rPr>
                <w:sz w:val="24"/>
                <w:szCs w:val="24"/>
              </w:rPr>
              <w:t>89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Uber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Частная компания</w:t>
            </w:r>
          </w:p>
        </w:tc>
        <w:tc>
          <w:tcPr>
            <w:tcW w:w="1688" w:type="dxa"/>
          </w:tcPr>
          <w:p w:rsidR="00987276" w:rsidRPr="009E62AC" w:rsidRDefault="000F302C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276" w:rsidRPr="009E62AC">
              <w:rPr>
                <w:sz w:val="24"/>
                <w:szCs w:val="24"/>
              </w:rPr>
              <w:t>72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JD.com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КНР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0F302C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276" w:rsidRPr="009E62AC">
              <w:rPr>
                <w:sz w:val="24"/>
                <w:szCs w:val="24"/>
              </w:rPr>
              <w:t>56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9E62AC">
              <w:rPr>
                <w:sz w:val="24"/>
                <w:szCs w:val="24"/>
                <w:lang w:val="en-US"/>
              </w:rPr>
              <w:t>Didi</w:t>
            </w:r>
            <w:proofErr w:type="spellEnd"/>
            <w:r w:rsidRPr="009E62A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2AC">
              <w:rPr>
                <w:sz w:val="24"/>
                <w:szCs w:val="24"/>
                <w:lang w:val="en-US"/>
              </w:rPr>
              <w:t>Chuxing</w:t>
            </w:r>
            <w:proofErr w:type="spellEnd"/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КНР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Частная компания</w:t>
            </w:r>
          </w:p>
        </w:tc>
        <w:tc>
          <w:tcPr>
            <w:tcW w:w="1688" w:type="dxa"/>
          </w:tcPr>
          <w:p w:rsidR="00987276" w:rsidRPr="009E62AC" w:rsidRDefault="000F302C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276" w:rsidRPr="009E62AC">
              <w:rPr>
                <w:sz w:val="24"/>
                <w:szCs w:val="24"/>
              </w:rPr>
              <w:t>56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Xiaomi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КНР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Частная компания</w:t>
            </w:r>
          </w:p>
        </w:tc>
        <w:tc>
          <w:tcPr>
            <w:tcW w:w="1688" w:type="dxa"/>
          </w:tcPr>
          <w:p w:rsidR="00987276" w:rsidRPr="009E62AC" w:rsidRDefault="000F302C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276" w:rsidRPr="009E62AC">
              <w:rPr>
                <w:sz w:val="24"/>
                <w:szCs w:val="24"/>
              </w:rPr>
              <w:t>54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eBay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ПАО</w:t>
            </w:r>
          </w:p>
        </w:tc>
        <w:tc>
          <w:tcPr>
            <w:tcW w:w="1688" w:type="dxa"/>
          </w:tcPr>
          <w:p w:rsidR="00987276" w:rsidRPr="009E62AC" w:rsidRDefault="000F302C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276" w:rsidRPr="009E62AC">
              <w:rPr>
                <w:sz w:val="24"/>
                <w:szCs w:val="24"/>
              </w:rPr>
              <w:t>37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9E62AC">
              <w:rPr>
                <w:sz w:val="24"/>
                <w:szCs w:val="24"/>
                <w:lang w:val="en-US"/>
              </w:rPr>
              <w:t>Airbnb</w:t>
            </w:r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США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Частная компания</w:t>
            </w:r>
          </w:p>
        </w:tc>
        <w:tc>
          <w:tcPr>
            <w:tcW w:w="1688" w:type="dxa"/>
          </w:tcPr>
          <w:p w:rsidR="00987276" w:rsidRPr="009E62AC" w:rsidRDefault="000F302C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276" w:rsidRPr="009E62AC">
              <w:rPr>
                <w:sz w:val="24"/>
                <w:szCs w:val="24"/>
              </w:rPr>
              <w:t>31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9E62AC">
              <w:rPr>
                <w:sz w:val="24"/>
                <w:szCs w:val="24"/>
                <w:lang w:val="en-US"/>
              </w:rPr>
              <w:t>Meituan-Dianping</w:t>
            </w:r>
            <w:proofErr w:type="spellEnd"/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КНР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Частная компания</w:t>
            </w:r>
          </w:p>
        </w:tc>
        <w:tc>
          <w:tcPr>
            <w:tcW w:w="1688" w:type="dxa"/>
          </w:tcPr>
          <w:p w:rsidR="00987276" w:rsidRPr="009E62AC" w:rsidRDefault="000F302C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276" w:rsidRPr="009E62AC">
              <w:rPr>
                <w:sz w:val="24"/>
                <w:szCs w:val="24"/>
              </w:rPr>
              <w:t>30</w:t>
            </w:r>
          </w:p>
        </w:tc>
      </w:tr>
      <w:tr w:rsidR="00987276" w:rsidRPr="009E62AC" w:rsidTr="006F6A1E">
        <w:trPr>
          <w:jc w:val="center"/>
        </w:trPr>
        <w:tc>
          <w:tcPr>
            <w:tcW w:w="3964" w:type="dxa"/>
          </w:tcPr>
          <w:p w:rsidR="00987276" w:rsidRPr="009E62AC" w:rsidRDefault="00987276" w:rsidP="006F6A1E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9E62AC">
              <w:rPr>
                <w:sz w:val="24"/>
                <w:szCs w:val="24"/>
                <w:lang w:val="en-US"/>
              </w:rPr>
              <w:t>Toutiao</w:t>
            </w:r>
            <w:proofErr w:type="spellEnd"/>
          </w:p>
        </w:tc>
        <w:tc>
          <w:tcPr>
            <w:tcW w:w="1560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КНР</w:t>
            </w:r>
          </w:p>
        </w:tc>
        <w:tc>
          <w:tcPr>
            <w:tcW w:w="2416" w:type="dxa"/>
          </w:tcPr>
          <w:p w:rsidR="00987276" w:rsidRPr="009E62AC" w:rsidRDefault="00987276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62AC">
              <w:rPr>
                <w:sz w:val="24"/>
                <w:szCs w:val="24"/>
              </w:rPr>
              <w:t>Частная компания</w:t>
            </w:r>
          </w:p>
        </w:tc>
        <w:tc>
          <w:tcPr>
            <w:tcW w:w="1688" w:type="dxa"/>
          </w:tcPr>
          <w:p w:rsidR="00987276" w:rsidRPr="009E62AC" w:rsidRDefault="000F302C" w:rsidP="006F6A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276" w:rsidRPr="009E62AC">
              <w:rPr>
                <w:sz w:val="24"/>
                <w:szCs w:val="24"/>
              </w:rPr>
              <w:t>30</w:t>
            </w:r>
          </w:p>
        </w:tc>
      </w:tr>
    </w:tbl>
    <w:p w:rsidR="00987276" w:rsidRDefault="00987276" w:rsidP="00987276">
      <w:pPr>
        <w:rPr>
          <w:szCs w:val="28"/>
        </w:rPr>
      </w:pPr>
    </w:p>
    <w:p w:rsidR="00CE1BBA" w:rsidRPr="00101A3B" w:rsidRDefault="00780E0C" w:rsidP="0044652D">
      <w:pPr>
        <w:rPr>
          <w:spacing w:val="-4"/>
          <w:szCs w:val="28"/>
        </w:rPr>
      </w:pPr>
      <w:r>
        <w:rPr>
          <w:szCs w:val="28"/>
        </w:rPr>
        <w:tab/>
      </w:r>
      <w:r w:rsidR="00CE1BBA" w:rsidRPr="00101A3B">
        <w:rPr>
          <w:spacing w:val="-4"/>
          <w:szCs w:val="28"/>
        </w:rPr>
        <w:t>Также из данных, представленных в таблице 4, видно, что 3 из 10 крупней</w:t>
      </w:r>
      <w:r w:rsidR="00DE307B">
        <w:rPr>
          <w:spacing w:val="-4"/>
          <w:szCs w:val="28"/>
        </w:rPr>
        <w:softHyphen/>
      </w:r>
      <w:r w:rsidR="00CE1BBA" w:rsidRPr="00101A3B">
        <w:rPr>
          <w:spacing w:val="-4"/>
          <w:szCs w:val="28"/>
        </w:rPr>
        <w:t>ших технологических компании, вне зависимости от формы собственности, явля</w:t>
      </w:r>
      <w:r w:rsidR="00DE307B">
        <w:rPr>
          <w:spacing w:val="-4"/>
          <w:szCs w:val="28"/>
        </w:rPr>
        <w:softHyphen/>
      </w:r>
      <w:r w:rsidR="00CE1BBA" w:rsidRPr="00101A3B">
        <w:rPr>
          <w:spacing w:val="-4"/>
          <w:szCs w:val="28"/>
        </w:rPr>
        <w:t>ются китайскими.</w:t>
      </w:r>
    </w:p>
    <w:p w:rsidR="00CE1BBA" w:rsidRPr="00101A3B" w:rsidRDefault="00CE1BBA" w:rsidP="0044652D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</w:r>
      <w:r w:rsidR="000B2E51" w:rsidRPr="00101A3B">
        <w:rPr>
          <w:spacing w:val="-4"/>
          <w:szCs w:val="28"/>
        </w:rPr>
        <w:t>Исходя из вышесказанного, влияние китайских ТНК, которые функциони</w:t>
      </w:r>
      <w:r w:rsidR="00DE307B">
        <w:rPr>
          <w:spacing w:val="-4"/>
          <w:szCs w:val="28"/>
        </w:rPr>
        <w:softHyphen/>
      </w:r>
      <w:r w:rsidR="000B2E51" w:rsidRPr="00101A3B">
        <w:rPr>
          <w:spacing w:val="-4"/>
          <w:szCs w:val="28"/>
        </w:rPr>
        <w:t xml:space="preserve">руют в тесной взаимосвязи с правительством КНР, с каждым годом увеличивается. Появление новых конкурентов должно подтолкнуть </w:t>
      </w:r>
      <w:r w:rsidR="00EF280E" w:rsidRPr="00101A3B">
        <w:rPr>
          <w:spacing w:val="-4"/>
          <w:szCs w:val="28"/>
        </w:rPr>
        <w:t>другие</w:t>
      </w:r>
      <w:r w:rsidR="000B2E51" w:rsidRPr="00101A3B">
        <w:rPr>
          <w:spacing w:val="-4"/>
          <w:szCs w:val="28"/>
        </w:rPr>
        <w:t xml:space="preserve"> </w:t>
      </w:r>
      <w:r w:rsidR="00204096" w:rsidRPr="00101A3B">
        <w:rPr>
          <w:spacing w:val="-4"/>
          <w:szCs w:val="28"/>
        </w:rPr>
        <w:t xml:space="preserve">транснациональные </w:t>
      </w:r>
      <w:r w:rsidR="00204096" w:rsidRPr="00101A3B">
        <w:rPr>
          <w:spacing w:val="-4"/>
          <w:szCs w:val="28"/>
        </w:rPr>
        <w:lastRenderedPageBreak/>
        <w:t>корпорации</w:t>
      </w:r>
      <w:r w:rsidR="000B2E51" w:rsidRPr="00101A3B">
        <w:rPr>
          <w:spacing w:val="-4"/>
          <w:szCs w:val="28"/>
        </w:rPr>
        <w:t xml:space="preserve"> к </w:t>
      </w:r>
      <w:r w:rsidR="00204096" w:rsidRPr="00101A3B">
        <w:rPr>
          <w:spacing w:val="-4"/>
          <w:szCs w:val="28"/>
        </w:rPr>
        <w:t>более активн</w:t>
      </w:r>
      <w:r w:rsidR="00D26EBC">
        <w:rPr>
          <w:spacing w:val="-4"/>
          <w:szCs w:val="28"/>
        </w:rPr>
        <w:t>ой инновационной деятельности, иначе бездействие приведет к смене лидеров в области международного инновационного бизнеса.</w:t>
      </w:r>
    </w:p>
    <w:p w:rsidR="0044652D" w:rsidRDefault="00780E0C" w:rsidP="00CE1BBA">
      <w:pPr>
        <w:ind w:firstLine="708"/>
        <w:rPr>
          <w:spacing w:val="-4"/>
          <w:szCs w:val="28"/>
        </w:rPr>
      </w:pPr>
      <w:r w:rsidRPr="00101A3B">
        <w:rPr>
          <w:spacing w:val="-4"/>
          <w:szCs w:val="28"/>
        </w:rPr>
        <w:t>Проблема </w:t>
      </w:r>
      <w:r w:rsidR="0044652D" w:rsidRPr="00101A3B">
        <w:rPr>
          <w:spacing w:val="-4"/>
          <w:szCs w:val="28"/>
        </w:rPr>
        <w:t>2:</w:t>
      </w:r>
      <w:r w:rsidR="004C21EE" w:rsidRPr="00101A3B">
        <w:rPr>
          <w:spacing w:val="-4"/>
          <w:szCs w:val="28"/>
        </w:rPr>
        <w:t xml:space="preserve"> </w:t>
      </w:r>
      <w:r w:rsidR="00BB763E">
        <w:rPr>
          <w:spacing w:val="-4"/>
          <w:szCs w:val="28"/>
        </w:rPr>
        <w:t>обострение конкуренции</w:t>
      </w:r>
      <w:r w:rsidR="0019158D">
        <w:rPr>
          <w:spacing w:val="-4"/>
          <w:szCs w:val="28"/>
        </w:rPr>
        <w:t xml:space="preserve"> среди</w:t>
      </w:r>
      <w:r w:rsidR="00BB763E">
        <w:rPr>
          <w:spacing w:val="-4"/>
          <w:szCs w:val="28"/>
        </w:rPr>
        <w:t xml:space="preserve"> </w:t>
      </w:r>
      <w:r w:rsidR="00DD480E">
        <w:rPr>
          <w:spacing w:val="-4"/>
          <w:szCs w:val="28"/>
        </w:rPr>
        <w:t>ТНК</w:t>
      </w:r>
      <w:r w:rsidR="00BB763E">
        <w:rPr>
          <w:spacing w:val="-4"/>
          <w:szCs w:val="28"/>
        </w:rPr>
        <w:t xml:space="preserve"> </w:t>
      </w:r>
      <w:r w:rsidR="00DD480E">
        <w:rPr>
          <w:spacing w:val="-4"/>
          <w:szCs w:val="28"/>
        </w:rPr>
        <w:t>за высококвалифицированные трудовые ресурсы</w:t>
      </w:r>
      <w:r w:rsidRPr="00101A3B">
        <w:rPr>
          <w:spacing w:val="-4"/>
          <w:szCs w:val="28"/>
        </w:rPr>
        <w:t>.</w:t>
      </w:r>
    </w:p>
    <w:p w:rsidR="006C3BAF" w:rsidRPr="00101A3B" w:rsidRDefault="006C3BAF" w:rsidP="00CE1BBA">
      <w:pPr>
        <w:ind w:firstLine="708"/>
        <w:rPr>
          <w:spacing w:val="-4"/>
          <w:szCs w:val="28"/>
        </w:rPr>
      </w:pPr>
      <w:r>
        <w:rPr>
          <w:spacing w:val="-4"/>
          <w:szCs w:val="28"/>
        </w:rPr>
        <w:t>Как уже отмечалось во второй главе, отставание темпов развития образова</w:t>
      </w:r>
      <w:r w:rsidR="002B6029">
        <w:rPr>
          <w:spacing w:val="-4"/>
          <w:szCs w:val="28"/>
        </w:rPr>
        <w:softHyphen/>
      </w:r>
      <w:r>
        <w:rPr>
          <w:spacing w:val="-4"/>
          <w:szCs w:val="28"/>
        </w:rPr>
        <w:t>ния от темпов развития инновационных технологий порождает дефицит кадров в высокотехнологичных отраслях. Ситуацию усугубляет появление новых компаний-конкурентов в международном инновационном бизнесе, так как Китайские ТНК соперничают с другими транснациональными корпорациями за высококвалифицированные трудовые ресурсы.</w:t>
      </w:r>
    </w:p>
    <w:p w:rsidR="00B71351" w:rsidRDefault="00866141" w:rsidP="00B71351">
      <w:pPr>
        <w:ind w:firstLine="708"/>
        <w:rPr>
          <w:spacing w:val="-4"/>
          <w:szCs w:val="28"/>
        </w:rPr>
      </w:pPr>
      <w:r w:rsidRPr="00101A3B">
        <w:rPr>
          <w:spacing w:val="-4"/>
          <w:szCs w:val="28"/>
        </w:rPr>
        <w:t xml:space="preserve">В этой сфере </w:t>
      </w:r>
      <w:r w:rsidR="008A0B80" w:rsidRPr="00101A3B">
        <w:rPr>
          <w:spacing w:val="-4"/>
          <w:szCs w:val="28"/>
        </w:rPr>
        <w:t>проявляется преимуществ</w:t>
      </w:r>
      <w:r w:rsidR="00B71351">
        <w:rPr>
          <w:spacing w:val="-4"/>
          <w:szCs w:val="28"/>
        </w:rPr>
        <w:t>о</w:t>
      </w:r>
      <w:r w:rsidR="008A0B80" w:rsidRPr="00101A3B">
        <w:rPr>
          <w:spacing w:val="-4"/>
          <w:szCs w:val="28"/>
        </w:rPr>
        <w:t xml:space="preserve"> модели взаимодействия китайских </w:t>
      </w:r>
      <w:r w:rsidR="000E3BD6" w:rsidRPr="00101A3B">
        <w:rPr>
          <w:spacing w:val="-4"/>
          <w:szCs w:val="28"/>
        </w:rPr>
        <w:t>транснациональных корпораций</w:t>
      </w:r>
      <w:r w:rsidR="008A0B80" w:rsidRPr="00101A3B">
        <w:rPr>
          <w:spacing w:val="-4"/>
          <w:szCs w:val="28"/>
        </w:rPr>
        <w:t xml:space="preserve"> и правительства КНР.</w:t>
      </w:r>
      <w:r w:rsidRPr="00101A3B">
        <w:rPr>
          <w:spacing w:val="-4"/>
          <w:szCs w:val="28"/>
        </w:rPr>
        <w:t xml:space="preserve"> </w:t>
      </w:r>
    </w:p>
    <w:p w:rsidR="000B2E51" w:rsidRPr="00101A3B" w:rsidRDefault="006C3BAF" w:rsidP="00B71351">
      <w:pPr>
        <w:ind w:firstLine="708"/>
        <w:rPr>
          <w:spacing w:val="-4"/>
          <w:szCs w:val="28"/>
        </w:rPr>
      </w:pPr>
      <w:r>
        <w:rPr>
          <w:spacing w:val="-4"/>
          <w:szCs w:val="28"/>
        </w:rPr>
        <w:t>В Китае у</w:t>
      </w:r>
      <w:r w:rsidR="00051847" w:rsidRPr="00101A3B">
        <w:rPr>
          <w:spacing w:val="-4"/>
          <w:szCs w:val="28"/>
        </w:rPr>
        <w:t>же б</w:t>
      </w:r>
      <w:r w:rsidR="000E3BD6" w:rsidRPr="00101A3B">
        <w:rPr>
          <w:spacing w:val="-4"/>
          <w:szCs w:val="28"/>
        </w:rPr>
        <w:t>олее 10 лет действует правительственная программа</w:t>
      </w:r>
      <w:r w:rsidR="00051847" w:rsidRPr="00101A3B">
        <w:rPr>
          <w:spacing w:val="-4"/>
          <w:szCs w:val="28"/>
        </w:rPr>
        <w:t xml:space="preserve"> «Тысяча талантов», которая заключа</w:t>
      </w:r>
      <w:r w:rsidR="00DE307B">
        <w:rPr>
          <w:spacing w:val="-4"/>
          <w:szCs w:val="28"/>
        </w:rPr>
        <w:softHyphen/>
      </w:r>
      <w:r w:rsidR="00051847" w:rsidRPr="00101A3B">
        <w:rPr>
          <w:spacing w:val="-4"/>
          <w:szCs w:val="28"/>
        </w:rPr>
        <w:t>ется в найме китайских граждан, которые учились в ведущих зарубежных универ</w:t>
      </w:r>
      <w:r w:rsidR="00DE307B">
        <w:rPr>
          <w:spacing w:val="-4"/>
          <w:szCs w:val="28"/>
        </w:rPr>
        <w:softHyphen/>
      </w:r>
      <w:r w:rsidR="00051847" w:rsidRPr="00101A3B">
        <w:rPr>
          <w:spacing w:val="-4"/>
          <w:szCs w:val="28"/>
        </w:rPr>
        <w:t>ситетах. Ученым и предпринимателям предлагаются выгодные должности в меж</w:t>
      </w:r>
      <w:r w:rsidR="00DE307B">
        <w:rPr>
          <w:spacing w:val="-4"/>
          <w:szCs w:val="28"/>
        </w:rPr>
        <w:softHyphen/>
      </w:r>
      <w:r w:rsidR="00051847" w:rsidRPr="00101A3B">
        <w:rPr>
          <w:spacing w:val="-4"/>
          <w:szCs w:val="28"/>
        </w:rPr>
        <w:t>дународных инновационных предприятиях, гарантиро</w:t>
      </w:r>
      <w:r w:rsidR="002B6029">
        <w:rPr>
          <w:spacing w:val="-4"/>
          <w:szCs w:val="28"/>
        </w:rPr>
        <w:softHyphen/>
      </w:r>
      <w:r w:rsidR="00051847" w:rsidRPr="00101A3B">
        <w:rPr>
          <w:spacing w:val="-4"/>
          <w:szCs w:val="28"/>
        </w:rPr>
        <w:t>ванное финансирование исследований и субсидии на жилье и продукты питания</w:t>
      </w:r>
      <w:r w:rsidR="002D16D1">
        <w:rPr>
          <w:spacing w:val="-4"/>
          <w:szCs w:val="28"/>
        </w:rPr>
        <w:t xml:space="preserve"> </w:t>
      </w:r>
      <w:r w:rsidR="00716F04">
        <w:rPr>
          <w:spacing w:val="-4"/>
          <w:szCs w:val="28"/>
        </w:rPr>
        <w:t>[22</w:t>
      </w:r>
      <w:r w:rsidR="002D16D1" w:rsidRPr="00101A3B">
        <w:rPr>
          <w:spacing w:val="-4"/>
          <w:szCs w:val="28"/>
        </w:rPr>
        <w:t>]</w:t>
      </w:r>
      <w:r w:rsidR="00051847" w:rsidRPr="00101A3B">
        <w:rPr>
          <w:spacing w:val="-4"/>
          <w:szCs w:val="28"/>
        </w:rPr>
        <w:t>.</w:t>
      </w:r>
    </w:p>
    <w:p w:rsidR="008A0B80" w:rsidRPr="00101A3B" w:rsidRDefault="00051847" w:rsidP="00051847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  <w:t>Научный жу</w:t>
      </w:r>
      <w:r w:rsidR="006D0BDA" w:rsidRPr="00101A3B">
        <w:rPr>
          <w:spacing w:val="-4"/>
          <w:szCs w:val="28"/>
        </w:rPr>
        <w:t>рнал «</w:t>
      </w:r>
      <w:proofErr w:type="spellStart"/>
      <w:r w:rsidR="006D0BDA" w:rsidRPr="00101A3B">
        <w:rPr>
          <w:spacing w:val="-4"/>
          <w:szCs w:val="28"/>
        </w:rPr>
        <w:t>Nature</w:t>
      </w:r>
      <w:proofErr w:type="spellEnd"/>
      <w:r w:rsidR="006D0BDA" w:rsidRPr="00101A3B">
        <w:rPr>
          <w:spacing w:val="-4"/>
          <w:szCs w:val="28"/>
        </w:rPr>
        <w:t xml:space="preserve">» </w:t>
      </w:r>
      <w:r w:rsidRPr="00101A3B">
        <w:rPr>
          <w:spacing w:val="-4"/>
          <w:szCs w:val="28"/>
        </w:rPr>
        <w:t>отмечает тот факт, что уже более 7000 китайских ученых и новаторов, прошедших профессиональную подготовку за рубежом</w:t>
      </w:r>
      <w:r w:rsidR="00F437B1" w:rsidRPr="00101A3B">
        <w:rPr>
          <w:spacing w:val="-4"/>
          <w:szCs w:val="28"/>
        </w:rPr>
        <w:t xml:space="preserve"> и работавших в западных ТНК</w:t>
      </w:r>
      <w:r w:rsidRPr="00101A3B">
        <w:rPr>
          <w:spacing w:val="-4"/>
          <w:szCs w:val="28"/>
        </w:rPr>
        <w:t>, вернулись на родину по программе «Тысяча талантов»</w:t>
      </w:r>
      <w:r w:rsidR="002D16D1" w:rsidRPr="002D16D1">
        <w:rPr>
          <w:spacing w:val="-4"/>
          <w:szCs w:val="28"/>
        </w:rPr>
        <w:t xml:space="preserve"> </w:t>
      </w:r>
      <w:r w:rsidR="00716F04">
        <w:rPr>
          <w:spacing w:val="-4"/>
          <w:szCs w:val="28"/>
        </w:rPr>
        <w:t>[10</w:t>
      </w:r>
      <w:r w:rsidR="002D16D1" w:rsidRPr="00101A3B">
        <w:rPr>
          <w:spacing w:val="-4"/>
          <w:szCs w:val="28"/>
        </w:rPr>
        <w:t>]</w:t>
      </w:r>
      <w:r w:rsidRPr="00101A3B">
        <w:rPr>
          <w:spacing w:val="-4"/>
          <w:szCs w:val="28"/>
        </w:rPr>
        <w:t>.</w:t>
      </w:r>
    </w:p>
    <w:p w:rsidR="002D16D1" w:rsidRPr="00101A3B" w:rsidRDefault="00051847" w:rsidP="00051847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</w:r>
      <w:r w:rsidR="003D2855" w:rsidRPr="00101A3B">
        <w:rPr>
          <w:spacing w:val="-4"/>
          <w:szCs w:val="28"/>
        </w:rPr>
        <w:t>Иными словами, действия, предпринимаемые правительство</w:t>
      </w:r>
      <w:r w:rsidR="00EF280E" w:rsidRPr="00101A3B">
        <w:rPr>
          <w:spacing w:val="-4"/>
          <w:szCs w:val="28"/>
        </w:rPr>
        <w:t>м КНР и китайскими ТНК, вредят другим</w:t>
      </w:r>
      <w:r w:rsidR="003D2855" w:rsidRPr="00101A3B">
        <w:rPr>
          <w:spacing w:val="-4"/>
          <w:szCs w:val="28"/>
        </w:rPr>
        <w:t xml:space="preserve"> транснациональным корпорациям: высококвали</w:t>
      </w:r>
      <w:r w:rsidR="00DE307B">
        <w:rPr>
          <w:spacing w:val="-4"/>
          <w:szCs w:val="28"/>
        </w:rPr>
        <w:softHyphen/>
      </w:r>
      <w:r w:rsidR="003D2855" w:rsidRPr="00101A3B">
        <w:rPr>
          <w:spacing w:val="-4"/>
          <w:szCs w:val="28"/>
        </w:rPr>
        <w:t>фицированные работники, получившие образование в ведущих западных универ</w:t>
      </w:r>
      <w:r w:rsidR="00DE307B">
        <w:rPr>
          <w:spacing w:val="-4"/>
          <w:szCs w:val="28"/>
        </w:rPr>
        <w:softHyphen/>
      </w:r>
      <w:r w:rsidR="006C3BAF">
        <w:rPr>
          <w:spacing w:val="-4"/>
          <w:szCs w:val="28"/>
        </w:rPr>
        <w:t>ситетах, возвращаются в Китай.</w:t>
      </w:r>
    </w:p>
    <w:p w:rsidR="0044652D" w:rsidRPr="00101A3B" w:rsidRDefault="00780E0C" w:rsidP="0044652D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  <w:t>Проблема </w:t>
      </w:r>
      <w:r w:rsidR="0044652D" w:rsidRPr="00101A3B">
        <w:rPr>
          <w:spacing w:val="-4"/>
          <w:szCs w:val="28"/>
        </w:rPr>
        <w:t>3:</w:t>
      </w:r>
      <w:r w:rsidRPr="00101A3B">
        <w:rPr>
          <w:spacing w:val="-4"/>
          <w:szCs w:val="28"/>
        </w:rPr>
        <w:t xml:space="preserve"> </w:t>
      </w:r>
      <w:r w:rsidR="0000560A">
        <w:rPr>
          <w:spacing w:val="-4"/>
          <w:szCs w:val="28"/>
        </w:rPr>
        <w:t>риск потери ТНК своей репутации на рынке</w:t>
      </w:r>
      <w:r w:rsidR="007C54B1" w:rsidRPr="00101A3B">
        <w:rPr>
          <w:spacing w:val="-4"/>
          <w:szCs w:val="28"/>
        </w:rPr>
        <w:t>, связанн</w:t>
      </w:r>
      <w:r w:rsidR="0000560A">
        <w:rPr>
          <w:spacing w:val="-4"/>
          <w:szCs w:val="28"/>
        </w:rPr>
        <w:t>ый</w:t>
      </w:r>
      <w:r w:rsidR="007C54B1" w:rsidRPr="00101A3B">
        <w:rPr>
          <w:spacing w:val="-4"/>
          <w:szCs w:val="28"/>
        </w:rPr>
        <w:t xml:space="preserve"> с использованием высоких технологий.</w:t>
      </w:r>
    </w:p>
    <w:p w:rsidR="000463D4" w:rsidRPr="00101A3B" w:rsidRDefault="007C54B1" w:rsidP="0044652D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  <w:t xml:space="preserve">Как уже отмечалось </w:t>
      </w:r>
      <w:r w:rsidR="007A5FA2" w:rsidRPr="00101A3B">
        <w:rPr>
          <w:spacing w:val="-4"/>
          <w:szCs w:val="28"/>
        </w:rPr>
        <w:t>ранее</w:t>
      </w:r>
      <w:r w:rsidRPr="00101A3B">
        <w:rPr>
          <w:spacing w:val="-4"/>
          <w:szCs w:val="28"/>
        </w:rPr>
        <w:t>, лишь высококвалифицированные кадры спо</w:t>
      </w:r>
      <w:r w:rsidR="00DE307B">
        <w:rPr>
          <w:spacing w:val="-4"/>
          <w:szCs w:val="28"/>
        </w:rPr>
        <w:softHyphen/>
      </w:r>
      <w:r w:rsidRPr="00101A3B">
        <w:rPr>
          <w:spacing w:val="-4"/>
          <w:szCs w:val="28"/>
        </w:rPr>
        <w:t xml:space="preserve">собны в полной мере раскрыть все преимущества высоких технологий, внедряемых </w:t>
      </w:r>
      <w:r w:rsidRPr="00101A3B">
        <w:rPr>
          <w:spacing w:val="-4"/>
          <w:szCs w:val="28"/>
        </w:rPr>
        <w:lastRenderedPageBreak/>
        <w:t xml:space="preserve">в производственный процесс. </w:t>
      </w:r>
      <w:r w:rsidR="000E3BD6" w:rsidRPr="00101A3B">
        <w:rPr>
          <w:spacing w:val="-4"/>
          <w:szCs w:val="28"/>
        </w:rPr>
        <w:t>Т</w:t>
      </w:r>
      <w:r w:rsidRPr="00101A3B">
        <w:rPr>
          <w:spacing w:val="-4"/>
          <w:szCs w:val="28"/>
        </w:rPr>
        <w:t>ехнологии</w:t>
      </w:r>
      <w:r w:rsidR="000E3BD6" w:rsidRPr="00101A3B">
        <w:rPr>
          <w:spacing w:val="-4"/>
          <w:szCs w:val="28"/>
        </w:rPr>
        <w:t xml:space="preserve">, при отсутствии профессиональных работников, </w:t>
      </w:r>
      <w:r w:rsidRPr="00101A3B">
        <w:rPr>
          <w:spacing w:val="-4"/>
          <w:szCs w:val="28"/>
        </w:rPr>
        <w:t>могут</w:t>
      </w:r>
      <w:r w:rsidR="00F437B1" w:rsidRPr="00101A3B">
        <w:rPr>
          <w:spacing w:val="-4"/>
          <w:szCs w:val="28"/>
        </w:rPr>
        <w:t xml:space="preserve"> </w:t>
      </w:r>
      <w:r w:rsidRPr="00101A3B">
        <w:rPr>
          <w:spacing w:val="-4"/>
          <w:szCs w:val="28"/>
        </w:rPr>
        <w:t xml:space="preserve">нанести вред международному инновационному бизнесу. Помимо финансовых убытков, компании могут понести и </w:t>
      </w:r>
      <w:r w:rsidR="00147656">
        <w:rPr>
          <w:spacing w:val="-4"/>
          <w:szCs w:val="28"/>
        </w:rPr>
        <w:t>потери</w:t>
      </w:r>
      <w:r w:rsidR="000F302C">
        <w:rPr>
          <w:spacing w:val="-4"/>
          <w:szCs w:val="28"/>
        </w:rPr>
        <w:t xml:space="preserve"> в</w:t>
      </w:r>
      <w:r w:rsidR="00147656">
        <w:rPr>
          <w:spacing w:val="-4"/>
          <w:szCs w:val="28"/>
        </w:rPr>
        <w:t xml:space="preserve"> своей репутации</w:t>
      </w:r>
      <w:r w:rsidRPr="00101A3B">
        <w:rPr>
          <w:spacing w:val="-4"/>
          <w:szCs w:val="28"/>
        </w:rPr>
        <w:t xml:space="preserve">. </w:t>
      </w:r>
    </w:p>
    <w:p w:rsidR="007C54B1" w:rsidRPr="00101A3B" w:rsidRDefault="007C54B1" w:rsidP="000463D4">
      <w:pPr>
        <w:ind w:firstLine="708"/>
        <w:rPr>
          <w:spacing w:val="-4"/>
          <w:szCs w:val="28"/>
        </w:rPr>
      </w:pPr>
      <w:r w:rsidRPr="00101A3B">
        <w:rPr>
          <w:spacing w:val="-4"/>
          <w:szCs w:val="28"/>
        </w:rPr>
        <w:t>Имидж ТНК во втором десятилетии 21 века играет огромную роль: корпора</w:t>
      </w:r>
      <w:r w:rsidR="00DE307B">
        <w:rPr>
          <w:spacing w:val="-4"/>
          <w:szCs w:val="28"/>
        </w:rPr>
        <w:softHyphen/>
      </w:r>
      <w:r w:rsidRPr="00101A3B">
        <w:rPr>
          <w:spacing w:val="-4"/>
          <w:szCs w:val="28"/>
        </w:rPr>
        <w:t>ции</w:t>
      </w:r>
      <w:r w:rsidR="004F26DF" w:rsidRPr="00101A3B">
        <w:rPr>
          <w:spacing w:val="-4"/>
          <w:szCs w:val="28"/>
        </w:rPr>
        <w:t xml:space="preserve"> из года в год вкладывают ресурсы в</w:t>
      </w:r>
      <w:r w:rsidRPr="00101A3B">
        <w:rPr>
          <w:spacing w:val="-4"/>
          <w:szCs w:val="28"/>
        </w:rPr>
        <w:t xml:space="preserve"> </w:t>
      </w:r>
      <w:r w:rsidR="004F26DF" w:rsidRPr="00101A3B">
        <w:rPr>
          <w:spacing w:val="-4"/>
          <w:szCs w:val="28"/>
        </w:rPr>
        <w:t xml:space="preserve">формирование положительного </w:t>
      </w:r>
      <w:r w:rsidR="000463D4" w:rsidRPr="00101A3B">
        <w:rPr>
          <w:spacing w:val="-4"/>
          <w:szCs w:val="28"/>
        </w:rPr>
        <w:t>образ</w:t>
      </w:r>
      <w:r w:rsidR="004F26DF" w:rsidRPr="00101A3B">
        <w:rPr>
          <w:spacing w:val="-4"/>
          <w:szCs w:val="28"/>
        </w:rPr>
        <w:t>а</w:t>
      </w:r>
      <w:r w:rsidR="000463D4" w:rsidRPr="00101A3B">
        <w:rPr>
          <w:spacing w:val="-4"/>
          <w:szCs w:val="28"/>
        </w:rPr>
        <w:t xml:space="preserve"> на рынке, ведь потребители не захотят пользоваться услугами или покупать продук</w:t>
      </w:r>
      <w:r w:rsidR="00DE307B">
        <w:rPr>
          <w:spacing w:val="-4"/>
          <w:szCs w:val="28"/>
        </w:rPr>
        <w:softHyphen/>
      </w:r>
      <w:r w:rsidR="000463D4" w:rsidRPr="00101A3B">
        <w:rPr>
          <w:spacing w:val="-4"/>
          <w:szCs w:val="28"/>
        </w:rPr>
        <w:t>цию компании, которая часто попадает в крупные скандалы.</w:t>
      </w:r>
    </w:p>
    <w:p w:rsidR="008E5737" w:rsidRPr="00101A3B" w:rsidRDefault="007C54B1" w:rsidP="0044652D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  <w:t xml:space="preserve"> </w:t>
      </w:r>
      <w:r w:rsidR="005F7B42" w:rsidRPr="00101A3B">
        <w:rPr>
          <w:spacing w:val="-4"/>
          <w:szCs w:val="28"/>
        </w:rPr>
        <w:t>17</w:t>
      </w:r>
      <w:r w:rsidR="000463D4" w:rsidRPr="00101A3B">
        <w:rPr>
          <w:spacing w:val="-4"/>
          <w:szCs w:val="28"/>
        </w:rPr>
        <w:t xml:space="preserve"> марта 2018 года журналисты </w:t>
      </w:r>
      <w:r w:rsidR="008E5737" w:rsidRPr="00101A3B">
        <w:rPr>
          <w:spacing w:val="-4"/>
          <w:szCs w:val="28"/>
        </w:rPr>
        <w:t xml:space="preserve">изданий </w:t>
      </w:r>
      <w:r w:rsidR="00153038" w:rsidRPr="00101A3B">
        <w:rPr>
          <w:spacing w:val="-4"/>
          <w:szCs w:val="28"/>
        </w:rPr>
        <w:t>«</w:t>
      </w:r>
      <w:proofErr w:type="spellStart"/>
      <w:r w:rsidR="008E5737" w:rsidRPr="00101A3B">
        <w:rPr>
          <w:spacing w:val="-4"/>
          <w:szCs w:val="28"/>
        </w:rPr>
        <w:t>The</w:t>
      </w:r>
      <w:proofErr w:type="spellEnd"/>
      <w:r w:rsidR="008E5737" w:rsidRPr="00101A3B">
        <w:rPr>
          <w:spacing w:val="-4"/>
          <w:szCs w:val="28"/>
        </w:rPr>
        <w:t xml:space="preserve"> </w:t>
      </w:r>
      <w:proofErr w:type="spellStart"/>
      <w:r w:rsidR="008E5737" w:rsidRPr="00101A3B">
        <w:rPr>
          <w:spacing w:val="-4"/>
          <w:szCs w:val="28"/>
        </w:rPr>
        <w:t>Guardian</w:t>
      </w:r>
      <w:proofErr w:type="spellEnd"/>
      <w:r w:rsidR="00153038" w:rsidRPr="00101A3B">
        <w:rPr>
          <w:spacing w:val="-4"/>
          <w:szCs w:val="28"/>
        </w:rPr>
        <w:t>»</w:t>
      </w:r>
      <w:r w:rsidR="008E5737" w:rsidRPr="00101A3B">
        <w:rPr>
          <w:spacing w:val="-4"/>
          <w:szCs w:val="28"/>
        </w:rPr>
        <w:t xml:space="preserve"> и </w:t>
      </w:r>
      <w:r w:rsidR="00153038" w:rsidRPr="00101A3B">
        <w:rPr>
          <w:spacing w:val="-4"/>
          <w:szCs w:val="28"/>
        </w:rPr>
        <w:t>«</w:t>
      </w:r>
      <w:proofErr w:type="spellStart"/>
      <w:r w:rsidR="008E5737" w:rsidRPr="00101A3B">
        <w:rPr>
          <w:spacing w:val="-4"/>
          <w:szCs w:val="28"/>
        </w:rPr>
        <w:t>The</w:t>
      </w:r>
      <w:proofErr w:type="spellEnd"/>
      <w:r w:rsidR="008E5737" w:rsidRPr="00101A3B">
        <w:rPr>
          <w:spacing w:val="-4"/>
          <w:szCs w:val="28"/>
        </w:rPr>
        <w:t xml:space="preserve"> </w:t>
      </w:r>
      <w:proofErr w:type="spellStart"/>
      <w:r w:rsidR="008E5737" w:rsidRPr="00101A3B">
        <w:rPr>
          <w:spacing w:val="-4"/>
          <w:szCs w:val="28"/>
        </w:rPr>
        <w:t>New</w:t>
      </w:r>
      <w:proofErr w:type="spellEnd"/>
      <w:r w:rsidR="008E5737" w:rsidRPr="00101A3B">
        <w:rPr>
          <w:spacing w:val="-4"/>
          <w:szCs w:val="28"/>
        </w:rPr>
        <w:t xml:space="preserve"> </w:t>
      </w:r>
      <w:proofErr w:type="spellStart"/>
      <w:r w:rsidR="008E5737" w:rsidRPr="00101A3B">
        <w:rPr>
          <w:spacing w:val="-4"/>
          <w:szCs w:val="28"/>
        </w:rPr>
        <w:t>York</w:t>
      </w:r>
      <w:proofErr w:type="spellEnd"/>
      <w:r w:rsidR="008E5737" w:rsidRPr="00101A3B">
        <w:rPr>
          <w:spacing w:val="-4"/>
          <w:szCs w:val="28"/>
        </w:rPr>
        <w:t xml:space="preserve"> </w:t>
      </w:r>
      <w:proofErr w:type="spellStart"/>
      <w:r w:rsidR="008E5737" w:rsidRPr="00101A3B">
        <w:rPr>
          <w:spacing w:val="-4"/>
          <w:szCs w:val="28"/>
        </w:rPr>
        <w:t>Times</w:t>
      </w:r>
      <w:proofErr w:type="spellEnd"/>
      <w:r w:rsidR="00153038" w:rsidRPr="00101A3B">
        <w:rPr>
          <w:spacing w:val="-4"/>
          <w:szCs w:val="28"/>
        </w:rPr>
        <w:t>»</w:t>
      </w:r>
      <w:r w:rsidR="008E5737" w:rsidRPr="00101A3B">
        <w:rPr>
          <w:spacing w:val="-4"/>
          <w:szCs w:val="28"/>
        </w:rPr>
        <w:t xml:space="preserve"> опубликовали серию</w:t>
      </w:r>
      <w:r w:rsidR="002977A0" w:rsidRPr="00101A3B">
        <w:rPr>
          <w:spacing w:val="-4"/>
          <w:szCs w:val="28"/>
        </w:rPr>
        <w:t xml:space="preserve"> журналистских расследований </w:t>
      </w:r>
      <w:r w:rsidR="008E5737" w:rsidRPr="00101A3B">
        <w:rPr>
          <w:spacing w:val="-4"/>
          <w:szCs w:val="28"/>
        </w:rPr>
        <w:t>об утечке</w:t>
      </w:r>
      <w:r w:rsidR="009433D8" w:rsidRPr="00101A3B">
        <w:rPr>
          <w:spacing w:val="-4"/>
          <w:szCs w:val="28"/>
        </w:rPr>
        <w:t xml:space="preserve"> личной</w:t>
      </w:r>
      <w:r w:rsidR="008E5737" w:rsidRPr="00101A3B">
        <w:rPr>
          <w:spacing w:val="-4"/>
          <w:szCs w:val="28"/>
        </w:rPr>
        <w:t xml:space="preserve"> информации</w:t>
      </w:r>
      <w:r w:rsidR="009433D8" w:rsidRPr="00101A3B">
        <w:rPr>
          <w:spacing w:val="-4"/>
          <w:szCs w:val="28"/>
        </w:rPr>
        <w:t xml:space="preserve"> 50 миллионов</w:t>
      </w:r>
      <w:r w:rsidR="008E5737" w:rsidRPr="00101A3B">
        <w:rPr>
          <w:spacing w:val="-4"/>
          <w:szCs w:val="28"/>
        </w:rPr>
        <w:t xml:space="preserve"> пользователей </w:t>
      </w:r>
      <w:r w:rsidR="00153038" w:rsidRPr="00101A3B">
        <w:rPr>
          <w:spacing w:val="-4"/>
          <w:szCs w:val="28"/>
        </w:rPr>
        <w:t>«</w:t>
      </w:r>
      <w:proofErr w:type="spellStart"/>
      <w:r w:rsidR="008E5737" w:rsidRPr="00101A3B">
        <w:rPr>
          <w:spacing w:val="-4"/>
          <w:szCs w:val="28"/>
        </w:rPr>
        <w:t>Facebook</w:t>
      </w:r>
      <w:proofErr w:type="spellEnd"/>
      <w:r w:rsidR="00153038" w:rsidRPr="00101A3B">
        <w:rPr>
          <w:spacing w:val="-4"/>
          <w:szCs w:val="28"/>
        </w:rPr>
        <w:t>»</w:t>
      </w:r>
      <w:r w:rsidR="008E5737" w:rsidRPr="00101A3B">
        <w:rPr>
          <w:spacing w:val="-4"/>
          <w:szCs w:val="28"/>
        </w:rPr>
        <w:t xml:space="preserve">. Компания </w:t>
      </w:r>
      <w:r w:rsidR="00153038" w:rsidRPr="00101A3B">
        <w:rPr>
          <w:spacing w:val="-4"/>
          <w:szCs w:val="28"/>
        </w:rPr>
        <w:t>«</w:t>
      </w:r>
      <w:proofErr w:type="spellStart"/>
      <w:r w:rsidR="008E5737" w:rsidRPr="00101A3B">
        <w:rPr>
          <w:spacing w:val="-4"/>
          <w:szCs w:val="28"/>
        </w:rPr>
        <w:t>Cambridge</w:t>
      </w:r>
      <w:proofErr w:type="spellEnd"/>
      <w:r w:rsidR="008E5737" w:rsidRPr="00101A3B">
        <w:rPr>
          <w:spacing w:val="-4"/>
          <w:szCs w:val="28"/>
        </w:rPr>
        <w:t xml:space="preserve"> </w:t>
      </w:r>
      <w:proofErr w:type="spellStart"/>
      <w:r w:rsidR="008E5737" w:rsidRPr="00101A3B">
        <w:rPr>
          <w:spacing w:val="-4"/>
          <w:szCs w:val="28"/>
        </w:rPr>
        <w:t>Analytica</w:t>
      </w:r>
      <w:proofErr w:type="spellEnd"/>
      <w:r w:rsidR="00153038" w:rsidRPr="00101A3B">
        <w:rPr>
          <w:spacing w:val="-4"/>
          <w:szCs w:val="28"/>
        </w:rPr>
        <w:t>»</w:t>
      </w:r>
      <w:r w:rsidR="008E5737" w:rsidRPr="00101A3B">
        <w:rPr>
          <w:spacing w:val="-4"/>
          <w:szCs w:val="28"/>
        </w:rPr>
        <w:t xml:space="preserve"> использовала полученные данные для продажи политической рекламы перед выборами президента США.</w:t>
      </w:r>
      <w:r w:rsidR="00153038" w:rsidRPr="00101A3B">
        <w:rPr>
          <w:spacing w:val="-4"/>
          <w:szCs w:val="28"/>
        </w:rPr>
        <w:t xml:space="preserve"> «</w:t>
      </w:r>
      <w:r w:rsidR="00153038" w:rsidRPr="00101A3B">
        <w:rPr>
          <w:spacing w:val="-4"/>
          <w:szCs w:val="28"/>
          <w:lang w:val="en-US"/>
        </w:rPr>
        <w:t>Facebook</w:t>
      </w:r>
      <w:r w:rsidR="00153038" w:rsidRPr="00101A3B">
        <w:rPr>
          <w:spacing w:val="-4"/>
          <w:szCs w:val="28"/>
        </w:rPr>
        <w:t>» заявил о том, что это была утечка информации из-за уязвимостей в</w:t>
      </w:r>
      <w:r w:rsidR="007A5FA2" w:rsidRPr="00101A3B">
        <w:rPr>
          <w:spacing w:val="-4"/>
          <w:szCs w:val="28"/>
        </w:rPr>
        <w:t xml:space="preserve"> только что внедренном</w:t>
      </w:r>
      <w:r w:rsidR="00153038" w:rsidRPr="00101A3B">
        <w:rPr>
          <w:spacing w:val="-4"/>
          <w:szCs w:val="28"/>
        </w:rPr>
        <w:t xml:space="preserve"> новом программном обес</w:t>
      </w:r>
      <w:r w:rsidR="00DE307B">
        <w:rPr>
          <w:spacing w:val="-4"/>
          <w:szCs w:val="28"/>
        </w:rPr>
        <w:softHyphen/>
      </w:r>
      <w:r w:rsidR="00153038" w:rsidRPr="00101A3B">
        <w:rPr>
          <w:spacing w:val="-4"/>
          <w:szCs w:val="28"/>
        </w:rPr>
        <w:t>печении</w:t>
      </w:r>
      <w:r w:rsidR="002D16D1" w:rsidRPr="002D16D1">
        <w:rPr>
          <w:spacing w:val="-4"/>
          <w:szCs w:val="28"/>
        </w:rPr>
        <w:t xml:space="preserve"> </w:t>
      </w:r>
      <w:r w:rsidR="00716F04">
        <w:rPr>
          <w:spacing w:val="-4"/>
          <w:szCs w:val="28"/>
        </w:rPr>
        <w:t>[18</w:t>
      </w:r>
      <w:r w:rsidR="002D16D1" w:rsidRPr="00101A3B">
        <w:rPr>
          <w:spacing w:val="-4"/>
          <w:szCs w:val="28"/>
        </w:rPr>
        <w:t>]</w:t>
      </w:r>
      <w:r w:rsidR="00153038" w:rsidRPr="00101A3B">
        <w:rPr>
          <w:spacing w:val="-4"/>
          <w:szCs w:val="28"/>
        </w:rPr>
        <w:t>.</w:t>
      </w:r>
    </w:p>
    <w:p w:rsidR="00153038" w:rsidRPr="00101A3B" w:rsidRDefault="00153038" w:rsidP="0044652D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</w:r>
      <w:r w:rsidR="00E63897" w:rsidRPr="00101A3B">
        <w:rPr>
          <w:spacing w:val="-4"/>
          <w:szCs w:val="28"/>
        </w:rPr>
        <w:t>Уже 18 марта акции корпорации «</w:t>
      </w:r>
      <w:r w:rsidR="00E63897" w:rsidRPr="00101A3B">
        <w:rPr>
          <w:spacing w:val="-4"/>
          <w:szCs w:val="28"/>
          <w:lang w:val="en-US"/>
        </w:rPr>
        <w:t>Facebook</w:t>
      </w:r>
      <w:r w:rsidR="00E63897" w:rsidRPr="00101A3B">
        <w:rPr>
          <w:spacing w:val="-4"/>
          <w:szCs w:val="28"/>
        </w:rPr>
        <w:t>» упали в цене на 8,1 процентных пункта. Это стало самым большим падением стоимости акц</w:t>
      </w:r>
      <w:r w:rsidR="00716F04">
        <w:rPr>
          <w:spacing w:val="-4"/>
          <w:szCs w:val="28"/>
        </w:rPr>
        <w:t>ий компании за несколько лет [12</w:t>
      </w:r>
      <w:r w:rsidR="00E63897" w:rsidRPr="00101A3B">
        <w:rPr>
          <w:spacing w:val="-4"/>
          <w:szCs w:val="28"/>
        </w:rPr>
        <w:t>].</w:t>
      </w:r>
    </w:p>
    <w:p w:rsidR="00C04F08" w:rsidRPr="00101A3B" w:rsidRDefault="00E63897" w:rsidP="0044652D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</w:r>
      <w:proofErr w:type="spellStart"/>
      <w:r w:rsidR="00C04F08" w:rsidRPr="00101A3B">
        <w:rPr>
          <w:spacing w:val="-4"/>
          <w:szCs w:val="28"/>
        </w:rPr>
        <w:t>Репутационные</w:t>
      </w:r>
      <w:proofErr w:type="spellEnd"/>
      <w:r w:rsidR="00C04F08" w:rsidRPr="00101A3B">
        <w:rPr>
          <w:spacing w:val="-4"/>
          <w:szCs w:val="28"/>
        </w:rPr>
        <w:t xml:space="preserve"> потери компании колоссальны: по данным аналитического</w:t>
      </w:r>
      <w:r w:rsidR="002977A0" w:rsidRPr="00101A3B">
        <w:rPr>
          <w:spacing w:val="-4"/>
          <w:szCs w:val="28"/>
        </w:rPr>
        <w:t xml:space="preserve"> агентства «</w:t>
      </w:r>
      <w:proofErr w:type="spellStart"/>
      <w:r w:rsidR="002977A0" w:rsidRPr="00101A3B">
        <w:rPr>
          <w:spacing w:val="-4"/>
          <w:szCs w:val="28"/>
        </w:rPr>
        <w:t>Edison</w:t>
      </w:r>
      <w:proofErr w:type="spellEnd"/>
      <w:r w:rsidR="002977A0" w:rsidRPr="00101A3B">
        <w:rPr>
          <w:spacing w:val="-4"/>
          <w:szCs w:val="28"/>
        </w:rPr>
        <w:t xml:space="preserve"> </w:t>
      </w:r>
      <w:proofErr w:type="spellStart"/>
      <w:r w:rsidR="002977A0" w:rsidRPr="00101A3B">
        <w:rPr>
          <w:spacing w:val="-4"/>
          <w:szCs w:val="28"/>
        </w:rPr>
        <w:t>Research</w:t>
      </w:r>
      <w:proofErr w:type="spellEnd"/>
      <w:r w:rsidR="002977A0" w:rsidRPr="00101A3B">
        <w:rPr>
          <w:spacing w:val="-4"/>
          <w:szCs w:val="28"/>
        </w:rPr>
        <w:t xml:space="preserve">» </w:t>
      </w:r>
      <w:r w:rsidR="00C04F08" w:rsidRPr="00101A3B">
        <w:rPr>
          <w:spacing w:val="-4"/>
          <w:szCs w:val="28"/>
        </w:rPr>
        <w:t>число пользователей «</w:t>
      </w:r>
      <w:r w:rsidR="00C04F08" w:rsidRPr="00101A3B">
        <w:rPr>
          <w:spacing w:val="-4"/>
          <w:szCs w:val="28"/>
          <w:lang w:val="en-US"/>
        </w:rPr>
        <w:t>Facebook</w:t>
      </w:r>
      <w:r w:rsidR="00C04F08" w:rsidRPr="00101A3B">
        <w:rPr>
          <w:spacing w:val="-4"/>
          <w:szCs w:val="28"/>
        </w:rPr>
        <w:t>» из-за этого скан</w:t>
      </w:r>
      <w:r w:rsidR="00DE307B">
        <w:rPr>
          <w:spacing w:val="-4"/>
          <w:szCs w:val="28"/>
        </w:rPr>
        <w:softHyphen/>
      </w:r>
      <w:r w:rsidR="00C04F08" w:rsidRPr="00101A3B">
        <w:rPr>
          <w:spacing w:val="-4"/>
          <w:szCs w:val="28"/>
        </w:rPr>
        <w:t>дала сократилось на 5%</w:t>
      </w:r>
      <w:r w:rsidR="002D16D1" w:rsidRPr="002D16D1">
        <w:rPr>
          <w:spacing w:val="-4"/>
          <w:szCs w:val="28"/>
        </w:rPr>
        <w:t xml:space="preserve"> </w:t>
      </w:r>
      <w:r w:rsidR="00716F04">
        <w:rPr>
          <w:spacing w:val="-4"/>
          <w:szCs w:val="28"/>
        </w:rPr>
        <w:t>[21</w:t>
      </w:r>
      <w:r w:rsidR="002D16D1" w:rsidRPr="00101A3B">
        <w:rPr>
          <w:spacing w:val="-4"/>
          <w:szCs w:val="28"/>
        </w:rPr>
        <w:t>]</w:t>
      </w:r>
      <w:r w:rsidR="00C04F08" w:rsidRPr="00101A3B">
        <w:rPr>
          <w:spacing w:val="-4"/>
          <w:szCs w:val="28"/>
        </w:rPr>
        <w:t>.</w:t>
      </w:r>
    </w:p>
    <w:p w:rsidR="002D16D1" w:rsidRDefault="00101CC3" w:rsidP="0044652D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</w:r>
      <w:r w:rsidR="002D30CD" w:rsidRPr="00101A3B">
        <w:rPr>
          <w:spacing w:val="-4"/>
          <w:szCs w:val="28"/>
        </w:rPr>
        <w:t xml:space="preserve">Другим примером </w:t>
      </w:r>
      <w:proofErr w:type="spellStart"/>
      <w:r w:rsidR="002D30CD" w:rsidRPr="00101A3B">
        <w:rPr>
          <w:spacing w:val="-4"/>
          <w:szCs w:val="28"/>
        </w:rPr>
        <w:t>репутационных</w:t>
      </w:r>
      <w:proofErr w:type="spellEnd"/>
      <w:r w:rsidR="002D30CD" w:rsidRPr="00101A3B">
        <w:rPr>
          <w:spacing w:val="-4"/>
          <w:szCs w:val="28"/>
        </w:rPr>
        <w:t xml:space="preserve"> потерь ТНК является ситуация с корпора</w:t>
      </w:r>
      <w:r w:rsidR="00DE307B">
        <w:rPr>
          <w:spacing w:val="-4"/>
          <w:szCs w:val="28"/>
        </w:rPr>
        <w:softHyphen/>
      </w:r>
      <w:r w:rsidR="002D30CD" w:rsidRPr="00101A3B">
        <w:rPr>
          <w:spacing w:val="-4"/>
          <w:szCs w:val="28"/>
        </w:rPr>
        <w:t>цией «</w:t>
      </w:r>
      <w:r w:rsidR="002D30CD" w:rsidRPr="00101A3B">
        <w:rPr>
          <w:spacing w:val="-4"/>
          <w:szCs w:val="28"/>
          <w:lang w:val="en-US"/>
        </w:rPr>
        <w:t>Uber</w:t>
      </w:r>
      <w:r w:rsidR="002D30CD" w:rsidRPr="00101A3B">
        <w:rPr>
          <w:spacing w:val="-4"/>
          <w:szCs w:val="28"/>
        </w:rPr>
        <w:t xml:space="preserve">». </w:t>
      </w:r>
    </w:p>
    <w:p w:rsidR="004F26DF" w:rsidRPr="00101A3B" w:rsidRDefault="00C04F08" w:rsidP="002D16D1">
      <w:pPr>
        <w:ind w:firstLine="708"/>
        <w:rPr>
          <w:spacing w:val="-4"/>
          <w:szCs w:val="28"/>
        </w:rPr>
      </w:pPr>
      <w:r w:rsidRPr="00101A3B">
        <w:rPr>
          <w:spacing w:val="-4"/>
          <w:szCs w:val="28"/>
        </w:rPr>
        <w:t>Новостной портал «</w:t>
      </w:r>
      <w:proofErr w:type="spellStart"/>
      <w:r w:rsidRPr="00101A3B">
        <w:rPr>
          <w:spacing w:val="-4"/>
          <w:szCs w:val="28"/>
        </w:rPr>
        <w:t>Business</w:t>
      </w:r>
      <w:proofErr w:type="spellEnd"/>
      <w:r w:rsidRPr="00101A3B">
        <w:rPr>
          <w:spacing w:val="-4"/>
          <w:szCs w:val="28"/>
        </w:rPr>
        <w:t xml:space="preserve"> </w:t>
      </w:r>
      <w:proofErr w:type="spellStart"/>
      <w:r w:rsidRPr="00101A3B">
        <w:rPr>
          <w:spacing w:val="-4"/>
          <w:szCs w:val="28"/>
        </w:rPr>
        <w:t>Insider</w:t>
      </w:r>
      <w:proofErr w:type="spellEnd"/>
      <w:r w:rsidRPr="00101A3B">
        <w:rPr>
          <w:spacing w:val="-4"/>
          <w:szCs w:val="28"/>
        </w:rPr>
        <w:t xml:space="preserve">» </w:t>
      </w:r>
      <w:r w:rsidR="004F26DF" w:rsidRPr="00101A3B">
        <w:rPr>
          <w:spacing w:val="-4"/>
          <w:szCs w:val="28"/>
        </w:rPr>
        <w:t>20 ма</w:t>
      </w:r>
      <w:r w:rsidR="006D0BDA" w:rsidRPr="00101A3B">
        <w:rPr>
          <w:spacing w:val="-4"/>
          <w:szCs w:val="28"/>
        </w:rPr>
        <w:t xml:space="preserve">рта 2018 года в своей статье </w:t>
      </w:r>
      <w:r w:rsidR="004F26DF" w:rsidRPr="00101A3B">
        <w:rPr>
          <w:spacing w:val="-4"/>
          <w:szCs w:val="28"/>
        </w:rPr>
        <w:t>сооб</w:t>
      </w:r>
      <w:r w:rsidR="002B6029">
        <w:rPr>
          <w:spacing w:val="-4"/>
          <w:szCs w:val="28"/>
        </w:rPr>
        <w:softHyphen/>
      </w:r>
      <w:r w:rsidR="004F26DF" w:rsidRPr="00101A3B">
        <w:rPr>
          <w:spacing w:val="-4"/>
          <w:szCs w:val="28"/>
        </w:rPr>
        <w:t>щил о том, что беспилотный автомобиль транснациональной корпорации «</w:t>
      </w:r>
      <w:r w:rsidR="004F26DF" w:rsidRPr="00101A3B">
        <w:rPr>
          <w:spacing w:val="-4"/>
          <w:szCs w:val="28"/>
          <w:lang w:val="en-US"/>
        </w:rPr>
        <w:t>Uber</w:t>
      </w:r>
      <w:r w:rsidR="004F26DF" w:rsidRPr="00101A3B">
        <w:rPr>
          <w:spacing w:val="-4"/>
          <w:szCs w:val="28"/>
        </w:rPr>
        <w:t>» сбил насмерть женщину в штате Аризона, США. Компания заявила о том, что в новой программе распознавания объектов, основанной на технологии искус</w:t>
      </w:r>
      <w:r w:rsidR="00DE307B">
        <w:rPr>
          <w:spacing w:val="-4"/>
          <w:szCs w:val="28"/>
        </w:rPr>
        <w:softHyphen/>
      </w:r>
      <w:r w:rsidR="004F26DF" w:rsidRPr="00101A3B">
        <w:rPr>
          <w:spacing w:val="-4"/>
          <w:szCs w:val="28"/>
        </w:rPr>
        <w:t>ствен</w:t>
      </w:r>
      <w:r w:rsidR="002B6029">
        <w:rPr>
          <w:spacing w:val="-4"/>
          <w:szCs w:val="28"/>
        </w:rPr>
        <w:softHyphen/>
      </w:r>
      <w:r w:rsidR="004F26DF" w:rsidRPr="00101A3B">
        <w:rPr>
          <w:spacing w:val="-4"/>
          <w:szCs w:val="28"/>
        </w:rPr>
        <w:t>ного интеллекта, произошла ошибка</w:t>
      </w:r>
      <w:r w:rsidR="002D16D1">
        <w:rPr>
          <w:spacing w:val="-4"/>
          <w:szCs w:val="28"/>
        </w:rPr>
        <w:t xml:space="preserve"> </w:t>
      </w:r>
      <w:r w:rsidR="00716F04">
        <w:rPr>
          <w:spacing w:val="-4"/>
          <w:szCs w:val="28"/>
        </w:rPr>
        <w:t>[8</w:t>
      </w:r>
      <w:r w:rsidR="002D16D1" w:rsidRPr="00101A3B">
        <w:rPr>
          <w:spacing w:val="-4"/>
          <w:szCs w:val="28"/>
        </w:rPr>
        <w:t>]</w:t>
      </w:r>
      <w:r w:rsidR="004F26DF" w:rsidRPr="00101A3B">
        <w:rPr>
          <w:spacing w:val="-4"/>
          <w:szCs w:val="28"/>
        </w:rPr>
        <w:t>.</w:t>
      </w:r>
    </w:p>
    <w:p w:rsidR="00101CC3" w:rsidRPr="00101A3B" w:rsidRDefault="004F26DF" w:rsidP="0044652D">
      <w:pPr>
        <w:rPr>
          <w:spacing w:val="-4"/>
          <w:szCs w:val="28"/>
        </w:rPr>
      </w:pPr>
      <w:r w:rsidRPr="00101A3B">
        <w:rPr>
          <w:spacing w:val="-4"/>
          <w:szCs w:val="28"/>
        </w:rPr>
        <w:lastRenderedPageBreak/>
        <w:tab/>
        <w:t>В другой статье «</w:t>
      </w:r>
      <w:proofErr w:type="spellStart"/>
      <w:r w:rsidRPr="00101A3B">
        <w:rPr>
          <w:spacing w:val="-4"/>
          <w:szCs w:val="28"/>
        </w:rPr>
        <w:t>Business</w:t>
      </w:r>
      <w:proofErr w:type="spellEnd"/>
      <w:r w:rsidRPr="00101A3B">
        <w:rPr>
          <w:spacing w:val="-4"/>
          <w:szCs w:val="28"/>
        </w:rPr>
        <w:t xml:space="preserve"> </w:t>
      </w:r>
      <w:proofErr w:type="spellStart"/>
      <w:r w:rsidRPr="00101A3B">
        <w:rPr>
          <w:spacing w:val="-4"/>
          <w:szCs w:val="28"/>
        </w:rPr>
        <w:t>Insid</w:t>
      </w:r>
      <w:r w:rsidR="006D0BDA" w:rsidRPr="00101A3B">
        <w:rPr>
          <w:spacing w:val="-4"/>
          <w:szCs w:val="28"/>
        </w:rPr>
        <w:t>er</w:t>
      </w:r>
      <w:proofErr w:type="spellEnd"/>
      <w:r w:rsidR="006D0BDA" w:rsidRPr="00101A3B">
        <w:rPr>
          <w:spacing w:val="-4"/>
          <w:szCs w:val="28"/>
        </w:rPr>
        <w:t xml:space="preserve">» </w:t>
      </w:r>
      <w:r w:rsidRPr="00101A3B">
        <w:rPr>
          <w:spacing w:val="-4"/>
          <w:szCs w:val="28"/>
        </w:rPr>
        <w:t>отмечает тот факт, что доверие людей к беспилотным автотранспортным средствам после произошедшего будет нелегко восстановить</w:t>
      </w:r>
      <w:r w:rsidR="002D16D1" w:rsidRPr="002D16D1">
        <w:rPr>
          <w:spacing w:val="-4"/>
          <w:szCs w:val="28"/>
        </w:rPr>
        <w:t xml:space="preserve"> </w:t>
      </w:r>
      <w:r w:rsidR="00716F04">
        <w:rPr>
          <w:spacing w:val="-4"/>
          <w:szCs w:val="28"/>
        </w:rPr>
        <w:t>[20</w:t>
      </w:r>
      <w:r w:rsidR="002D16D1" w:rsidRPr="00101A3B">
        <w:rPr>
          <w:spacing w:val="-4"/>
          <w:szCs w:val="28"/>
        </w:rPr>
        <w:t>]</w:t>
      </w:r>
      <w:r w:rsidRPr="00101A3B">
        <w:rPr>
          <w:spacing w:val="-4"/>
          <w:szCs w:val="28"/>
        </w:rPr>
        <w:t>.</w:t>
      </w:r>
    </w:p>
    <w:p w:rsidR="00101A3B" w:rsidRDefault="001D2653" w:rsidP="0044652D">
      <w:pPr>
        <w:rPr>
          <w:spacing w:val="-4"/>
          <w:szCs w:val="28"/>
        </w:rPr>
      </w:pPr>
      <w:r w:rsidRPr="00101A3B">
        <w:rPr>
          <w:spacing w:val="-4"/>
          <w:szCs w:val="28"/>
        </w:rPr>
        <w:tab/>
      </w:r>
      <w:r w:rsidR="00101A3B">
        <w:rPr>
          <w:spacing w:val="-4"/>
          <w:szCs w:val="28"/>
        </w:rPr>
        <w:t xml:space="preserve">Для дальнейшего успешного развития транснациональным корпорациям </w:t>
      </w:r>
      <w:r w:rsidRPr="00101A3B">
        <w:rPr>
          <w:spacing w:val="-4"/>
          <w:szCs w:val="28"/>
        </w:rPr>
        <w:t>необходимо решить все вышеперечисленные проблемы.</w:t>
      </w:r>
      <w:r w:rsidR="00101A3B">
        <w:rPr>
          <w:spacing w:val="-4"/>
          <w:szCs w:val="28"/>
        </w:rPr>
        <w:t xml:space="preserve"> Особенно это касается американских ТНК, которые, в случае игнорирования этих проблем, могут утратить лидерство в меж</w:t>
      </w:r>
      <w:r w:rsidR="00DE307B">
        <w:rPr>
          <w:spacing w:val="-4"/>
          <w:szCs w:val="28"/>
        </w:rPr>
        <w:softHyphen/>
      </w:r>
      <w:r w:rsidR="00101A3B">
        <w:rPr>
          <w:spacing w:val="-4"/>
          <w:szCs w:val="28"/>
        </w:rPr>
        <w:t>дународном инновационном бизнесе.</w:t>
      </w:r>
    </w:p>
    <w:p w:rsidR="004C21EE" w:rsidRPr="00101A3B" w:rsidRDefault="007A5FA2" w:rsidP="00101A3B">
      <w:pPr>
        <w:ind w:firstLine="708"/>
        <w:rPr>
          <w:spacing w:val="-4"/>
          <w:szCs w:val="28"/>
        </w:rPr>
      </w:pPr>
      <w:r w:rsidRPr="00101A3B">
        <w:rPr>
          <w:spacing w:val="-4"/>
          <w:szCs w:val="28"/>
        </w:rPr>
        <w:t>Предполагаемые п</w:t>
      </w:r>
      <w:r w:rsidR="004C21EE" w:rsidRPr="00101A3B">
        <w:rPr>
          <w:spacing w:val="-4"/>
          <w:szCs w:val="28"/>
        </w:rPr>
        <w:t>ути решени</w:t>
      </w:r>
      <w:r w:rsidR="00780E0C" w:rsidRPr="00101A3B">
        <w:rPr>
          <w:spacing w:val="-4"/>
          <w:szCs w:val="28"/>
        </w:rPr>
        <w:t>й, обозначенных выше проблем, представлены в таблице</w:t>
      </w:r>
      <w:r w:rsidR="001D2653" w:rsidRPr="00101A3B">
        <w:rPr>
          <w:spacing w:val="-4"/>
          <w:szCs w:val="28"/>
        </w:rPr>
        <w:t xml:space="preserve"> 5.</w:t>
      </w:r>
    </w:p>
    <w:p w:rsidR="00780E0C" w:rsidRDefault="00780E0C" w:rsidP="001D2653">
      <w:pPr>
        <w:spacing w:line="240" w:lineRule="auto"/>
        <w:rPr>
          <w:szCs w:val="28"/>
        </w:rPr>
      </w:pPr>
    </w:p>
    <w:p w:rsidR="00780E0C" w:rsidRDefault="00780E0C" w:rsidP="00780E0C">
      <w:pPr>
        <w:spacing w:line="240" w:lineRule="auto"/>
        <w:rPr>
          <w:szCs w:val="28"/>
        </w:rPr>
      </w:pPr>
      <w:r>
        <w:rPr>
          <w:szCs w:val="28"/>
        </w:rPr>
        <w:t>Таблица</w:t>
      </w:r>
      <w:r w:rsidR="001D2653">
        <w:rPr>
          <w:szCs w:val="28"/>
        </w:rPr>
        <w:t xml:space="preserve"> 5</w:t>
      </w:r>
      <w:r>
        <w:rPr>
          <w:szCs w:val="28"/>
        </w:rPr>
        <w:t xml:space="preserve"> – Пути решений проблем ТНК</w:t>
      </w:r>
    </w:p>
    <w:p w:rsidR="00780E0C" w:rsidRDefault="00780E0C" w:rsidP="00780E0C">
      <w:pPr>
        <w:spacing w:line="240" w:lineRule="auto"/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80E0C" w:rsidRPr="000F302C" w:rsidTr="009762C1">
        <w:tc>
          <w:tcPr>
            <w:tcW w:w="4390" w:type="dxa"/>
          </w:tcPr>
          <w:p w:rsidR="00780E0C" w:rsidRPr="000F302C" w:rsidRDefault="007C54B1" w:rsidP="00780E0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Название проблемы</w:t>
            </w:r>
          </w:p>
        </w:tc>
        <w:tc>
          <w:tcPr>
            <w:tcW w:w="5238" w:type="dxa"/>
          </w:tcPr>
          <w:p w:rsidR="00780E0C" w:rsidRPr="000F302C" w:rsidRDefault="00007782" w:rsidP="00780E0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Предполагаемые решения</w:t>
            </w:r>
          </w:p>
        </w:tc>
      </w:tr>
      <w:tr w:rsidR="00007782" w:rsidRPr="000F302C" w:rsidTr="009762C1">
        <w:tc>
          <w:tcPr>
            <w:tcW w:w="4390" w:type="dxa"/>
          </w:tcPr>
          <w:p w:rsidR="00007782" w:rsidRPr="000F302C" w:rsidRDefault="00007782" w:rsidP="0000778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1</w:t>
            </w:r>
          </w:p>
        </w:tc>
        <w:tc>
          <w:tcPr>
            <w:tcW w:w="5238" w:type="dxa"/>
          </w:tcPr>
          <w:p w:rsidR="00007782" w:rsidRPr="000F302C" w:rsidRDefault="00007782" w:rsidP="0000778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2</w:t>
            </w:r>
          </w:p>
        </w:tc>
      </w:tr>
      <w:tr w:rsidR="006C3BAF" w:rsidRPr="000F302C" w:rsidTr="002D16D1">
        <w:trPr>
          <w:trHeight w:val="3047"/>
        </w:trPr>
        <w:tc>
          <w:tcPr>
            <w:tcW w:w="4390" w:type="dxa"/>
          </w:tcPr>
          <w:p w:rsidR="006C3BAF" w:rsidRPr="000F302C" w:rsidRDefault="006C3BAF" w:rsidP="00780E0C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1. Усиление роли ТНК Китайской Народной Республики</w:t>
            </w:r>
          </w:p>
          <w:p w:rsidR="006C3BAF" w:rsidRPr="000F302C" w:rsidRDefault="006C3BAF" w:rsidP="002D16D1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5238" w:type="dxa"/>
          </w:tcPr>
          <w:p w:rsidR="006C3BAF" w:rsidRPr="000F302C" w:rsidRDefault="006C3BAF" w:rsidP="00EF280E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 xml:space="preserve">1. ТНК должны пересмотреть свою политику в области расходования средств: инновационному развитию корпораций </w:t>
            </w:r>
            <w:r w:rsidR="00EB45F9">
              <w:rPr>
                <w:sz w:val="26"/>
                <w:szCs w:val="26"/>
              </w:rPr>
              <w:t>помогут</w:t>
            </w:r>
            <w:r w:rsidRPr="000F302C">
              <w:rPr>
                <w:sz w:val="26"/>
                <w:szCs w:val="26"/>
              </w:rPr>
              <w:t xml:space="preserve"> инвестиции в НИОКР, а также в инновационные проекты малого и среднего бизнеса</w:t>
            </w:r>
          </w:p>
          <w:p w:rsidR="006C3BAF" w:rsidRPr="000F302C" w:rsidRDefault="006C3BAF" w:rsidP="00EF280E">
            <w:pPr>
              <w:spacing w:line="240" w:lineRule="auto"/>
              <w:jc w:val="left"/>
              <w:rPr>
                <w:sz w:val="26"/>
                <w:szCs w:val="26"/>
              </w:rPr>
            </w:pPr>
          </w:p>
          <w:p w:rsidR="006C3BAF" w:rsidRPr="000F302C" w:rsidRDefault="006C3BAF" w:rsidP="002D16D1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2. Более активное сотрудничество правительств стран мира и ТНК, например, в области совместных инновационных разработок, может способствовать развитию конкурентоспособности корпораций</w:t>
            </w:r>
          </w:p>
        </w:tc>
      </w:tr>
      <w:tr w:rsidR="00E30817" w:rsidRPr="000F302C" w:rsidTr="00881234">
        <w:trPr>
          <w:trHeight w:val="4348"/>
        </w:trPr>
        <w:tc>
          <w:tcPr>
            <w:tcW w:w="4390" w:type="dxa"/>
          </w:tcPr>
          <w:p w:rsidR="00E30817" w:rsidRPr="000F302C" w:rsidRDefault="00E30817" w:rsidP="002D16D1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 xml:space="preserve">2. </w:t>
            </w:r>
            <w:r w:rsidR="00DD480E">
              <w:rPr>
                <w:spacing w:val="-4"/>
                <w:sz w:val="26"/>
                <w:szCs w:val="26"/>
              </w:rPr>
              <w:t>О</w:t>
            </w:r>
            <w:r w:rsidR="00DD480E" w:rsidRPr="00DD480E">
              <w:rPr>
                <w:spacing w:val="-4"/>
                <w:sz w:val="26"/>
                <w:szCs w:val="26"/>
              </w:rPr>
              <w:t>бострение конкуренции среди ТНК за высококвалифицированные трудовые ресурсы</w:t>
            </w:r>
          </w:p>
          <w:p w:rsidR="00E30817" w:rsidRPr="000F302C" w:rsidRDefault="00E30817" w:rsidP="00D4384D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5238" w:type="dxa"/>
          </w:tcPr>
          <w:p w:rsidR="00E30817" w:rsidRDefault="00E30817" w:rsidP="002D16D1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1. Кооперация ТНК с учебными учреждениями по всему миру, а не только в своей стране, в области подготовки кадров способна не только сократить дефицит высококвалифицированной рабочей силы, но и сравнять темпы ра</w:t>
            </w:r>
            <w:r w:rsidR="000F302C" w:rsidRPr="000F302C">
              <w:rPr>
                <w:sz w:val="26"/>
                <w:szCs w:val="26"/>
              </w:rPr>
              <w:t>звития технологий и образования</w:t>
            </w:r>
          </w:p>
          <w:p w:rsidR="000F302C" w:rsidRPr="000F302C" w:rsidRDefault="000F302C" w:rsidP="002D16D1">
            <w:pPr>
              <w:spacing w:line="240" w:lineRule="auto"/>
              <w:jc w:val="left"/>
              <w:rPr>
                <w:sz w:val="26"/>
                <w:szCs w:val="26"/>
              </w:rPr>
            </w:pPr>
          </w:p>
          <w:p w:rsidR="00E30817" w:rsidRPr="000F302C" w:rsidRDefault="00E30817" w:rsidP="000F302C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2. Принятие правительствами стран программ, подобных китайской «Тысячи талантов», безусловно положительно повлияет на приток специалистов в сферу международного инновационного бизнеса</w:t>
            </w:r>
          </w:p>
        </w:tc>
      </w:tr>
    </w:tbl>
    <w:p w:rsidR="000F302C" w:rsidRDefault="000F302C" w:rsidP="00E30817">
      <w:pPr>
        <w:spacing w:line="240" w:lineRule="auto"/>
      </w:pPr>
    </w:p>
    <w:p w:rsidR="000F302C" w:rsidRDefault="000F302C" w:rsidP="00E30817">
      <w:pPr>
        <w:spacing w:line="240" w:lineRule="auto"/>
      </w:pPr>
    </w:p>
    <w:p w:rsidR="00E30817" w:rsidRDefault="00E30817" w:rsidP="00E30817">
      <w:pPr>
        <w:spacing w:line="240" w:lineRule="auto"/>
      </w:pPr>
      <w:r>
        <w:lastRenderedPageBreak/>
        <w:t>Продолжение таблицы 5</w:t>
      </w:r>
    </w:p>
    <w:p w:rsidR="00E30817" w:rsidRDefault="00E30817" w:rsidP="00E30817">
      <w:pPr>
        <w:spacing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E30817" w:rsidRPr="000F302C" w:rsidTr="00E30817">
        <w:trPr>
          <w:trHeight w:val="339"/>
        </w:trPr>
        <w:tc>
          <w:tcPr>
            <w:tcW w:w="4390" w:type="dxa"/>
          </w:tcPr>
          <w:p w:rsidR="00E30817" w:rsidRPr="000F302C" w:rsidRDefault="00E30817" w:rsidP="00E3081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1</w:t>
            </w:r>
          </w:p>
        </w:tc>
        <w:tc>
          <w:tcPr>
            <w:tcW w:w="5238" w:type="dxa"/>
          </w:tcPr>
          <w:p w:rsidR="00E30817" w:rsidRPr="000F302C" w:rsidRDefault="00E30817" w:rsidP="00E3081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2</w:t>
            </w:r>
          </w:p>
        </w:tc>
      </w:tr>
      <w:tr w:rsidR="00E30817" w:rsidRPr="000F302C" w:rsidTr="00E30817">
        <w:trPr>
          <w:trHeight w:val="2254"/>
        </w:trPr>
        <w:tc>
          <w:tcPr>
            <w:tcW w:w="4390" w:type="dxa"/>
          </w:tcPr>
          <w:p w:rsidR="00E30817" w:rsidRPr="000F302C" w:rsidRDefault="00E30817" w:rsidP="00D4384D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 xml:space="preserve">3. </w:t>
            </w:r>
            <w:r w:rsidR="0000560A">
              <w:rPr>
                <w:sz w:val="26"/>
                <w:szCs w:val="26"/>
              </w:rPr>
              <w:t>Р</w:t>
            </w:r>
            <w:r w:rsidR="0000560A" w:rsidRPr="0000560A">
              <w:rPr>
                <w:sz w:val="26"/>
                <w:szCs w:val="26"/>
              </w:rPr>
              <w:t>иск потери ТНК своей репутации на рынке, связанный с использованием высоких технологий</w:t>
            </w:r>
          </w:p>
        </w:tc>
        <w:tc>
          <w:tcPr>
            <w:tcW w:w="5238" w:type="dxa"/>
          </w:tcPr>
          <w:p w:rsidR="00E30817" w:rsidRPr="000F302C" w:rsidRDefault="00E30817" w:rsidP="00D4384D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1. Непосредственно перед выводом нового инновационного продукта на рынок ТНК должны проводить более тщательные исследования по поиску и устранению уязвимостей в нем</w:t>
            </w:r>
          </w:p>
          <w:p w:rsidR="00E30817" w:rsidRPr="000F302C" w:rsidRDefault="00E30817" w:rsidP="00D4384D">
            <w:pPr>
              <w:spacing w:line="240" w:lineRule="auto"/>
              <w:jc w:val="left"/>
              <w:rPr>
                <w:sz w:val="26"/>
                <w:szCs w:val="26"/>
              </w:rPr>
            </w:pPr>
          </w:p>
          <w:p w:rsidR="00E30817" w:rsidRPr="000F302C" w:rsidRDefault="00E30817" w:rsidP="00D4384D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0F302C">
              <w:rPr>
                <w:sz w:val="26"/>
                <w:szCs w:val="26"/>
              </w:rPr>
              <w:t>2. Активная работа над своим положительным образом поможет нивелировать последствия некоторых скандалов</w:t>
            </w:r>
          </w:p>
        </w:tc>
      </w:tr>
    </w:tbl>
    <w:p w:rsidR="00007782" w:rsidRDefault="00007782" w:rsidP="000E3BD6">
      <w:pPr>
        <w:rPr>
          <w:szCs w:val="28"/>
        </w:rPr>
      </w:pPr>
    </w:p>
    <w:p w:rsidR="002345D8" w:rsidRDefault="002345D8" w:rsidP="00007782">
      <w:pPr>
        <w:ind w:firstLine="708"/>
        <w:rPr>
          <w:szCs w:val="28"/>
        </w:rPr>
      </w:pPr>
      <w:r>
        <w:rPr>
          <w:szCs w:val="28"/>
        </w:rPr>
        <w:t xml:space="preserve">Анализируя данные, представленные в таблице 5, </w:t>
      </w:r>
      <w:r w:rsidR="00E30817">
        <w:rPr>
          <w:szCs w:val="28"/>
        </w:rPr>
        <w:t xml:space="preserve">стоит отметить тот факт, что все вышеперечисленные проблемы </w:t>
      </w:r>
      <w:r w:rsidR="00E30817" w:rsidRPr="00101A3B">
        <w:rPr>
          <w:spacing w:val="-4"/>
          <w:szCs w:val="28"/>
        </w:rPr>
        <w:t>взаимосвязаны: появление в сфере между</w:t>
      </w:r>
      <w:r w:rsidR="002B6029">
        <w:rPr>
          <w:spacing w:val="-4"/>
          <w:szCs w:val="28"/>
        </w:rPr>
        <w:softHyphen/>
      </w:r>
      <w:r w:rsidR="00E30817" w:rsidRPr="00101A3B">
        <w:rPr>
          <w:spacing w:val="-4"/>
          <w:szCs w:val="28"/>
        </w:rPr>
        <w:t xml:space="preserve">народного инновационного бизнеса новых игроков, таких как китайские ТНК, </w:t>
      </w:r>
      <w:r w:rsidR="00EB45F9">
        <w:rPr>
          <w:spacing w:val="-4"/>
          <w:szCs w:val="28"/>
        </w:rPr>
        <w:t>обостряет конкуренцию на рынке</w:t>
      </w:r>
      <w:r w:rsidR="00E30817" w:rsidRPr="00101A3B">
        <w:rPr>
          <w:spacing w:val="-4"/>
          <w:szCs w:val="28"/>
        </w:rPr>
        <w:t xml:space="preserve"> высококва</w:t>
      </w:r>
      <w:r w:rsidR="00E30817">
        <w:rPr>
          <w:spacing w:val="-4"/>
          <w:szCs w:val="28"/>
        </w:rPr>
        <w:softHyphen/>
      </w:r>
      <w:r w:rsidR="00E30817" w:rsidRPr="00101A3B">
        <w:rPr>
          <w:spacing w:val="-4"/>
          <w:szCs w:val="28"/>
        </w:rPr>
        <w:t>лифицированных трудовых</w:t>
      </w:r>
      <w:r w:rsidR="00EB45F9">
        <w:rPr>
          <w:spacing w:val="-4"/>
          <w:szCs w:val="28"/>
        </w:rPr>
        <w:t xml:space="preserve"> ресурсов, а дефицит специалистов</w:t>
      </w:r>
      <w:r w:rsidR="00E30817" w:rsidRPr="00101A3B">
        <w:rPr>
          <w:spacing w:val="-4"/>
          <w:szCs w:val="28"/>
        </w:rPr>
        <w:t xml:space="preserve"> в свою очередь осложняет процесс внед</w:t>
      </w:r>
      <w:r w:rsidR="00E30817">
        <w:rPr>
          <w:spacing w:val="-4"/>
          <w:szCs w:val="28"/>
        </w:rPr>
        <w:softHyphen/>
      </w:r>
      <w:r w:rsidR="00E30817" w:rsidRPr="00101A3B">
        <w:rPr>
          <w:spacing w:val="-4"/>
          <w:szCs w:val="28"/>
        </w:rPr>
        <w:t>рения инноваций в производственный про</w:t>
      </w:r>
      <w:r w:rsidR="002B6029">
        <w:rPr>
          <w:spacing w:val="-4"/>
          <w:szCs w:val="28"/>
        </w:rPr>
        <w:softHyphen/>
      </w:r>
      <w:r w:rsidR="00E30817" w:rsidRPr="00101A3B">
        <w:rPr>
          <w:spacing w:val="-4"/>
          <w:szCs w:val="28"/>
        </w:rPr>
        <w:t>цесс предприятия.</w:t>
      </w:r>
    </w:p>
    <w:p w:rsidR="000326D2" w:rsidRDefault="00D26EBC" w:rsidP="00007782">
      <w:pPr>
        <w:ind w:firstLine="708"/>
        <w:rPr>
          <w:szCs w:val="28"/>
        </w:rPr>
      </w:pPr>
      <w:r>
        <w:rPr>
          <w:szCs w:val="28"/>
        </w:rPr>
        <w:t xml:space="preserve">Рассматривая перспективы развития международного инновационного бизнеса, стоит отметить, что они связаны с мировыми тенденциями этой сферы. </w:t>
      </w:r>
      <w:r w:rsidR="00CC5FD7">
        <w:rPr>
          <w:szCs w:val="28"/>
        </w:rPr>
        <w:t>Среди</w:t>
      </w:r>
      <w:r w:rsidR="000326D2">
        <w:rPr>
          <w:szCs w:val="28"/>
        </w:rPr>
        <w:t xml:space="preserve"> возможных</w:t>
      </w:r>
      <w:r w:rsidR="00CC5FD7">
        <w:rPr>
          <w:szCs w:val="28"/>
        </w:rPr>
        <w:t xml:space="preserve"> перспектив</w:t>
      </w:r>
      <w:r w:rsidR="00A03738">
        <w:rPr>
          <w:szCs w:val="28"/>
        </w:rPr>
        <w:t xml:space="preserve"> развития международного инновационного биз</w:t>
      </w:r>
      <w:r w:rsidR="002B6029">
        <w:rPr>
          <w:szCs w:val="28"/>
        </w:rPr>
        <w:softHyphen/>
      </w:r>
      <w:r w:rsidR="00A03738">
        <w:rPr>
          <w:szCs w:val="28"/>
        </w:rPr>
        <w:t>неса можно выделить следующие</w:t>
      </w:r>
      <w:r w:rsidR="000326D2">
        <w:rPr>
          <w:szCs w:val="28"/>
        </w:rPr>
        <w:t>:</w:t>
      </w:r>
    </w:p>
    <w:p w:rsidR="00A03738" w:rsidRDefault="000326D2" w:rsidP="00007782">
      <w:pPr>
        <w:ind w:firstLine="708"/>
        <w:rPr>
          <w:szCs w:val="28"/>
        </w:rPr>
      </w:pPr>
      <w:r>
        <w:rPr>
          <w:szCs w:val="28"/>
        </w:rPr>
        <w:t>1. </w:t>
      </w:r>
      <w:r w:rsidR="00D1190C">
        <w:rPr>
          <w:szCs w:val="28"/>
        </w:rPr>
        <w:t>Д</w:t>
      </w:r>
      <w:r w:rsidR="00776936">
        <w:rPr>
          <w:szCs w:val="28"/>
        </w:rPr>
        <w:t>альнейшее о</w:t>
      </w:r>
      <w:r w:rsidR="00A03738">
        <w:rPr>
          <w:szCs w:val="28"/>
        </w:rPr>
        <w:t>бострение глобальной конкуренции транснациональных корпораций;</w:t>
      </w:r>
    </w:p>
    <w:p w:rsidR="00CC5FD7" w:rsidRDefault="00A03738" w:rsidP="00A03738">
      <w:pPr>
        <w:ind w:firstLine="708"/>
        <w:rPr>
          <w:szCs w:val="28"/>
        </w:rPr>
      </w:pPr>
      <w:r w:rsidRPr="00A03738">
        <w:rPr>
          <w:szCs w:val="28"/>
        </w:rPr>
        <w:t>2</w:t>
      </w:r>
      <w:r>
        <w:rPr>
          <w:szCs w:val="28"/>
        </w:rPr>
        <w:t>. </w:t>
      </w:r>
      <w:r w:rsidR="00147656">
        <w:rPr>
          <w:szCs w:val="28"/>
        </w:rPr>
        <w:t xml:space="preserve">Среди перспектив развития международного инновационного бизнеса можно выделить </w:t>
      </w:r>
      <w:r w:rsidR="00776936">
        <w:rPr>
          <w:szCs w:val="28"/>
        </w:rPr>
        <w:t>дальнейшее увеличение</w:t>
      </w:r>
      <w:r w:rsidR="000326D2">
        <w:rPr>
          <w:szCs w:val="28"/>
        </w:rPr>
        <w:t xml:space="preserve"> расходов</w:t>
      </w:r>
      <w:r>
        <w:rPr>
          <w:szCs w:val="28"/>
        </w:rPr>
        <w:t xml:space="preserve"> </w:t>
      </w:r>
      <w:r w:rsidR="00776936">
        <w:rPr>
          <w:szCs w:val="28"/>
        </w:rPr>
        <w:t>транснациональных корпораций</w:t>
      </w:r>
      <w:r w:rsidR="000326D2">
        <w:rPr>
          <w:szCs w:val="28"/>
        </w:rPr>
        <w:t xml:space="preserve"> на НИОКР</w:t>
      </w:r>
      <w:r w:rsidR="000F302C">
        <w:rPr>
          <w:szCs w:val="28"/>
        </w:rPr>
        <w:t xml:space="preserve"> из-за обострения глобальной конкуренции среди ТНК</w:t>
      </w:r>
      <w:r w:rsidR="000326D2">
        <w:rPr>
          <w:szCs w:val="28"/>
        </w:rPr>
        <w:t>;</w:t>
      </w:r>
    </w:p>
    <w:p w:rsidR="000326D2" w:rsidRDefault="00A03738" w:rsidP="00007782">
      <w:pPr>
        <w:ind w:firstLine="708"/>
        <w:rPr>
          <w:szCs w:val="28"/>
        </w:rPr>
      </w:pPr>
      <w:r>
        <w:rPr>
          <w:szCs w:val="28"/>
        </w:rPr>
        <w:t>3</w:t>
      </w:r>
      <w:r w:rsidR="00776936">
        <w:rPr>
          <w:szCs w:val="28"/>
        </w:rPr>
        <w:t>. Перспективным является направление усиления</w:t>
      </w:r>
      <w:r w:rsidR="000326D2">
        <w:rPr>
          <w:szCs w:val="28"/>
        </w:rPr>
        <w:t xml:space="preserve"> взаимодействия между </w:t>
      </w:r>
      <w:r>
        <w:rPr>
          <w:szCs w:val="28"/>
        </w:rPr>
        <w:t>международным инновационным биз</w:t>
      </w:r>
      <w:r w:rsidR="00DE307B">
        <w:rPr>
          <w:szCs w:val="28"/>
        </w:rPr>
        <w:softHyphen/>
      </w:r>
      <w:r>
        <w:rPr>
          <w:szCs w:val="28"/>
        </w:rPr>
        <w:t>несом</w:t>
      </w:r>
      <w:r w:rsidR="000326D2">
        <w:rPr>
          <w:szCs w:val="28"/>
        </w:rPr>
        <w:t xml:space="preserve"> и образовательными учреждениями</w:t>
      </w:r>
      <w:r>
        <w:rPr>
          <w:szCs w:val="28"/>
        </w:rPr>
        <w:t xml:space="preserve"> с целью подготовки</w:t>
      </w:r>
      <w:r w:rsidR="00776936">
        <w:rPr>
          <w:szCs w:val="28"/>
        </w:rPr>
        <w:t xml:space="preserve"> необходимых</w:t>
      </w:r>
      <w:r>
        <w:rPr>
          <w:szCs w:val="28"/>
        </w:rPr>
        <w:t xml:space="preserve"> высококвалифи</w:t>
      </w:r>
      <w:r w:rsidR="00DE307B">
        <w:rPr>
          <w:szCs w:val="28"/>
        </w:rPr>
        <w:softHyphen/>
      </w:r>
      <w:r>
        <w:rPr>
          <w:szCs w:val="28"/>
        </w:rPr>
        <w:t>цированных кадров</w:t>
      </w:r>
      <w:r w:rsidR="000326D2">
        <w:rPr>
          <w:szCs w:val="28"/>
        </w:rPr>
        <w:t>;</w:t>
      </w:r>
    </w:p>
    <w:p w:rsidR="00E30817" w:rsidRDefault="00A03738" w:rsidP="00881234">
      <w:pPr>
        <w:ind w:firstLine="708"/>
        <w:rPr>
          <w:szCs w:val="28"/>
        </w:rPr>
      </w:pPr>
      <w:r>
        <w:rPr>
          <w:szCs w:val="28"/>
        </w:rPr>
        <w:t>4. </w:t>
      </w:r>
      <w:r w:rsidR="00776936">
        <w:rPr>
          <w:szCs w:val="28"/>
        </w:rPr>
        <w:t>Среди перспектив также можно выделить д</w:t>
      </w:r>
      <w:r w:rsidR="00312038">
        <w:rPr>
          <w:szCs w:val="28"/>
        </w:rPr>
        <w:t>альнейшее развитие между</w:t>
      </w:r>
      <w:r w:rsidR="002B6029">
        <w:rPr>
          <w:szCs w:val="28"/>
        </w:rPr>
        <w:softHyphen/>
      </w:r>
      <w:r w:rsidR="00312038">
        <w:rPr>
          <w:szCs w:val="28"/>
        </w:rPr>
        <w:t>народного инновационного бизнеса посред</w:t>
      </w:r>
      <w:r w:rsidR="00DE307B">
        <w:rPr>
          <w:szCs w:val="28"/>
        </w:rPr>
        <w:softHyphen/>
      </w:r>
      <w:r w:rsidR="00312038">
        <w:rPr>
          <w:szCs w:val="28"/>
        </w:rPr>
        <w:t>ством высоких технологий.</w:t>
      </w:r>
    </w:p>
    <w:p w:rsidR="000F302C" w:rsidRDefault="000F302C" w:rsidP="00881234">
      <w:pPr>
        <w:ind w:firstLine="708"/>
        <w:rPr>
          <w:szCs w:val="28"/>
        </w:rPr>
      </w:pPr>
    </w:p>
    <w:p w:rsidR="00147656" w:rsidRDefault="000E3BD6" w:rsidP="00147656">
      <w:pPr>
        <w:ind w:firstLine="708"/>
        <w:rPr>
          <w:szCs w:val="28"/>
        </w:rPr>
      </w:pPr>
      <w:r>
        <w:rPr>
          <w:szCs w:val="28"/>
        </w:rPr>
        <w:lastRenderedPageBreak/>
        <w:t xml:space="preserve">Подводя итог всему вышесказанному, </w:t>
      </w:r>
      <w:r w:rsidR="00147656">
        <w:rPr>
          <w:szCs w:val="28"/>
        </w:rPr>
        <w:t>можно сделать следующие выводы:</w:t>
      </w:r>
    </w:p>
    <w:p w:rsidR="00780E0C" w:rsidRDefault="00147656" w:rsidP="00147656">
      <w:pPr>
        <w:ind w:firstLine="708"/>
        <w:rPr>
          <w:szCs w:val="28"/>
        </w:rPr>
      </w:pPr>
      <w:r>
        <w:rPr>
          <w:szCs w:val="28"/>
        </w:rPr>
        <w:t>П</w:t>
      </w:r>
      <w:r w:rsidR="00F34E68">
        <w:rPr>
          <w:szCs w:val="28"/>
        </w:rPr>
        <w:t>роблемы, при</w:t>
      </w:r>
      <w:r w:rsidR="00DE307B">
        <w:rPr>
          <w:szCs w:val="28"/>
        </w:rPr>
        <w:softHyphen/>
      </w:r>
      <w:r w:rsidR="00F34E68">
        <w:rPr>
          <w:szCs w:val="28"/>
        </w:rPr>
        <w:t>сущие ТНК, являются проблемами всего международного инновационного биз</w:t>
      </w:r>
      <w:r w:rsidR="00DE307B">
        <w:rPr>
          <w:szCs w:val="28"/>
        </w:rPr>
        <w:softHyphen/>
      </w:r>
      <w:r w:rsidR="00F34E68">
        <w:rPr>
          <w:szCs w:val="28"/>
        </w:rPr>
        <w:t>неса, так как именно транснациональные корпорации явля</w:t>
      </w:r>
      <w:r w:rsidR="002B6029">
        <w:rPr>
          <w:szCs w:val="28"/>
        </w:rPr>
        <w:softHyphen/>
      </w:r>
      <w:r w:rsidR="00F34E68">
        <w:rPr>
          <w:szCs w:val="28"/>
        </w:rPr>
        <w:t>ются движущей силой всего международного инновационного бизнеса.</w:t>
      </w:r>
      <w:r w:rsidR="003B4EB4">
        <w:rPr>
          <w:szCs w:val="28"/>
        </w:rPr>
        <w:t xml:space="preserve"> Соответ</w:t>
      </w:r>
      <w:r w:rsidR="002B6029">
        <w:rPr>
          <w:szCs w:val="28"/>
        </w:rPr>
        <w:softHyphen/>
      </w:r>
      <w:r w:rsidR="003B4EB4">
        <w:rPr>
          <w:szCs w:val="28"/>
        </w:rPr>
        <w:t>ственно, решени</w:t>
      </w:r>
      <w:r w:rsidR="00776936">
        <w:rPr>
          <w:szCs w:val="28"/>
        </w:rPr>
        <w:t>е этих проблем будет способствовать дальнейшему развитию международного инновационного бизнеса.</w:t>
      </w:r>
    </w:p>
    <w:p w:rsidR="00312038" w:rsidRDefault="00312038" w:rsidP="00007782">
      <w:pPr>
        <w:ind w:firstLine="708"/>
        <w:rPr>
          <w:szCs w:val="28"/>
        </w:rPr>
      </w:pPr>
      <w:r>
        <w:rPr>
          <w:szCs w:val="28"/>
        </w:rPr>
        <w:t>Перспектив</w:t>
      </w:r>
      <w:r w:rsidR="00776936">
        <w:rPr>
          <w:szCs w:val="28"/>
        </w:rPr>
        <w:t>ным для международного инновационного бизнеса является сфера развития высоких технологий, так как они дают конкурентные преимуще</w:t>
      </w:r>
      <w:r w:rsidR="002B6029">
        <w:rPr>
          <w:szCs w:val="28"/>
        </w:rPr>
        <w:softHyphen/>
      </w:r>
      <w:r w:rsidR="00776936">
        <w:rPr>
          <w:szCs w:val="28"/>
        </w:rPr>
        <w:t xml:space="preserve">ства предприятиям, внедряющим их в свой производственный процесс; также перспективой обладает направление усиления сотрудничества международного инновационного бизнеса и учебных заведений по всему миру, </w:t>
      </w:r>
      <w:r w:rsidR="00B71351">
        <w:rPr>
          <w:szCs w:val="28"/>
        </w:rPr>
        <w:t>ведь</w:t>
      </w:r>
      <w:r w:rsidR="00776936">
        <w:rPr>
          <w:szCs w:val="28"/>
        </w:rPr>
        <w:t xml:space="preserve"> именно обра</w:t>
      </w:r>
      <w:r w:rsidR="002B6029">
        <w:rPr>
          <w:szCs w:val="28"/>
        </w:rPr>
        <w:softHyphen/>
      </w:r>
      <w:r w:rsidR="00776936">
        <w:rPr>
          <w:szCs w:val="28"/>
        </w:rPr>
        <w:t>зовательные учреждения создают кадры, так необходимые для успешной инно</w:t>
      </w:r>
      <w:r w:rsidR="002B6029">
        <w:rPr>
          <w:szCs w:val="28"/>
        </w:rPr>
        <w:softHyphen/>
      </w:r>
      <w:r w:rsidR="00776936">
        <w:rPr>
          <w:szCs w:val="28"/>
        </w:rPr>
        <w:t>вационной деятельности.</w:t>
      </w:r>
    </w:p>
    <w:p w:rsidR="0025579E" w:rsidRDefault="0025579E" w:rsidP="0025579E">
      <w:pPr>
        <w:rPr>
          <w:szCs w:val="28"/>
        </w:rPr>
      </w:pPr>
    </w:p>
    <w:p w:rsidR="0025579E" w:rsidRDefault="0025579E" w:rsidP="0025579E">
      <w:pPr>
        <w:rPr>
          <w:szCs w:val="28"/>
        </w:rPr>
      </w:pPr>
    </w:p>
    <w:p w:rsidR="0025579E" w:rsidRDefault="0025579E" w:rsidP="0025579E">
      <w:pPr>
        <w:rPr>
          <w:szCs w:val="28"/>
        </w:rPr>
      </w:pPr>
    </w:p>
    <w:p w:rsidR="00AA4BD0" w:rsidRDefault="00AA4BD0" w:rsidP="0025579E">
      <w:pPr>
        <w:rPr>
          <w:szCs w:val="28"/>
        </w:rPr>
      </w:pPr>
    </w:p>
    <w:p w:rsidR="00C93B09" w:rsidRDefault="00C93B09" w:rsidP="0025579E">
      <w:pPr>
        <w:rPr>
          <w:szCs w:val="28"/>
        </w:rPr>
      </w:pPr>
    </w:p>
    <w:p w:rsidR="00C93B09" w:rsidRDefault="00C93B09" w:rsidP="0025579E">
      <w:pPr>
        <w:rPr>
          <w:szCs w:val="28"/>
        </w:rPr>
      </w:pPr>
    </w:p>
    <w:p w:rsidR="00C93B09" w:rsidRDefault="00C93B09" w:rsidP="0025579E">
      <w:pPr>
        <w:rPr>
          <w:szCs w:val="28"/>
        </w:rPr>
      </w:pPr>
    </w:p>
    <w:p w:rsidR="00C93B09" w:rsidRDefault="00C93B09" w:rsidP="0025579E">
      <w:pPr>
        <w:rPr>
          <w:szCs w:val="28"/>
        </w:rPr>
      </w:pPr>
    </w:p>
    <w:p w:rsidR="00C93B09" w:rsidRDefault="00C93B09" w:rsidP="0025579E">
      <w:pPr>
        <w:rPr>
          <w:szCs w:val="28"/>
        </w:rPr>
      </w:pPr>
    </w:p>
    <w:p w:rsidR="00C93B09" w:rsidRDefault="00C93B09" w:rsidP="0025579E">
      <w:pPr>
        <w:rPr>
          <w:szCs w:val="28"/>
        </w:rPr>
      </w:pPr>
    </w:p>
    <w:p w:rsidR="00FD6A78" w:rsidRDefault="00FD6A78" w:rsidP="0025579E">
      <w:pPr>
        <w:rPr>
          <w:szCs w:val="28"/>
        </w:rPr>
      </w:pPr>
    </w:p>
    <w:p w:rsidR="0019158D" w:rsidRDefault="0019158D" w:rsidP="0025579E">
      <w:pPr>
        <w:rPr>
          <w:szCs w:val="28"/>
        </w:rPr>
      </w:pPr>
    </w:p>
    <w:p w:rsidR="0019158D" w:rsidRDefault="0019158D" w:rsidP="0025579E">
      <w:pPr>
        <w:rPr>
          <w:szCs w:val="28"/>
        </w:rPr>
      </w:pPr>
    </w:p>
    <w:p w:rsidR="0019158D" w:rsidRDefault="0019158D" w:rsidP="0025579E">
      <w:pPr>
        <w:rPr>
          <w:szCs w:val="28"/>
        </w:rPr>
      </w:pPr>
    </w:p>
    <w:p w:rsidR="0019158D" w:rsidRDefault="0019158D" w:rsidP="0025579E">
      <w:pPr>
        <w:rPr>
          <w:szCs w:val="28"/>
        </w:rPr>
      </w:pPr>
    </w:p>
    <w:p w:rsidR="0019158D" w:rsidRDefault="0019158D" w:rsidP="0025579E">
      <w:pPr>
        <w:rPr>
          <w:szCs w:val="28"/>
        </w:rPr>
      </w:pPr>
    </w:p>
    <w:p w:rsidR="0078290F" w:rsidRDefault="0078290F" w:rsidP="0025579E">
      <w:pPr>
        <w:rPr>
          <w:szCs w:val="28"/>
        </w:rPr>
      </w:pPr>
    </w:p>
    <w:p w:rsidR="0025579E" w:rsidRDefault="0025579E" w:rsidP="0025579E">
      <w:pPr>
        <w:jc w:val="center"/>
        <w:rPr>
          <w:sz w:val="32"/>
          <w:szCs w:val="28"/>
        </w:rPr>
      </w:pPr>
      <w:r>
        <w:rPr>
          <w:sz w:val="32"/>
          <w:szCs w:val="28"/>
        </w:rPr>
        <w:lastRenderedPageBreak/>
        <w:t>ЗАКЛЮЧЕНИЕ</w:t>
      </w:r>
    </w:p>
    <w:p w:rsidR="0025579E" w:rsidRDefault="0025579E" w:rsidP="0025579E">
      <w:pPr>
        <w:jc w:val="center"/>
        <w:rPr>
          <w:szCs w:val="28"/>
        </w:rPr>
      </w:pPr>
    </w:p>
    <w:p w:rsidR="00186751" w:rsidRDefault="0025579E" w:rsidP="0025579E">
      <w:r>
        <w:rPr>
          <w:szCs w:val="28"/>
        </w:rPr>
        <w:tab/>
      </w:r>
      <w:r w:rsidRPr="0025579E">
        <w:rPr>
          <w:szCs w:val="28"/>
        </w:rPr>
        <w:t>Подводя итоги проделанной работе, стоит резюмировать полученные результаты.</w:t>
      </w:r>
      <w:r w:rsidR="006D0D11">
        <w:rPr>
          <w:szCs w:val="28"/>
        </w:rPr>
        <w:t xml:space="preserve"> В ходе написания</w:t>
      </w:r>
      <w:r w:rsidR="00EE329A">
        <w:rPr>
          <w:szCs w:val="28"/>
        </w:rPr>
        <w:t xml:space="preserve"> данной</w:t>
      </w:r>
      <w:r w:rsidR="006D0D11">
        <w:rPr>
          <w:szCs w:val="28"/>
        </w:rPr>
        <w:t xml:space="preserve"> курсовой работы, было сформулировано совре</w:t>
      </w:r>
      <w:r w:rsidR="00DE307B">
        <w:rPr>
          <w:szCs w:val="28"/>
        </w:rPr>
        <w:softHyphen/>
      </w:r>
      <w:r w:rsidR="006D0D11">
        <w:rPr>
          <w:szCs w:val="28"/>
        </w:rPr>
        <w:t>менное определение термина «инновация»,</w:t>
      </w:r>
      <w:r w:rsidR="0019158D">
        <w:rPr>
          <w:szCs w:val="28"/>
        </w:rPr>
        <w:t xml:space="preserve"> которая определяется</w:t>
      </w:r>
      <w:r w:rsidR="006D0D11">
        <w:rPr>
          <w:szCs w:val="28"/>
        </w:rPr>
        <w:t xml:space="preserve"> как </w:t>
      </w:r>
      <w:r w:rsidR="00AE1F8F">
        <w:t>результат инновационной деятельности предприятия, получивший воплощение в виде усовершенствованного или нового продукта, внедренного на рынок</w:t>
      </w:r>
      <w:r w:rsidR="006D0D11">
        <w:t xml:space="preserve">. </w:t>
      </w:r>
      <w:r w:rsidR="00AA0488">
        <w:t>Среди современных видов иннова</w:t>
      </w:r>
      <w:r w:rsidR="00DE307B">
        <w:softHyphen/>
      </w:r>
      <w:r w:rsidR="00AA0488">
        <w:t xml:space="preserve">ций в международном бизнесе были обозначены: поддерживающие, прорывные, </w:t>
      </w:r>
      <w:r w:rsidR="0019158D">
        <w:t>революционные</w:t>
      </w:r>
      <w:r w:rsidR="00AA0488">
        <w:t xml:space="preserve"> и инновации фундаментальных исследований. </w:t>
      </w:r>
    </w:p>
    <w:p w:rsidR="00186751" w:rsidRDefault="00EE329A" w:rsidP="00186751">
      <w:pPr>
        <w:ind w:firstLine="708"/>
      </w:pPr>
      <w:r>
        <w:t>В данной курсовой работе была установлена связь инноваций и националь</w:t>
      </w:r>
      <w:r w:rsidR="002B6029">
        <w:softHyphen/>
      </w:r>
      <w:r>
        <w:t>ных инновационных систем, а именно: и</w:t>
      </w:r>
      <w:r w:rsidR="00AA0488">
        <w:t>нновации – цель, а соответственно и выход деятельности национальных инновационных систем. Среди составляю</w:t>
      </w:r>
      <w:r w:rsidR="002B6029">
        <w:softHyphen/>
      </w:r>
      <w:r w:rsidR="00AA0488">
        <w:t>щих национальных инновационных систем, можно выделить следующие: органы государственной власти, образова</w:t>
      </w:r>
      <w:r w:rsidR="00DE307B">
        <w:softHyphen/>
      </w:r>
      <w:r w:rsidR="00AA0488">
        <w:t>тельные учреждения, инновационная инфраструктура, а также организации и предприятия, непосредственно осуществляющие инновац</w:t>
      </w:r>
      <w:r w:rsidR="0019158D">
        <w:t>ионную деятельность. Особую место</w:t>
      </w:r>
      <w:r w:rsidR="00AA0488">
        <w:t xml:space="preserve"> в НИС занимают международные инновационные предприятия.</w:t>
      </w:r>
      <w:r w:rsidR="006273C8">
        <w:t xml:space="preserve"> </w:t>
      </w:r>
    </w:p>
    <w:p w:rsidR="00AA0488" w:rsidRPr="006273C8" w:rsidRDefault="00AA0488" w:rsidP="00186751">
      <w:pPr>
        <w:ind w:firstLine="708"/>
      </w:pPr>
      <w:r>
        <w:t>В работе были определены факторы внешней и внутренней среды, влияю</w:t>
      </w:r>
      <w:r w:rsidR="00DE307B">
        <w:softHyphen/>
      </w:r>
      <w:r>
        <w:t>щие на развитие международного инновационного бизнеса. Государственная поддержка</w:t>
      </w:r>
      <w:r w:rsidR="00C93B09">
        <w:t>, являясь фактором внешней среды,</w:t>
      </w:r>
      <w:r>
        <w:t xml:space="preserve"> </w:t>
      </w:r>
      <w:r w:rsidR="000F302C">
        <w:t>приносит пользу</w:t>
      </w:r>
      <w:r>
        <w:t xml:space="preserve"> раз</w:t>
      </w:r>
      <w:r w:rsidR="00DE307B">
        <w:softHyphen/>
      </w:r>
      <w:r w:rsidR="000F302C">
        <w:t>витию</w:t>
      </w:r>
      <w:r>
        <w:t xml:space="preserve"> международного инновационного бизнеса. </w:t>
      </w:r>
    </w:p>
    <w:p w:rsidR="006D0D11" w:rsidRDefault="006273C8" w:rsidP="006D0D11">
      <w:pPr>
        <w:rPr>
          <w:szCs w:val="28"/>
        </w:rPr>
      </w:pPr>
      <w:r>
        <w:rPr>
          <w:szCs w:val="28"/>
        </w:rPr>
        <w:tab/>
        <w:t>Среди тенденций развития международного инновационного бизнеса во втором десятилетии 21 века, были определены следующие:</w:t>
      </w:r>
    </w:p>
    <w:p w:rsidR="006273C8" w:rsidRDefault="006273C8" w:rsidP="006D0D11">
      <w:pPr>
        <w:rPr>
          <w:szCs w:val="28"/>
        </w:rPr>
      </w:pPr>
      <w:r>
        <w:rPr>
          <w:szCs w:val="28"/>
        </w:rPr>
        <w:tab/>
        <w:t>1. рост общемировых расходов на НИОКР и роли ТНК в международном инновационном бизнесе;</w:t>
      </w:r>
    </w:p>
    <w:p w:rsidR="006273C8" w:rsidRDefault="006273C8" w:rsidP="006D0D11">
      <w:pPr>
        <w:rPr>
          <w:szCs w:val="28"/>
        </w:rPr>
      </w:pPr>
      <w:r>
        <w:rPr>
          <w:szCs w:val="28"/>
        </w:rPr>
        <w:tab/>
        <w:t>2. рост активности участия международного инновационного бизнеса в образовании;</w:t>
      </w:r>
    </w:p>
    <w:p w:rsidR="006273C8" w:rsidRDefault="006273C8" w:rsidP="006D0D11">
      <w:pPr>
        <w:rPr>
          <w:szCs w:val="28"/>
        </w:rPr>
      </w:pPr>
      <w:r>
        <w:rPr>
          <w:szCs w:val="28"/>
        </w:rPr>
        <w:tab/>
        <w:t>3. </w:t>
      </w:r>
      <w:r w:rsidRPr="00D179C0">
        <w:rPr>
          <w:szCs w:val="28"/>
        </w:rPr>
        <w:t>высокие технологии становятся наиболее перспективной сферой для международного инновационного бизнеса</w:t>
      </w:r>
      <w:r>
        <w:rPr>
          <w:szCs w:val="28"/>
        </w:rPr>
        <w:t>.</w:t>
      </w:r>
    </w:p>
    <w:p w:rsidR="006273C8" w:rsidRDefault="006273C8" w:rsidP="006D0D11">
      <w:r>
        <w:rPr>
          <w:szCs w:val="28"/>
        </w:rPr>
        <w:lastRenderedPageBreak/>
        <w:tab/>
        <w:t xml:space="preserve">В курсовой работе были установлены </w:t>
      </w:r>
      <w:r>
        <w:t>проблемы международного иннова</w:t>
      </w:r>
      <w:r w:rsidR="00DE307B">
        <w:softHyphen/>
      </w:r>
      <w:r>
        <w:t>ционного бизнеса во втором десятилетии 21 века, которые связаны напрямую с проблемами транснациональных корпораций, которые являются движущей силой всего международного инновационного бизнеса:</w:t>
      </w:r>
    </w:p>
    <w:p w:rsidR="006273C8" w:rsidRDefault="006273C8" w:rsidP="006D0D11">
      <w:r>
        <w:tab/>
        <w:t>1. </w:t>
      </w:r>
      <w:r>
        <w:rPr>
          <w:szCs w:val="28"/>
        </w:rPr>
        <w:t>появление и усиление влияния новых ТНК;</w:t>
      </w:r>
    </w:p>
    <w:p w:rsidR="006273C8" w:rsidRDefault="006273C8" w:rsidP="006D0D11">
      <w:r>
        <w:tab/>
        <w:t>2. </w:t>
      </w:r>
      <w:r w:rsidR="00DD480E">
        <w:rPr>
          <w:spacing w:val="-4"/>
          <w:szCs w:val="28"/>
        </w:rPr>
        <w:t>обострение конкуренции среди ТНК за высококвалифицированные трудовые ресурсы</w:t>
      </w:r>
      <w:r>
        <w:rPr>
          <w:spacing w:val="-4"/>
          <w:szCs w:val="28"/>
        </w:rPr>
        <w:t>;</w:t>
      </w:r>
    </w:p>
    <w:p w:rsidR="006273C8" w:rsidRDefault="006273C8" w:rsidP="006D0D11">
      <w:pPr>
        <w:rPr>
          <w:spacing w:val="-4"/>
          <w:szCs w:val="28"/>
        </w:rPr>
      </w:pPr>
      <w:r>
        <w:tab/>
        <w:t>3. </w:t>
      </w:r>
      <w:r w:rsidR="0000560A">
        <w:rPr>
          <w:spacing w:val="-4"/>
          <w:szCs w:val="28"/>
        </w:rPr>
        <w:t>риск потери ТНК своей репутации на рынке</w:t>
      </w:r>
      <w:r w:rsidR="0000560A" w:rsidRPr="00101A3B">
        <w:rPr>
          <w:spacing w:val="-4"/>
          <w:szCs w:val="28"/>
        </w:rPr>
        <w:t>, связанн</w:t>
      </w:r>
      <w:r w:rsidR="0000560A">
        <w:rPr>
          <w:spacing w:val="-4"/>
          <w:szCs w:val="28"/>
        </w:rPr>
        <w:t>ый</w:t>
      </w:r>
      <w:r w:rsidR="0000560A" w:rsidRPr="00101A3B">
        <w:rPr>
          <w:spacing w:val="-4"/>
          <w:szCs w:val="28"/>
        </w:rPr>
        <w:t xml:space="preserve"> с использованием высоких технологий</w:t>
      </w:r>
      <w:r w:rsidRPr="00101A3B">
        <w:rPr>
          <w:spacing w:val="-4"/>
          <w:szCs w:val="28"/>
        </w:rPr>
        <w:t>.</w:t>
      </w:r>
    </w:p>
    <w:p w:rsidR="00186751" w:rsidRDefault="006273C8" w:rsidP="00186751">
      <w:pPr>
        <w:rPr>
          <w:spacing w:val="-4"/>
          <w:szCs w:val="28"/>
        </w:rPr>
      </w:pPr>
      <w:r>
        <w:rPr>
          <w:spacing w:val="-4"/>
          <w:szCs w:val="28"/>
        </w:rPr>
        <w:tab/>
        <w:t>Наблюдается вза</w:t>
      </w:r>
      <w:r w:rsidR="00024E1C">
        <w:rPr>
          <w:spacing w:val="-4"/>
          <w:szCs w:val="28"/>
        </w:rPr>
        <w:t xml:space="preserve">имосвязь между всеми выше перечисленными проблемами: </w:t>
      </w:r>
      <w:r w:rsidR="00024E1C" w:rsidRPr="00024E1C">
        <w:rPr>
          <w:spacing w:val="-4"/>
          <w:szCs w:val="28"/>
        </w:rPr>
        <w:t xml:space="preserve">появление в сфере международного инновационного бизнеса новых игроков, таких как китайские ТНК, влияет на </w:t>
      </w:r>
      <w:r w:rsidR="00EB45F9">
        <w:rPr>
          <w:spacing w:val="-4"/>
          <w:szCs w:val="28"/>
        </w:rPr>
        <w:t>рынок</w:t>
      </w:r>
      <w:r w:rsidR="00024E1C" w:rsidRPr="00024E1C">
        <w:rPr>
          <w:spacing w:val="-4"/>
          <w:szCs w:val="28"/>
        </w:rPr>
        <w:t xml:space="preserve"> высококвалифицированных тру</w:t>
      </w:r>
      <w:r w:rsidR="002B6029">
        <w:rPr>
          <w:spacing w:val="-4"/>
          <w:szCs w:val="28"/>
        </w:rPr>
        <w:softHyphen/>
      </w:r>
      <w:r w:rsidR="00024E1C" w:rsidRPr="00024E1C">
        <w:rPr>
          <w:spacing w:val="-4"/>
          <w:szCs w:val="28"/>
        </w:rPr>
        <w:t>довых ресурсов</w:t>
      </w:r>
      <w:r w:rsidR="00EB45F9">
        <w:rPr>
          <w:spacing w:val="-4"/>
          <w:szCs w:val="28"/>
        </w:rPr>
        <w:t>, где наблюдается дефицит специалистов</w:t>
      </w:r>
      <w:r w:rsidR="00024E1C" w:rsidRPr="00024E1C">
        <w:rPr>
          <w:spacing w:val="-4"/>
          <w:szCs w:val="28"/>
        </w:rPr>
        <w:t>, что в свою очередь осложняет процесс внедрения инноваций в производственный процесс предприятия</w:t>
      </w:r>
      <w:r w:rsidR="00024E1C">
        <w:rPr>
          <w:spacing w:val="-4"/>
          <w:szCs w:val="28"/>
        </w:rPr>
        <w:t xml:space="preserve"> и может нести для него </w:t>
      </w:r>
      <w:proofErr w:type="spellStart"/>
      <w:r w:rsidR="00024E1C">
        <w:rPr>
          <w:spacing w:val="-4"/>
          <w:szCs w:val="28"/>
        </w:rPr>
        <w:t>репутационные</w:t>
      </w:r>
      <w:proofErr w:type="spellEnd"/>
      <w:r w:rsidR="00024E1C">
        <w:rPr>
          <w:spacing w:val="-4"/>
          <w:szCs w:val="28"/>
        </w:rPr>
        <w:t xml:space="preserve"> потери</w:t>
      </w:r>
      <w:r w:rsidR="00024E1C" w:rsidRPr="00024E1C">
        <w:rPr>
          <w:spacing w:val="-4"/>
          <w:szCs w:val="28"/>
        </w:rPr>
        <w:t>.</w:t>
      </w:r>
      <w:r w:rsidR="00186751">
        <w:rPr>
          <w:spacing w:val="-4"/>
          <w:szCs w:val="28"/>
        </w:rPr>
        <w:t xml:space="preserve"> Каждая из обозначенных проблем имеет свое решение.</w:t>
      </w:r>
    </w:p>
    <w:p w:rsidR="00B5629C" w:rsidRDefault="00C93B09" w:rsidP="00EF6B6A">
      <w:pPr>
        <w:rPr>
          <w:spacing w:val="-4"/>
          <w:szCs w:val="28"/>
        </w:rPr>
      </w:pPr>
      <w:r>
        <w:rPr>
          <w:spacing w:val="-4"/>
          <w:szCs w:val="28"/>
        </w:rPr>
        <w:tab/>
        <w:t>Вероятнее всего в сфере международного инновационного бизнеса будет происходить обострение глобальной конкуренции между транснациональными корпорациями. Эта ситуация в свою очередь повлияет на дальнейшее ув</w:t>
      </w:r>
      <w:r w:rsidR="00EF6B6A">
        <w:rPr>
          <w:spacing w:val="-4"/>
          <w:szCs w:val="28"/>
        </w:rPr>
        <w:t xml:space="preserve">еличение расходов ТНК на НИОКР. </w:t>
      </w:r>
    </w:p>
    <w:p w:rsidR="00FD6A78" w:rsidRPr="00EF6B6A" w:rsidRDefault="00C93B09" w:rsidP="00B5629C">
      <w:pPr>
        <w:ind w:firstLine="708"/>
        <w:rPr>
          <w:spacing w:val="-4"/>
          <w:szCs w:val="28"/>
        </w:rPr>
      </w:pPr>
      <w:r>
        <w:rPr>
          <w:szCs w:val="28"/>
        </w:rPr>
        <w:t>Перспективным для международного инновационного бизнеса является сфера развития высоких технологий, так как они дают конкурентные преимуще</w:t>
      </w:r>
      <w:r w:rsidR="002B6029">
        <w:rPr>
          <w:szCs w:val="28"/>
        </w:rPr>
        <w:softHyphen/>
      </w:r>
      <w:r>
        <w:rPr>
          <w:szCs w:val="28"/>
        </w:rPr>
        <w:t>ства предприятиям, внедряющим их в свой производственный процесс; также перспективой обладает направление усиления сотрудничества международного инновационного бизнеса и учебных заведений по всему миру, так как именно образовательные учреждения создают кадры, так необходимые для успешной инновационной деятельности.</w:t>
      </w:r>
    </w:p>
    <w:p w:rsidR="00B5629C" w:rsidRPr="00EB45F9" w:rsidRDefault="00EF6B6A" w:rsidP="00EB45F9">
      <w:pPr>
        <w:ind w:firstLine="708"/>
        <w:rPr>
          <w:szCs w:val="28"/>
        </w:rPr>
      </w:pPr>
      <w:r>
        <w:rPr>
          <w:szCs w:val="28"/>
        </w:rPr>
        <w:t>Изучение состояния и развития международного инновационного бизнеса крайне важно, так как именно подобного рода предприятия формируют тенденции технического и технологического развития всей мировой экономики.</w:t>
      </w:r>
    </w:p>
    <w:p w:rsidR="0078290F" w:rsidRDefault="0078290F" w:rsidP="0019158D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СПИСОК ИСПОЛЬЗОВАННЫХ ИСТОЧНИКОВ</w:t>
      </w:r>
    </w:p>
    <w:p w:rsidR="0078290F" w:rsidRDefault="0078290F" w:rsidP="0078290F">
      <w:pPr>
        <w:jc w:val="center"/>
        <w:rPr>
          <w:szCs w:val="32"/>
        </w:rPr>
      </w:pPr>
    </w:p>
    <w:p w:rsidR="007B5CAC" w:rsidRPr="007B5CAC" w:rsidRDefault="00CA46D7" w:rsidP="00CA46D7">
      <w:r>
        <w:rPr>
          <w:szCs w:val="32"/>
        </w:rPr>
        <w:tab/>
      </w:r>
      <w:r w:rsidRPr="00696EC4">
        <w:rPr>
          <w:spacing w:val="-2"/>
          <w:szCs w:val="32"/>
        </w:rPr>
        <w:t>1</w:t>
      </w:r>
      <w:r w:rsidR="007B5CAC">
        <w:rPr>
          <w:spacing w:val="-2"/>
          <w:szCs w:val="32"/>
        </w:rPr>
        <w:t> </w:t>
      </w:r>
      <w:proofErr w:type="spellStart"/>
      <w:r w:rsidR="007B5CAC">
        <w:t>Гужина</w:t>
      </w:r>
      <w:proofErr w:type="spellEnd"/>
      <w:r w:rsidR="007B5CAC">
        <w:t xml:space="preserve"> Г. Н., Инновационное развитие как основа модернизации экономики // Инновации и инвестиции. 2018. №8. С. 19.</w:t>
      </w:r>
    </w:p>
    <w:p w:rsidR="007B5CAC" w:rsidRDefault="007B5CAC" w:rsidP="00CA46D7">
      <w:pPr>
        <w:rPr>
          <w:spacing w:val="-2"/>
          <w:szCs w:val="32"/>
        </w:rPr>
      </w:pPr>
      <w:r>
        <w:rPr>
          <w:spacing w:val="-2"/>
          <w:szCs w:val="32"/>
        </w:rPr>
        <w:tab/>
        <w:t>2 </w:t>
      </w:r>
      <w:r w:rsidRPr="00696EC4">
        <w:rPr>
          <w:spacing w:val="-2"/>
        </w:rPr>
        <w:t xml:space="preserve">Емельянов Ю. С., </w:t>
      </w:r>
      <w:proofErr w:type="gramStart"/>
      <w:r w:rsidRPr="00696EC4">
        <w:rPr>
          <w:spacing w:val="-2"/>
        </w:rPr>
        <w:t>О</w:t>
      </w:r>
      <w:proofErr w:type="gramEnd"/>
      <w:r w:rsidRPr="00696EC4">
        <w:rPr>
          <w:spacing w:val="-2"/>
        </w:rPr>
        <w:t xml:space="preserve"> поддержке и стимулировании инновационной деятельности бизнес-структур // Проблемы теории и практики управления. 2018. № 4. С. 71–81.</w:t>
      </w:r>
    </w:p>
    <w:p w:rsidR="007B5CAC" w:rsidRDefault="007B5CAC" w:rsidP="00CA46D7">
      <w:pPr>
        <w:rPr>
          <w:spacing w:val="-2"/>
          <w:szCs w:val="32"/>
        </w:rPr>
      </w:pPr>
      <w:r>
        <w:rPr>
          <w:spacing w:val="-2"/>
          <w:szCs w:val="32"/>
        </w:rPr>
        <w:tab/>
        <w:t>3 </w:t>
      </w:r>
      <w:r w:rsidRPr="00696EC4">
        <w:rPr>
          <w:spacing w:val="-2"/>
        </w:rPr>
        <w:t xml:space="preserve">Иванова Н. И., </w:t>
      </w:r>
      <w:proofErr w:type="spellStart"/>
      <w:r w:rsidRPr="00696EC4">
        <w:rPr>
          <w:spacing w:val="-2"/>
        </w:rPr>
        <w:t>Мамедъяров</w:t>
      </w:r>
      <w:proofErr w:type="spellEnd"/>
      <w:r w:rsidRPr="00696EC4">
        <w:rPr>
          <w:spacing w:val="-2"/>
        </w:rPr>
        <w:t xml:space="preserve"> З. А., Наука и инновации: конкуренция нарастает // Мировая экономика и международные отношения. 2019. Том 63. № 5. С. 47–56.</w:t>
      </w:r>
    </w:p>
    <w:p w:rsidR="007B5CAC" w:rsidRDefault="007B5CAC" w:rsidP="00CA46D7">
      <w:pPr>
        <w:rPr>
          <w:spacing w:val="-2"/>
          <w:szCs w:val="32"/>
        </w:rPr>
      </w:pPr>
      <w:r>
        <w:rPr>
          <w:spacing w:val="-2"/>
          <w:szCs w:val="32"/>
        </w:rPr>
        <w:tab/>
        <w:t>4 </w:t>
      </w:r>
      <w:r w:rsidRPr="007B5CAC">
        <w:rPr>
          <w:spacing w:val="-2"/>
          <w:szCs w:val="32"/>
        </w:rPr>
        <w:t>Карасев О. И., Национальная инновационная система: институты и меры поддержки // Инновации и инвестиции. 2019. №2. С. 10.</w:t>
      </w:r>
    </w:p>
    <w:p w:rsidR="007B5CAC" w:rsidRPr="007B5CAC" w:rsidRDefault="007B5CAC" w:rsidP="00CA46D7">
      <w:r>
        <w:rPr>
          <w:spacing w:val="-2"/>
          <w:szCs w:val="32"/>
        </w:rPr>
        <w:tab/>
        <w:t>5 </w:t>
      </w:r>
      <w:proofErr w:type="spellStart"/>
      <w:r>
        <w:t>Уралбаев</w:t>
      </w:r>
      <w:proofErr w:type="spellEnd"/>
      <w:r>
        <w:t xml:space="preserve"> Н. К., Методы и модели государственной организации и стимулирования инновационной деятельности // Инновации и инвестиции. 2019. №4. С. 22.</w:t>
      </w:r>
    </w:p>
    <w:p w:rsidR="007B5CAC" w:rsidRDefault="007B5CAC" w:rsidP="00CA46D7">
      <w:pPr>
        <w:rPr>
          <w:spacing w:val="-2"/>
          <w:szCs w:val="32"/>
        </w:rPr>
      </w:pPr>
      <w:r>
        <w:rPr>
          <w:spacing w:val="-2"/>
          <w:szCs w:val="32"/>
        </w:rPr>
        <w:tab/>
        <w:t>6 </w:t>
      </w:r>
      <w:r w:rsidRPr="007B5CAC">
        <w:rPr>
          <w:spacing w:val="-2"/>
          <w:szCs w:val="32"/>
        </w:rPr>
        <w:t>Хавин Д. В., Проблемы реализации стратегии инновационного развития // Инновации и инвестиции. 2019. №9. С. 11.</w:t>
      </w:r>
    </w:p>
    <w:p w:rsidR="007B5CAC" w:rsidRPr="00792916" w:rsidRDefault="007B5CAC" w:rsidP="00CA46D7">
      <w:pPr>
        <w:rPr>
          <w:spacing w:val="-2"/>
          <w:szCs w:val="32"/>
          <w:lang w:val="en-US"/>
        </w:rPr>
      </w:pPr>
      <w:r>
        <w:rPr>
          <w:spacing w:val="-2"/>
          <w:szCs w:val="32"/>
        </w:rPr>
        <w:tab/>
        <w:t>7 </w:t>
      </w:r>
      <w:proofErr w:type="spellStart"/>
      <w:r w:rsidRPr="00FD7437">
        <w:rPr>
          <w:spacing w:val="-2"/>
          <w:szCs w:val="32"/>
        </w:rPr>
        <w:t>Цацулин</w:t>
      </w:r>
      <w:proofErr w:type="spellEnd"/>
      <w:r w:rsidRPr="00FD7437">
        <w:rPr>
          <w:spacing w:val="-2"/>
          <w:szCs w:val="32"/>
        </w:rPr>
        <w:t xml:space="preserve"> А. Н., Финансирование инновационного развития в контексте зарубежного опыта и отечественной практики // Экономист. </w:t>
      </w:r>
      <w:r w:rsidRPr="00792916">
        <w:rPr>
          <w:spacing w:val="-2"/>
          <w:szCs w:val="32"/>
          <w:lang w:val="en-US"/>
        </w:rPr>
        <w:t xml:space="preserve">2017. № 8. </w:t>
      </w:r>
      <w:r w:rsidRPr="00FD7437">
        <w:rPr>
          <w:spacing w:val="-2"/>
          <w:szCs w:val="32"/>
        </w:rPr>
        <w:t>С</w:t>
      </w:r>
      <w:r w:rsidRPr="00792916">
        <w:rPr>
          <w:spacing w:val="-2"/>
          <w:szCs w:val="32"/>
          <w:lang w:val="en-US"/>
        </w:rPr>
        <w:t>. 67–78.</w:t>
      </w:r>
    </w:p>
    <w:p w:rsidR="00792916" w:rsidRPr="00696EC4" w:rsidRDefault="007B5CAC" w:rsidP="00792916">
      <w:pPr>
        <w:rPr>
          <w:spacing w:val="-2"/>
          <w:szCs w:val="32"/>
          <w:lang w:val="en-US"/>
        </w:rPr>
      </w:pPr>
      <w:r w:rsidRPr="00792916">
        <w:rPr>
          <w:spacing w:val="-2"/>
          <w:szCs w:val="32"/>
          <w:lang w:val="en-US"/>
        </w:rPr>
        <w:tab/>
      </w:r>
      <w:r w:rsidR="00792916" w:rsidRPr="00792916">
        <w:rPr>
          <w:spacing w:val="-2"/>
          <w:szCs w:val="32"/>
          <w:lang w:val="en-US"/>
        </w:rPr>
        <w:t>8</w:t>
      </w:r>
      <w:r w:rsidR="00792916" w:rsidRPr="00696EC4">
        <w:rPr>
          <w:spacing w:val="-2"/>
          <w:szCs w:val="32"/>
          <w:lang w:val="en-US"/>
        </w:rPr>
        <w:t> </w:t>
      </w:r>
      <w:r w:rsidR="00792916" w:rsidRPr="00696EC4">
        <w:rPr>
          <w:spacing w:val="-2"/>
          <w:lang w:val="en-US"/>
        </w:rPr>
        <w:t>A self-driving Uber car hit and killed a woman in the first known autonomous-vehicle death. Business Insider. 2018. URL: https://www.businessinsider.com/uber-arizona-woman-dies-after-behing-hit-self-driving-car-report-2018-3 (</w:t>
      </w:r>
      <w:r w:rsidR="00792916" w:rsidRPr="00696EC4">
        <w:rPr>
          <w:spacing w:val="-2"/>
        </w:rPr>
        <w:t>дата</w:t>
      </w:r>
      <w:r w:rsidR="00792916" w:rsidRPr="00696EC4">
        <w:rPr>
          <w:spacing w:val="-2"/>
          <w:lang w:val="en-US"/>
        </w:rPr>
        <w:t xml:space="preserve"> </w:t>
      </w:r>
      <w:r w:rsidR="00792916" w:rsidRPr="00696EC4">
        <w:rPr>
          <w:spacing w:val="-2"/>
        </w:rPr>
        <w:t>обращения</w:t>
      </w:r>
      <w:r w:rsidR="00792916" w:rsidRPr="00696EC4">
        <w:rPr>
          <w:spacing w:val="-2"/>
          <w:lang w:val="en-US"/>
        </w:rPr>
        <w:t xml:space="preserve"> 04.11.2019).</w:t>
      </w:r>
    </w:p>
    <w:p w:rsidR="00792916" w:rsidRPr="00696EC4" w:rsidRDefault="00792916" w:rsidP="00792916">
      <w:pPr>
        <w:rPr>
          <w:spacing w:val="-2"/>
          <w:szCs w:val="32"/>
        </w:rPr>
      </w:pPr>
      <w:r>
        <w:rPr>
          <w:spacing w:val="-2"/>
          <w:szCs w:val="32"/>
          <w:lang w:val="en-US"/>
        </w:rPr>
        <w:tab/>
      </w:r>
      <w:proofErr w:type="gramStart"/>
      <w:r>
        <w:rPr>
          <w:spacing w:val="-2"/>
          <w:szCs w:val="32"/>
          <w:lang w:val="en-US"/>
        </w:rPr>
        <w:t>9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 xml:space="preserve">Business Innovation Definition. The Balance Small Business. </w:t>
      </w:r>
      <w:r w:rsidRPr="00696EC4">
        <w:rPr>
          <w:spacing w:val="-2"/>
        </w:rPr>
        <w:t xml:space="preserve">2019. </w:t>
      </w:r>
      <w:r w:rsidRPr="00696EC4">
        <w:rPr>
          <w:spacing w:val="-2"/>
          <w:lang w:val="en-US"/>
        </w:rPr>
        <w:t>URL</w:t>
      </w:r>
      <w:r w:rsidRPr="00696EC4">
        <w:rPr>
          <w:spacing w:val="-2"/>
        </w:rPr>
        <w:t xml:space="preserve">: </w:t>
      </w:r>
      <w:r w:rsidRPr="00696EC4">
        <w:rPr>
          <w:spacing w:val="-2"/>
          <w:lang w:val="en-US"/>
        </w:rPr>
        <w:t>https</w:t>
      </w:r>
      <w:r w:rsidRPr="00696EC4">
        <w:rPr>
          <w:spacing w:val="-2"/>
        </w:rPr>
        <w:t>://</w:t>
      </w:r>
      <w:r w:rsidRPr="00696EC4">
        <w:rPr>
          <w:spacing w:val="-2"/>
          <w:lang w:val="en-US"/>
        </w:rPr>
        <w:t>www</w:t>
      </w:r>
      <w:r w:rsidRPr="00696EC4">
        <w:rPr>
          <w:spacing w:val="-2"/>
        </w:rPr>
        <w:t>.</w:t>
      </w:r>
      <w:proofErr w:type="spellStart"/>
      <w:r w:rsidRPr="00696EC4">
        <w:rPr>
          <w:spacing w:val="-2"/>
          <w:lang w:val="en-US"/>
        </w:rPr>
        <w:t>thebalancesmb</w:t>
      </w:r>
      <w:proofErr w:type="spellEnd"/>
      <w:r w:rsidRPr="00696EC4">
        <w:rPr>
          <w:spacing w:val="-2"/>
        </w:rPr>
        <w:t>.</w:t>
      </w:r>
      <w:r w:rsidRPr="00696EC4">
        <w:rPr>
          <w:spacing w:val="-2"/>
          <w:lang w:val="en-US"/>
        </w:rPr>
        <w:t>com</w:t>
      </w:r>
      <w:r w:rsidRPr="00696EC4">
        <w:rPr>
          <w:spacing w:val="-2"/>
        </w:rPr>
        <w:t>/</w:t>
      </w:r>
      <w:r w:rsidRPr="00696EC4">
        <w:rPr>
          <w:spacing w:val="-2"/>
          <w:lang w:val="en-US"/>
        </w:rPr>
        <w:t>business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innovation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definition</w:t>
      </w:r>
      <w:r w:rsidRPr="00696EC4">
        <w:rPr>
          <w:spacing w:val="-2"/>
        </w:rPr>
        <w:t>-2948310 (дата обращения 02.11.2019).</w:t>
      </w:r>
    </w:p>
    <w:p w:rsidR="00792916" w:rsidRPr="00696EC4" w:rsidRDefault="00792916" w:rsidP="00792916">
      <w:pPr>
        <w:rPr>
          <w:spacing w:val="-2"/>
          <w:szCs w:val="32"/>
        </w:rPr>
      </w:pPr>
      <w:r w:rsidRPr="00696EC4">
        <w:rPr>
          <w:spacing w:val="-2"/>
          <w:szCs w:val="32"/>
        </w:rPr>
        <w:tab/>
      </w:r>
      <w:proofErr w:type="gramStart"/>
      <w:r>
        <w:rPr>
          <w:spacing w:val="-2"/>
          <w:szCs w:val="32"/>
          <w:lang w:val="en-US"/>
        </w:rPr>
        <w:t>10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China’s plan to recruit talented researchers. Nature</w:t>
      </w:r>
      <w:r w:rsidRPr="00696EC4">
        <w:rPr>
          <w:spacing w:val="-2"/>
        </w:rPr>
        <w:t xml:space="preserve">. 2018. </w:t>
      </w:r>
      <w:r w:rsidRPr="00696EC4">
        <w:rPr>
          <w:spacing w:val="-2"/>
          <w:lang w:val="en-US"/>
        </w:rPr>
        <w:t>URL</w:t>
      </w:r>
      <w:r w:rsidRPr="00696EC4">
        <w:rPr>
          <w:spacing w:val="-2"/>
        </w:rPr>
        <w:t xml:space="preserve">: </w:t>
      </w:r>
      <w:r w:rsidRPr="00696EC4">
        <w:rPr>
          <w:spacing w:val="-2"/>
          <w:lang w:val="en-US"/>
        </w:rPr>
        <w:t>https</w:t>
      </w:r>
      <w:r w:rsidRPr="00696EC4">
        <w:rPr>
          <w:spacing w:val="-2"/>
        </w:rPr>
        <w:t>://</w:t>
      </w:r>
      <w:r w:rsidRPr="00696EC4">
        <w:rPr>
          <w:spacing w:val="-2"/>
          <w:lang w:val="en-US"/>
        </w:rPr>
        <w:t>www</w:t>
      </w:r>
      <w:r w:rsidRPr="00696EC4">
        <w:rPr>
          <w:spacing w:val="-2"/>
        </w:rPr>
        <w:t>.</w:t>
      </w:r>
      <w:r w:rsidRPr="00696EC4">
        <w:rPr>
          <w:spacing w:val="-2"/>
          <w:lang w:val="en-US"/>
        </w:rPr>
        <w:t>nature</w:t>
      </w:r>
      <w:r w:rsidRPr="00696EC4">
        <w:rPr>
          <w:spacing w:val="-2"/>
        </w:rPr>
        <w:t>.</w:t>
      </w:r>
      <w:r w:rsidRPr="00696EC4">
        <w:rPr>
          <w:spacing w:val="-2"/>
          <w:lang w:val="en-US"/>
        </w:rPr>
        <w:t>com</w:t>
      </w:r>
      <w:r w:rsidRPr="00696EC4">
        <w:rPr>
          <w:spacing w:val="-2"/>
        </w:rPr>
        <w:t>/</w:t>
      </w:r>
      <w:r w:rsidRPr="00696EC4">
        <w:rPr>
          <w:spacing w:val="-2"/>
          <w:lang w:val="en-US"/>
        </w:rPr>
        <w:t>articles</w:t>
      </w:r>
      <w:r w:rsidRPr="00696EC4">
        <w:rPr>
          <w:spacing w:val="-2"/>
        </w:rPr>
        <w:t>/</w:t>
      </w:r>
      <w:r w:rsidRPr="00696EC4">
        <w:rPr>
          <w:spacing w:val="-2"/>
          <w:lang w:val="en-US"/>
        </w:rPr>
        <w:t>d</w:t>
      </w:r>
      <w:r w:rsidRPr="00696EC4">
        <w:rPr>
          <w:spacing w:val="-2"/>
        </w:rPr>
        <w:t>41586-018-00538-</w:t>
      </w:r>
      <w:r w:rsidRPr="00696EC4">
        <w:rPr>
          <w:spacing w:val="-2"/>
          <w:lang w:val="en-US"/>
        </w:rPr>
        <w:t>z</w:t>
      </w:r>
      <w:r w:rsidRPr="00696EC4">
        <w:rPr>
          <w:spacing w:val="-2"/>
        </w:rPr>
        <w:t xml:space="preserve"> (дата обращения 04.11.2019).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 w:rsidRPr="00696EC4">
        <w:rPr>
          <w:spacing w:val="-2"/>
          <w:szCs w:val="32"/>
        </w:rPr>
        <w:tab/>
      </w:r>
      <w:proofErr w:type="gramStart"/>
      <w:r>
        <w:rPr>
          <w:spacing w:val="-2"/>
          <w:szCs w:val="32"/>
          <w:lang w:val="en-US"/>
        </w:rPr>
        <w:t>11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Competition, Disruption, and Deception: Global Trends. A.T. Kearney. 2018. URL: https://www.atkearney</w:t>
      </w:r>
      <w:r>
        <w:rPr>
          <w:spacing w:val="-2"/>
          <w:lang w:val="en-US"/>
        </w:rPr>
        <w:t>.com/documents/3677458/3679874/</w:t>
      </w:r>
      <w:r w:rsidRPr="00696EC4">
        <w:rPr>
          <w:spacing w:val="-2"/>
          <w:lang w:val="en-US"/>
        </w:rPr>
        <w:t>Global+Trends+2018</w:t>
      </w:r>
      <w:r w:rsidRPr="00792916">
        <w:rPr>
          <w:spacing w:val="-2"/>
          <w:lang w:val="en-US"/>
        </w:rPr>
        <w:t xml:space="preserve"> </w:t>
      </w:r>
      <w:r w:rsidRPr="00696EC4">
        <w:rPr>
          <w:spacing w:val="-2"/>
          <w:lang w:val="en-US"/>
        </w:rPr>
        <w:lastRenderedPageBreak/>
        <w:t>%E2%80%932023+%E2%80%93+Competition%2C+Disruption%2C+and+Deception.pdf/154e6c69-d1a1-3391-d92d-37534e53dbc9</w:t>
      </w:r>
      <w:proofErr w:type="gramStart"/>
      <w:r w:rsidRPr="00696EC4">
        <w:rPr>
          <w:spacing w:val="-2"/>
          <w:lang w:val="en-US"/>
        </w:rPr>
        <w:t>?t</w:t>
      </w:r>
      <w:proofErr w:type="gramEnd"/>
      <w:r w:rsidRPr="00696EC4">
        <w:rPr>
          <w:spacing w:val="-2"/>
          <w:lang w:val="en-US"/>
        </w:rPr>
        <w:t>=15367 62345379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20.10.2019).</w:t>
      </w:r>
    </w:p>
    <w:p w:rsidR="00792916" w:rsidRPr="00696EC4" w:rsidRDefault="00792916" w:rsidP="00792916">
      <w:pPr>
        <w:rPr>
          <w:spacing w:val="-2"/>
          <w:szCs w:val="32"/>
        </w:rPr>
      </w:pPr>
      <w:r>
        <w:rPr>
          <w:spacing w:val="-2"/>
          <w:szCs w:val="32"/>
          <w:lang w:val="en-US"/>
        </w:rPr>
        <w:tab/>
      </w:r>
      <w:proofErr w:type="gramStart"/>
      <w:r>
        <w:rPr>
          <w:spacing w:val="-2"/>
          <w:szCs w:val="32"/>
          <w:lang w:val="en-US"/>
        </w:rPr>
        <w:t>12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Facebook's Stock Is Plummeting Amid the Company's Latest Crisis. Time</w:t>
      </w:r>
      <w:r w:rsidRPr="00696EC4">
        <w:rPr>
          <w:spacing w:val="-2"/>
        </w:rPr>
        <w:t xml:space="preserve">. 2018. </w:t>
      </w:r>
      <w:r w:rsidRPr="00696EC4">
        <w:rPr>
          <w:spacing w:val="-2"/>
          <w:lang w:val="en-US"/>
        </w:rPr>
        <w:t>URL</w:t>
      </w:r>
      <w:r w:rsidRPr="00696EC4">
        <w:rPr>
          <w:spacing w:val="-2"/>
        </w:rPr>
        <w:t xml:space="preserve">: </w:t>
      </w:r>
      <w:r w:rsidRPr="00696EC4">
        <w:rPr>
          <w:spacing w:val="-2"/>
          <w:lang w:val="en-US"/>
        </w:rPr>
        <w:t>https</w:t>
      </w:r>
      <w:r w:rsidRPr="00696EC4">
        <w:rPr>
          <w:spacing w:val="-2"/>
        </w:rPr>
        <w:t>://</w:t>
      </w:r>
      <w:r w:rsidRPr="00696EC4">
        <w:rPr>
          <w:spacing w:val="-2"/>
          <w:lang w:val="en-US"/>
        </w:rPr>
        <w:t>time</w:t>
      </w:r>
      <w:r w:rsidRPr="00696EC4">
        <w:rPr>
          <w:spacing w:val="-2"/>
        </w:rPr>
        <w:t>.</w:t>
      </w:r>
      <w:r w:rsidRPr="00696EC4">
        <w:rPr>
          <w:spacing w:val="-2"/>
          <w:lang w:val="en-US"/>
        </w:rPr>
        <w:t>com</w:t>
      </w:r>
      <w:r w:rsidRPr="00696EC4">
        <w:rPr>
          <w:spacing w:val="-2"/>
        </w:rPr>
        <w:t>/5205336/</w:t>
      </w:r>
      <w:proofErr w:type="spellStart"/>
      <w:r w:rsidRPr="00696EC4">
        <w:rPr>
          <w:spacing w:val="-2"/>
          <w:lang w:val="en-US"/>
        </w:rPr>
        <w:t>facebook</w:t>
      </w:r>
      <w:proofErr w:type="spellEnd"/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shares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fall</w:t>
      </w:r>
      <w:r w:rsidRPr="00696EC4">
        <w:rPr>
          <w:spacing w:val="-2"/>
        </w:rPr>
        <w:t>/ (дата обращения 04.11.2019).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 w:rsidRPr="00696EC4">
        <w:rPr>
          <w:spacing w:val="-2"/>
          <w:szCs w:val="32"/>
        </w:rPr>
        <w:tab/>
      </w:r>
      <w:proofErr w:type="gramStart"/>
      <w:r>
        <w:rPr>
          <w:spacing w:val="-2"/>
          <w:szCs w:val="32"/>
          <w:lang w:val="en-US"/>
        </w:rPr>
        <w:t>13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Future of Work: Measurement and Policy Challenges. International Monetary Fund. 2018. URL: https://www.imf.org/external/np/g20/pdf/2018/071818a.pdf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03.11.2019).</w:t>
      </w:r>
    </w:p>
    <w:p w:rsidR="00792916" w:rsidRPr="00696EC4" w:rsidRDefault="00792916" w:rsidP="00792916">
      <w:pPr>
        <w:rPr>
          <w:spacing w:val="-2"/>
          <w:szCs w:val="32"/>
        </w:rPr>
      </w:pPr>
      <w:r>
        <w:rPr>
          <w:spacing w:val="-2"/>
          <w:szCs w:val="32"/>
          <w:lang w:val="en-US"/>
        </w:rPr>
        <w:tab/>
      </w:r>
      <w:proofErr w:type="gramStart"/>
      <w:r>
        <w:rPr>
          <w:spacing w:val="-2"/>
          <w:szCs w:val="32"/>
          <w:lang w:val="en-US"/>
        </w:rPr>
        <w:t>14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 xml:space="preserve">Global Innovation Index 2018. World Intellectual Property Organization. </w:t>
      </w:r>
      <w:r w:rsidRPr="00696EC4">
        <w:rPr>
          <w:spacing w:val="-2"/>
        </w:rPr>
        <w:t xml:space="preserve">2018. </w:t>
      </w:r>
      <w:r w:rsidRPr="00696EC4">
        <w:rPr>
          <w:spacing w:val="-2"/>
          <w:lang w:val="en-US"/>
        </w:rPr>
        <w:t>URL</w:t>
      </w:r>
      <w:r w:rsidRPr="00696EC4">
        <w:rPr>
          <w:spacing w:val="-2"/>
        </w:rPr>
        <w:t xml:space="preserve">: </w:t>
      </w:r>
      <w:r w:rsidRPr="00696EC4">
        <w:rPr>
          <w:spacing w:val="-2"/>
          <w:lang w:val="en-US"/>
        </w:rPr>
        <w:t>https</w:t>
      </w:r>
      <w:r w:rsidRPr="00696EC4">
        <w:rPr>
          <w:spacing w:val="-2"/>
        </w:rPr>
        <w:t>://</w:t>
      </w:r>
      <w:r w:rsidRPr="00696EC4">
        <w:rPr>
          <w:spacing w:val="-2"/>
          <w:lang w:val="en-US"/>
        </w:rPr>
        <w:t>www</w:t>
      </w:r>
      <w:r w:rsidRPr="00696EC4">
        <w:rPr>
          <w:spacing w:val="-2"/>
        </w:rPr>
        <w:t>.</w:t>
      </w:r>
      <w:proofErr w:type="spellStart"/>
      <w:r w:rsidRPr="00696EC4">
        <w:rPr>
          <w:spacing w:val="-2"/>
          <w:lang w:val="en-US"/>
        </w:rPr>
        <w:t>wipo</w:t>
      </w:r>
      <w:proofErr w:type="spellEnd"/>
      <w:r w:rsidRPr="00696EC4">
        <w:rPr>
          <w:spacing w:val="-2"/>
        </w:rPr>
        <w:t>.</w:t>
      </w:r>
      <w:proofErr w:type="spellStart"/>
      <w:r w:rsidRPr="00696EC4">
        <w:rPr>
          <w:spacing w:val="-2"/>
          <w:lang w:val="en-US"/>
        </w:rPr>
        <w:t>int</w:t>
      </w:r>
      <w:proofErr w:type="spellEnd"/>
      <w:r w:rsidRPr="00696EC4">
        <w:rPr>
          <w:spacing w:val="-2"/>
        </w:rPr>
        <w:t>/</w:t>
      </w:r>
      <w:r w:rsidRPr="00696EC4">
        <w:rPr>
          <w:spacing w:val="-2"/>
          <w:lang w:val="en-US"/>
        </w:rPr>
        <w:t>publications</w:t>
      </w:r>
      <w:r w:rsidRPr="00696EC4">
        <w:rPr>
          <w:spacing w:val="-2"/>
        </w:rPr>
        <w:t>/</w:t>
      </w:r>
      <w:proofErr w:type="spellStart"/>
      <w:r w:rsidRPr="00696EC4">
        <w:rPr>
          <w:spacing w:val="-2"/>
          <w:lang w:val="en-US"/>
        </w:rPr>
        <w:t>ru</w:t>
      </w:r>
      <w:proofErr w:type="spellEnd"/>
      <w:r w:rsidRPr="00696EC4">
        <w:rPr>
          <w:spacing w:val="-2"/>
        </w:rPr>
        <w:t>/</w:t>
      </w:r>
      <w:r w:rsidRPr="00696EC4">
        <w:rPr>
          <w:spacing w:val="-2"/>
          <w:lang w:val="en-US"/>
        </w:rPr>
        <w:t>details</w:t>
      </w:r>
      <w:r w:rsidRPr="00696EC4">
        <w:rPr>
          <w:spacing w:val="-2"/>
        </w:rPr>
        <w:t>.</w:t>
      </w:r>
      <w:proofErr w:type="spellStart"/>
      <w:r w:rsidRPr="00696EC4">
        <w:rPr>
          <w:spacing w:val="-2"/>
          <w:lang w:val="en-US"/>
        </w:rPr>
        <w:t>jsp</w:t>
      </w:r>
      <w:proofErr w:type="spellEnd"/>
      <w:r w:rsidRPr="00696EC4">
        <w:rPr>
          <w:spacing w:val="-2"/>
        </w:rPr>
        <w:t>?</w:t>
      </w:r>
      <w:r w:rsidRPr="00696EC4">
        <w:rPr>
          <w:spacing w:val="-2"/>
          <w:lang w:val="en-US"/>
        </w:rPr>
        <w:t>id</w:t>
      </w:r>
      <w:r w:rsidRPr="00696EC4">
        <w:rPr>
          <w:spacing w:val="-2"/>
        </w:rPr>
        <w:t>=4330 (дата обращения 03.11.2019).</w:t>
      </w:r>
    </w:p>
    <w:p w:rsidR="00792916" w:rsidRPr="00696EC4" w:rsidRDefault="00792916" w:rsidP="00792916">
      <w:pPr>
        <w:rPr>
          <w:spacing w:val="-2"/>
          <w:szCs w:val="32"/>
        </w:rPr>
      </w:pPr>
      <w:r w:rsidRPr="00696EC4">
        <w:rPr>
          <w:spacing w:val="-2"/>
          <w:szCs w:val="32"/>
        </w:rPr>
        <w:tab/>
      </w:r>
      <w:r>
        <w:rPr>
          <w:spacing w:val="-2"/>
          <w:szCs w:val="32"/>
          <w:lang w:val="en-US"/>
        </w:rPr>
        <w:t>15</w:t>
      </w:r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How do we teach 21st century skills in classrooms? Brookings</w:t>
      </w:r>
      <w:r w:rsidRPr="00696EC4">
        <w:rPr>
          <w:spacing w:val="-2"/>
        </w:rPr>
        <w:t xml:space="preserve">. 2017. </w:t>
      </w:r>
      <w:r w:rsidRPr="00696EC4">
        <w:rPr>
          <w:spacing w:val="-2"/>
          <w:lang w:val="en-US"/>
        </w:rPr>
        <w:t>URL</w:t>
      </w:r>
      <w:r w:rsidRPr="00696EC4">
        <w:rPr>
          <w:spacing w:val="-2"/>
        </w:rPr>
        <w:t xml:space="preserve">: </w:t>
      </w:r>
      <w:r w:rsidRPr="00696EC4">
        <w:rPr>
          <w:spacing w:val="-2"/>
          <w:lang w:val="en-US"/>
        </w:rPr>
        <w:t>https</w:t>
      </w:r>
      <w:r w:rsidRPr="00696EC4">
        <w:rPr>
          <w:spacing w:val="-2"/>
        </w:rPr>
        <w:t>://</w:t>
      </w:r>
      <w:r w:rsidRPr="00696EC4">
        <w:rPr>
          <w:spacing w:val="-2"/>
          <w:lang w:val="en-US"/>
        </w:rPr>
        <w:t>www</w:t>
      </w:r>
      <w:r w:rsidRPr="00696EC4">
        <w:rPr>
          <w:spacing w:val="-2"/>
        </w:rPr>
        <w:t>.</w:t>
      </w:r>
      <w:proofErr w:type="spellStart"/>
      <w:r w:rsidRPr="00696EC4">
        <w:rPr>
          <w:spacing w:val="-2"/>
          <w:lang w:val="en-US"/>
        </w:rPr>
        <w:t>brookings</w:t>
      </w:r>
      <w:proofErr w:type="spellEnd"/>
      <w:r w:rsidRPr="00696EC4">
        <w:rPr>
          <w:spacing w:val="-2"/>
        </w:rPr>
        <w:t>.</w:t>
      </w:r>
      <w:proofErr w:type="spellStart"/>
      <w:r w:rsidRPr="00696EC4">
        <w:rPr>
          <w:spacing w:val="-2"/>
          <w:lang w:val="en-US"/>
        </w:rPr>
        <w:t>edu</w:t>
      </w:r>
      <w:proofErr w:type="spellEnd"/>
      <w:r w:rsidRPr="00696EC4">
        <w:rPr>
          <w:spacing w:val="-2"/>
        </w:rPr>
        <w:t>/</w:t>
      </w:r>
      <w:r w:rsidRPr="00696EC4">
        <w:rPr>
          <w:spacing w:val="-2"/>
          <w:lang w:val="en-US"/>
        </w:rPr>
        <w:t>blog</w:t>
      </w:r>
      <w:r w:rsidRPr="00696EC4">
        <w:rPr>
          <w:spacing w:val="-2"/>
        </w:rPr>
        <w:t>/</w:t>
      </w:r>
      <w:r w:rsidRPr="00696EC4">
        <w:rPr>
          <w:spacing w:val="-2"/>
          <w:lang w:val="en-US"/>
        </w:rPr>
        <w:t>education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plus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development</w:t>
      </w:r>
      <w:r w:rsidRPr="00696EC4">
        <w:rPr>
          <w:spacing w:val="-2"/>
        </w:rPr>
        <w:t>/2017/10/17/</w:t>
      </w:r>
      <w:r w:rsidRPr="00696EC4">
        <w:rPr>
          <w:spacing w:val="-2"/>
          <w:lang w:val="en-US"/>
        </w:rPr>
        <w:t>how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do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we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teach</w:t>
      </w:r>
      <w:r w:rsidRPr="00696EC4">
        <w:rPr>
          <w:spacing w:val="-2"/>
        </w:rPr>
        <w:t>-21</w:t>
      </w:r>
      <w:proofErr w:type="spellStart"/>
      <w:r w:rsidRPr="00696EC4">
        <w:rPr>
          <w:spacing w:val="-2"/>
          <w:lang w:val="en-US"/>
        </w:rPr>
        <w:t>st</w:t>
      </w:r>
      <w:proofErr w:type="spellEnd"/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century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skills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in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classrooms</w:t>
      </w:r>
      <w:r w:rsidRPr="00696EC4">
        <w:rPr>
          <w:spacing w:val="-2"/>
        </w:rPr>
        <w:t>/ (дата обращения 03.11.2019).</w:t>
      </w:r>
    </w:p>
    <w:p w:rsidR="00792916" w:rsidRPr="00696EC4" w:rsidRDefault="00792916" w:rsidP="00792916">
      <w:pPr>
        <w:rPr>
          <w:spacing w:val="-2"/>
          <w:szCs w:val="32"/>
        </w:rPr>
      </w:pPr>
      <w:r w:rsidRPr="00696EC4">
        <w:rPr>
          <w:spacing w:val="-2"/>
          <w:szCs w:val="32"/>
        </w:rPr>
        <w:tab/>
      </w:r>
      <w:proofErr w:type="gramStart"/>
      <w:r>
        <w:rPr>
          <w:spacing w:val="-2"/>
          <w:szCs w:val="32"/>
          <w:lang w:val="en-US"/>
        </w:rPr>
        <w:t>16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 xml:space="preserve">Innovation trends report 2019. Bret Waters. </w:t>
      </w:r>
      <w:r w:rsidRPr="00696EC4">
        <w:rPr>
          <w:spacing w:val="-2"/>
        </w:rPr>
        <w:t xml:space="preserve">2019. </w:t>
      </w:r>
      <w:r w:rsidRPr="00696EC4">
        <w:rPr>
          <w:spacing w:val="-2"/>
          <w:lang w:val="en-US"/>
        </w:rPr>
        <w:t>URL</w:t>
      </w:r>
      <w:r w:rsidRPr="00696EC4">
        <w:rPr>
          <w:spacing w:val="-2"/>
        </w:rPr>
        <w:t xml:space="preserve">: </w:t>
      </w:r>
      <w:r w:rsidRPr="00696EC4">
        <w:rPr>
          <w:spacing w:val="-2"/>
          <w:lang w:val="en-US"/>
        </w:rPr>
        <w:t>http</w:t>
      </w:r>
      <w:r w:rsidRPr="00696EC4">
        <w:rPr>
          <w:spacing w:val="-2"/>
        </w:rPr>
        <w:t>://</w:t>
      </w:r>
      <w:proofErr w:type="spellStart"/>
      <w:r w:rsidRPr="00696EC4">
        <w:rPr>
          <w:spacing w:val="-2"/>
          <w:lang w:val="en-US"/>
        </w:rPr>
        <w:t>bretwaters</w:t>
      </w:r>
      <w:proofErr w:type="spellEnd"/>
      <w:r w:rsidRPr="00696EC4">
        <w:rPr>
          <w:spacing w:val="-2"/>
        </w:rPr>
        <w:t>.</w:t>
      </w:r>
      <w:r w:rsidRPr="00696EC4">
        <w:rPr>
          <w:spacing w:val="-2"/>
          <w:lang w:val="en-US"/>
        </w:rPr>
        <w:t>com</w:t>
      </w:r>
      <w:r w:rsidRPr="00696EC4">
        <w:rPr>
          <w:spacing w:val="-2"/>
        </w:rPr>
        <w:t>/</w:t>
      </w:r>
      <w:proofErr w:type="spellStart"/>
      <w:r w:rsidRPr="00696EC4">
        <w:rPr>
          <w:spacing w:val="-2"/>
          <w:lang w:val="en-US"/>
        </w:rPr>
        <w:t>wp</w:t>
      </w:r>
      <w:proofErr w:type="spellEnd"/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content</w:t>
      </w:r>
      <w:r w:rsidRPr="00696EC4">
        <w:rPr>
          <w:spacing w:val="-2"/>
        </w:rPr>
        <w:t>/</w:t>
      </w:r>
      <w:r w:rsidRPr="00696EC4">
        <w:rPr>
          <w:spacing w:val="-2"/>
          <w:lang w:val="en-US"/>
        </w:rPr>
        <w:t>uploads</w:t>
      </w:r>
      <w:r w:rsidRPr="00696EC4">
        <w:rPr>
          <w:spacing w:val="-2"/>
        </w:rPr>
        <w:t>/2019/02/</w:t>
      </w:r>
      <w:proofErr w:type="spellStart"/>
      <w:r w:rsidRPr="00696EC4">
        <w:rPr>
          <w:spacing w:val="-2"/>
          <w:lang w:val="en-US"/>
        </w:rPr>
        <w:t>InnovationTrendsReport</w:t>
      </w:r>
      <w:proofErr w:type="spellEnd"/>
      <w:r w:rsidRPr="00696EC4">
        <w:rPr>
          <w:spacing w:val="-2"/>
        </w:rPr>
        <w:t>2019.</w:t>
      </w:r>
      <w:r w:rsidRPr="00696EC4">
        <w:rPr>
          <w:spacing w:val="-2"/>
          <w:lang w:val="en-US"/>
        </w:rPr>
        <w:t>pdf</w:t>
      </w:r>
      <w:r w:rsidRPr="00696EC4">
        <w:rPr>
          <w:spacing w:val="-2"/>
        </w:rPr>
        <w:t xml:space="preserve"> (дата обращения 03.11.2019).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 w:rsidRPr="00696EC4">
        <w:rPr>
          <w:spacing w:val="-2"/>
          <w:szCs w:val="32"/>
        </w:rPr>
        <w:tab/>
      </w:r>
      <w:proofErr w:type="gramStart"/>
      <w:r>
        <w:rPr>
          <w:spacing w:val="-2"/>
          <w:szCs w:val="32"/>
          <w:lang w:val="en-US"/>
        </w:rPr>
        <w:t>17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MOOCs: Fewer New Students, but More Are Paying. Inside Higher Ed. 2018. URL: https://www.insidehighered.com/digital-learning/article/2018/02/14/moocs-are-enrolling-fewer-new-students-more-are-paying-courses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03.11.2019).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>
        <w:rPr>
          <w:spacing w:val="-2"/>
          <w:szCs w:val="32"/>
          <w:lang w:val="en-US"/>
        </w:rPr>
        <w:tab/>
      </w:r>
      <w:proofErr w:type="gramStart"/>
      <w:r>
        <w:rPr>
          <w:spacing w:val="-2"/>
          <w:szCs w:val="32"/>
          <w:lang w:val="en-US"/>
        </w:rPr>
        <w:t>18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 xml:space="preserve">Revealed: 50 million Facebook profiles harvested for Cambridge </w:t>
      </w:r>
      <w:proofErr w:type="spellStart"/>
      <w:r w:rsidRPr="00696EC4">
        <w:rPr>
          <w:spacing w:val="-2"/>
          <w:lang w:val="en-US"/>
        </w:rPr>
        <w:t>Analytica</w:t>
      </w:r>
      <w:proofErr w:type="spellEnd"/>
      <w:r w:rsidRPr="00696EC4">
        <w:rPr>
          <w:spacing w:val="-2"/>
          <w:lang w:val="en-US"/>
        </w:rPr>
        <w:t xml:space="preserve"> in major data breach. The Guardian. 2018. URL: https://www.theguardian. </w:t>
      </w:r>
      <w:proofErr w:type="gramStart"/>
      <w:r w:rsidRPr="00696EC4">
        <w:rPr>
          <w:spacing w:val="-2"/>
          <w:lang w:val="en-US"/>
        </w:rPr>
        <w:t>com/news/2018/mar/17/cambridge-analytica-facebook-influence-us-election</w:t>
      </w:r>
      <w:proofErr w:type="gramEnd"/>
      <w:r w:rsidRPr="00696EC4">
        <w:rPr>
          <w:spacing w:val="-2"/>
          <w:lang w:val="en-US"/>
        </w:rPr>
        <w:t xml:space="preserve">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04.11.2019).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>
        <w:rPr>
          <w:spacing w:val="-2"/>
          <w:szCs w:val="32"/>
          <w:lang w:val="en-US"/>
        </w:rPr>
        <w:tab/>
      </w:r>
      <w:proofErr w:type="gramStart"/>
      <w:r>
        <w:rPr>
          <w:spacing w:val="-2"/>
          <w:szCs w:val="32"/>
          <w:lang w:val="en-US"/>
        </w:rPr>
        <w:t>19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Science, Research and Innovation Performance of the EU 2018: Strengthening the foundations for Europe's future. European Commission. 2018. URL: https://ec.europa.eu/info/sites/info/files/srip-report-full_2018_en.pdf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03.11.2019).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>
        <w:rPr>
          <w:spacing w:val="-2"/>
          <w:szCs w:val="32"/>
          <w:lang w:val="en-US"/>
        </w:rPr>
        <w:lastRenderedPageBreak/>
        <w:tab/>
      </w:r>
      <w:proofErr w:type="gramStart"/>
      <w:r w:rsidRPr="00792916">
        <w:rPr>
          <w:spacing w:val="-2"/>
          <w:szCs w:val="32"/>
          <w:lang w:val="en-US"/>
        </w:rPr>
        <w:t>20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Self-driving cars could face a 'huge setback' after the tragic death of a woman struck by an autonomous Uber. Business Insider. 2018. URL: https://www.businessinsider.com/uber-self-driving-car-death-could-hurt-adoption-2018-3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04.11.2019).</w:t>
      </w:r>
    </w:p>
    <w:p w:rsidR="00792916" w:rsidRPr="00696EC4" w:rsidRDefault="00792916" w:rsidP="00792916">
      <w:pPr>
        <w:rPr>
          <w:spacing w:val="-2"/>
          <w:szCs w:val="32"/>
        </w:rPr>
      </w:pPr>
      <w:r>
        <w:rPr>
          <w:spacing w:val="-2"/>
          <w:szCs w:val="32"/>
          <w:lang w:val="en-US"/>
        </w:rPr>
        <w:tab/>
        <w:t>21</w:t>
      </w:r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 xml:space="preserve">The Infinite Dial 2019. Edison Research. </w:t>
      </w:r>
      <w:r w:rsidRPr="00696EC4">
        <w:rPr>
          <w:spacing w:val="-2"/>
        </w:rPr>
        <w:t xml:space="preserve">2019. </w:t>
      </w:r>
      <w:r w:rsidRPr="00696EC4">
        <w:rPr>
          <w:spacing w:val="-2"/>
          <w:lang w:val="en-US"/>
        </w:rPr>
        <w:t>URL</w:t>
      </w:r>
      <w:r w:rsidRPr="00696EC4">
        <w:rPr>
          <w:spacing w:val="-2"/>
        </w:rPr>
        <w:t xml:space="preserve">: </w:t>
      </w:r>
      <w:r w:rsidRPr="00696EC4">
        <w:rPr>
          <w:spacing w:val="-2"/>
          <w:lang w:val="en-US"/>
        </w:rPr>
        <w:t>https</w:t>
      </w:r>
      <w:r w:rsidRPr="00696EC4">
        <w:rPr>
          <w:spacing w:val="-2"/>
        </w:rPr>
        <w:t>://</w:t>
      </w:r>
      <w:r w:rsidRPr="00696EC4">
        <w:rPr>
          <w:spacing w:val="-2"/>
          <w:lang w:val="en-US"/>
        </w:rPr>
        <w:t>www</w:t>
      </w:r>
      <w:r w:rsidRPr="00696EC4">
        <w:rPr>
          <w:spacing w:val="-2"/>
        </w:rPr>
        <w:t>.</w:t>
      </w:r>
      <w:proofErr w:type="spellStart"/>
      <w:r w:rsidRPr="00696EC4">
        <w:rPr>
          <w:spacing w:val="-2"/>
          <w:lang w:val="en-US"/>
        </w:rPr>
        <w:t>edisonresearch</w:t>
      </w:r>
      <w:proofErr w:type="spellEnd"/>
      <w:r w:rsidRPr="00696EC4">
        <w:rPr>
          <w:spacing w:val="-2"/>
        </w:rPr>
        <w:t>.</w:t>
      </w:r>
      <w:r w:rsidRPr="00696EC4">
        <w:rPr>
          <w:spacing w:val="-2"/>
          <w:lang w:val="en-US"/>
        </w:rPr>
        <w:t>com</w:t>
      </w:r>
      <w:r w:rsidRPr="00696EC4">
        <w:rPr>
          <w:spacing w:val="-2"/>
        </w:rPr>
        <w:t>/</w:t>
      </w:r>
      <w:r w:rsidRPr="00696EC4">
        <w:rPr>
          <w:spacing w:val="-2"/>
          <w:lang w:val="en-US"/>
        </w:rPr>
        <w:t>infinite</w:t>
      </w:r>
      <w:r w:rsidRPr="00696EC4">
        <w:rPr>
          <w:spacing w:val="-2"/>
        </w:rPr>
        <w:t>-</w:t>
      </w:r>
      <w:r w:rsidRPr="00696EC4">
        <w:rPr>
          <w:spacing w:val="-2"/>
          <w:lang w:val="en-US"/>
        </w:rPr>
        <w:t>dial</w:t>
      </w:r>
      <w:r w:rsidRPr="00696EC4">
        <w:rPr>
          <w:spacing w:val="-2"/>
        </w:rPr>
        <w:t>-2019/ (дата обращения 04.11.2019).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 w:rsidRPr="00696EC4">
        <w:rPr>
          <w:spacing w:val="-2"/>
          <w:szCs w:val="32"/>
        </w:rPr>
        <w:tab/>
      </w:r>
      <w:r>
        <w:rPr>
          <w:spacing w:val="-2"/>
          <w:szCs w:val="32"/>
          <w:lang w:val="en-US"/>
        </w:rPr>
        <w:t>22</w:t>
      </w:r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The Recruitment Program for Innovative Talents (Long Term): [</w:t>
      </w:r>
      <w:r w:rsidRPr="00696EC4">
        <w:rPr>
          <w:spacing w:val="-2"/>
        </w:rPr>
        <w:t>сайт</w:t>
      </w:r>
      <w:r w:rsidRPr="00696EC4">
        <w:rPr>
          <w:spacing w:val="-2"/>
          <w:lang w:val="en-US"/>
        </w:rPr>
        <w:t>]. URL: http://www.1000plan.org.cn/en/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04.11.2019).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>
        <w:rPr>
          <w:spacing w:val="-2"/>
          <w:szCs w:val="32"/>
          <w:lang w:val="en-US"/>
        </w:rPr>
        <w:tab/>
        <w:t>23</w:t>
      </w:r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 xml:space="preserve">The </w:t>
      </w:r>
      <w:proofErr w:type="gramStart"/>
      <w:r w:rsidRPr="00696EC4">
        <w:rPr>
          <w:spacing w:val="-2"/>
          <w:lang w:val="en-US"/>
        </w:rPr>
        <w:t>4</w:t>
      </w:r>
      <w:proofErr w:type="gramEnd"/>
      <w:r w:rsidRPr="00696EC4">
        <w:rPr>
          <w:spacing w:val="-2"/>
          <w:lang w:val="en-US"/>
        </w:rPr>
        <w:t xml:space="preserve"> Types of Innovation and the Problems They Solve. Harvard Business Review. 2017. URL: https://hbr.org/2017/06/the-4-types-of-innovation-and-the-problems-they-solve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02.11.2019).</w:t>
      </w:r>
    </w:p>
    <w:p w:rsidR="00792916" w:rsidRPr="00696EC4" w:rsidRDefault="00792916" w:rsidP="00792916">
      <w:pPr>
        <w:rPr>
          <w:spacing w:val="-2"/>
          <w:szCs w:val="32"/>
        </w:rPr>
      </w:pPr>
      <w:r>
        <w:rPr>
          <w:spacing w:val="-2"/>
          <w:szCs w:val="32"/>
          <w:lang w:val="en-US"/>
        </w:rPr>
        <w:tab/>
        <w:t>24</w:t>
      </w:r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The 2018 Global Innovation 1000 study: Investigating trends at the world’s 1000 largest corporate R&amp;D spenders. Strategy</w:t>
      </w:r>
      <w:r w:rsidRPr="00696EC4">
        <w:rPr>
          <w:spacing w:val="-2"/>
        </w:rPr>
        <w:t xml:space="preserve">&amp;. 2018. URL: </w:t>
      </w:r>
      <w:r w:rsidRPr="00792916">
        <w:rPr>
          <w:spacing w:val="-2"/>
        </w:rPr>
        <w:t>https://www.strategyand.pwc.com/gx/en/insights/innovation1000.html</w:t>
      </w:r>
      <w:r>
        <w:rPr>
          <w:spacing w:val="-2"/>
        </w:rPr>
        <w:t xml:space="preserve"> </w:t>
      </w:r>
      <w:r w:rsidRPr="00696EC4">
        <w:rPr>
          <w:spacing w:val="-2"/>
        </w:rPr>
        <w:t>(дата обращения 03.11.2019).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 w:rsidRPr="00696EC4">
        <w:rPr>
          <w:spacing w:val="-2"/>
          <w:szCs w:val="32"/>
        </w:rPr>
        <w:tab/>
      </w:r>
      <w:proofErr w:type="gramStart"/>
      <w:r>
        <w:rPr>
          <w:spacing w:val="-2"/>
          <w:szCs w:val="32"/>
          <w:lang w:val="en-US"/>
        </w:rPr>
        <w:t>25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UIS Statistics: [</w:t>
      </w:r>
      <w:r w:rsidRPr="00696EC4">
        <w:rPr>
          <w:spacing w:val="-2"/>
        </w:rPr>
        <w:t>сайт</w:t>
      </w:r>
      <w:r w:rsidRPr="00696EC4">
        <w:rPr>
          <w:spacing w:val="-2"/>
          <w:lang w:val="en-US"/>
        </w:rPr>
        <w:t xml:space="preserve">]. URL: http://data.uis.unesco.org/Index.aspx? </w:t>
      </w:r>
      <w:proofErr w:type="spellStart"/>
      <w:r w:rsidRPr="00696EC4">
        <w:rPr>
          <w:spacing w:val="-2"/>
          <w:lang w:val="en-US"/>
        </w:rPr>
        <w:t>DataSetCode</w:t>
      </w:r>
      <w:proofErr w:type="spellEnd"/>
      <w:r w:rsidRPr="00696EC4">
        <w:rPr>
          <w:spacing w:val="-2"/>
          <w:lang w:val="en-US"/>
        </w:rPr>
        <w:t>=</w:t>
      </w:r>
      <w:proofErr w:type="spellStart"/>
      <w:r w:rsidRPr="00696EC4">
        <w:rPr>
          <w:spacing w:val="-2"/>
          <w:lang w:val="en-US"/>
        </w:rPr>
        <w:t>SCN_DS&amp;</w:t>
      </w:r>
      <w:proofErr w:type="gramStart"/>
      <w:r w:rsidRPr="00696EC4">
        <w:rPr>
          <w:spacing w:val="-2"/>
          <w:lang w:val="en-US"/>
        </w:rPr>
        <w:t>lang</w:t>
      </w:r>
      <w:proofErr w:type="spellEnd"/>
      <w:r w:rsidRPr="00696EC4">
        <w:rPr>
          <w:spacing w:val="-2"/>
          <w:lang w:val="en-US"/>
        </w:rPr>
        <w:t>=</w:t>
      </w:r>
      <w:proofErr w:type="spellStart"/>
      <w:proofErr w:type="gramEnd"/>
      <w:r w:rsidRPr="00696EC4">
        <w:rPr>
          <w:spacing w:val="-2"/>
          <w:lang w:val="en-US"/>
        </w:rPr>
        <w:t>en</w:t>
      </w:r>
      <w:proofErr w:type="spellEnd"/>
      <w:r w:rsidRPr="00696EC4">
        <w:rPr>
          <w:spacing w:val="-2"/>
          <w:lang w:val="en-US"/>
        </w:rPr>
        <w:t>#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03.11.2019).</w:t>
      </w:r>
    </w:p>
    <w:p w:rsidR="00792916" w:rsidRPr="00D4384D" w:rsidRDefault="00792916" w:rsidP="00792916">
      <w:pPr>
        <w:rPr>
          <w:spacing w:val="-2"/>
          <w:szCs w:val="32"/>
          <w:lang w:val="en-US"/>
        </w:rPr>
      </w:pPr>
      <w:r>
        <w:rPr>
          <w:spacing w:val="-2"/>
          <w:szCs w:val="32"/>
          <w:lang w:val="en-US"/>
        </w:rPr>
        <w:tab/>
        <w:t>26</w:t>
      </w:r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What is innovation and how can businesses foster it? The Telegraph. 2017. URL</w:t>
      </w:r>
      <w:r w:rsidRPr="00D4384D">
        <w:rPr>
          <w:spacing w:val="-2"/>
          <w:lang w:val="en-US"/>
        </w:rPr>
        <w:t xml:space="preserve">: </w:t>
      </w:r>
      <w:r w:rsidRPr="00696EC4">
        <w:rPr>
          <w:spacing w:val="-2"/>
          <w:lang w:val="en-US"/>
        </w:rPr>
        <w:t>https</w:t>
      </w:r>
      <w:r w:rsidRPr="00D4384D">
        <w:rPr>
          <w:spacing w:val="-2"/>
          <w:lang w:val="en-US"/>
        </w:rPr>
        <w:t>://</w:t>
      </w:r>
      <w:r w:rsidRPr="00696EC4">
        <w:rPr>
          <w:spacing w:val="-2"/>
          <w:lang w:val="en-US"/>
        </w:rPr>
        <w:t>www</w:t>
      </w:r>
      <w:r w:rsidRPr="00D4384D">
        <w:rPr>
          <w:spacing w:val="-2"/>
          <w:lang w:val="en-US"/>
        </w:rPr>
        <w:t>.</w:t>
      </w:r>
      <w:r w:rsidRPr="00696EC4">
        <w:rPr>
          <w:spacing w:val="-2"/>
          <w:lang w:val="en-US"/>
        </w:rPr>
        <w:t>telegraph</w:t>
      </w:r>
      <w:r w:rsidRPr="00D4384D">
        <w:rPr>
          <w:spacing w:val="-2"/>
          <w:lang w:val="en-US"/>
        </w:rPr>
        <w:t>.</w:t>
      </w:r>
      <w:r w:rsidRPr="00696EC4">
        <w:rPr>
          <w:spacing w:val="-2"/>
          <w:lang w:val="en-US"/>
        </w:rPr>
        <w:t>co</w:t>
      </w:r>
      <w:r w:rsidRPr="00D4384D">
        <w:rPr>
          <w:spacing w:val="-2"/>
          <w:lang w:val="en-US"/>
        </w:rPr>
        <w:t>.</w:t>
      </w:r>
      <w:r w:rsidRPr="00696EC4">
        <w:rPr>
          <w:spacing w:val="-2"/>
          <w:lang w:val="en-US"/>
        </w:rPr>
        <w:t>uk</w:t>
      </w:r>
      <w:r w:rsidRPr="00D4384D">
        <w:rPr>
          <w:spacing w:val="-2"/>
          <w:lang w:val="en-US"/>
        </w:rPr>
        <w:t>/</w:t>
      </w:r>
      <w:r w:rsidRPr="00696EC4">
        <w:rPr>
          <w:spacing w:val="-2"/>
          <w:lang w:val="en-US"/>
        </w:rPr>
        <w:t>connect</w:t>
      </w:r>
      <w:r w:rsidRPr="00D4384D">
        <w:rPr>
          <w:spacing w:val="-2"/>
          <w:lang w:val="en-US"/>
        </w:rPr>
        <w:t>/</w:t>
      </w:r>
      <w:r w:rsidRPr="00696EC4">
        <w:rPr>
          <w:spacing w:val="-2"/>
          <w:lang w:val="en-US"/>
        </w:rPr>
        <w:t>better</w:t>
      </w:r>
      <w:r w:rsidRPr="00D4384D">
        <w:rPr>
          <w:spacing w:val="-2"/>
          <w:lang w:val="en-US"/>
        </w:rPr>
        <w:t>-</w:t>
      </w:r>
      <w:r w:rsidRPr="00696EC4">
        <w:rPr>
          <w:spacing w:val="-2"/>
          <w:lang w:val="en-US"/>
        </w:rPr>
        <w:t>business</w:t>
      </w:r>
      <w:r w:rsidRPr="00D4384D">
        <w:rPr>
          <w:spacing w:val="-2"/>
          <w:lang w:val="en-US"/>
        </w:rPr>
        <w:t>/</w:t>
      </w:r>
      <w:r w:rsidRPr="00696EC4">
        <w:rPr>
          <w:spacing w:val="-2"/>
          <w:lang w:val="en-US"/>
        </w:rPr>
        <w:t>innovation</w:t>
      </w:r>
      <w:r w:rsidRPr="00D4384D">
        <w:rPr>
          <w:spacing w:val="-2"/>
          <w:lang w:val="en-US"/>
        </w:rPr>
        <w:t>/</w:t>
      </w:r>
      <w:r w:rsidRPr="00696EC4">
        <w:rPr>
          <w:spacing w:val="-2"/>
          <w:lang w:val="en-US"/>
        </w:rPr>
        <w:t>what</w:t>
      </w:r>
      <w:r w:rsidRPr="00D4384D">
        <w:rPr>
          <w:spacing w:val="-2"/>
          <w:lang w:val="en-US"/>
        </w:rPr>
        <w:t>-</w:t>
      </w:r>
      <w:r w:rsidRPr="00696EC4">
        <w:rPr>
          <w:spacing w:val="-2"/>
          <w:lang w:val="en-US"/>
        </w:rPr>
        <w:t>is</w:t>
      </w:r>
      <w:r w:rsidRPr="00D4384D">
        <w:rPr>
          <w:spacing w:val="-2"/>
          <w:lang w:val="en-US"/>
        </w:rPr>
        <w:t>-</w:t>
      </w:r>
      <w:r w:rsidRPr="00696EC4">
        <w:rPr>
          <w:spacing w:val="-2"/>
          <w:lang w:val="en-US"/>
        </w:rPr>
        <w:t>innovation</w:t>
      </w:r>
      <w:r w:rsidRPr="00D4384D">
        <w:rPr>
          <w:spacing w:val="-2"/>
          <w:lang w:val="en-US"/>
        </w:rPr>
        <w:t>-</w:t>
      </w:r>
      <w:r w:rsidRPr="00696EC4">
        <w:rPr>
          <w:spacing w:val="-2"/>
          <w:lang w:val="en-US"/>
        </w:rPr>
        <w:t>and</w:t>
      </w:r>
      <w:r w:rsidRPr="00D4384D">
        <w:rPr>
          <w:spacing w:val="-2"/>
          <w:lang w:val="en-US"/>
        </w:rPr>
        <w:t>-</w:t>
      </w:r>
      <w:r w:rsidRPr="00696EC4">
        <w:rPr>
          <w:spacing w:val="-2"/>
          <w:lang w:val="en-US"/>
        </w:rPr>
        <w:t>how</w:t>
      </w:r>
      <w:r w:rsidRPr="00D4384D">
        <w:rPr>
          <w:spacing w:val="-2"/>
          <w:lang w:val="en-US"/>
        </w:rPr>
        <w:t>-</w:t>
      </w:r>
      <w:r w:rsidRPr="00696EC4">
        <w:rPr>
          <w:spacing w:val="-2"/>
          <w:lang w:val="en-US"/>
        </w:rPr>
        <w:t>can</w:t>
      </w:r>
      <w:r w:rsidRPr="00D4384D">
        <w:rPr>
          <w:spacing w:val="-2"/>
          <w:lang w:val="en-US"/>
        </w:rPr>
        <w:t>-</w:t>
      </w:r>
      <w:r w:rsidRPr="00696EC4">
        <w:rPr>
          <w:spacing w:val="-2"/>
          <w:lang w:val="en-US"/>
        </w:rPr>
        <w:t>businesses</w:t>
      </w:r>
      <w:r w:rsidRPr="00D4384D">
        <w:rPr>
          <w:spacing w:val="-2"/>
          <w:lang w:val="en-US"/>
        </w:rPr>
        <w:t>-</w:t>
      </w:r>
      <w:r w:rsidRPr="00696EC4">
        <w:rPr>
          <w:spacing w:val="-2"/>
          <w:lang w:val="en-US"/>
        </w:rPr>
        <w:t>foster</w:t>
      </w:r>
      <w:r w:rsidRPr="00D4384D">
        <w:rPr>
          <w:spacing w:val="-2"/>
          <w:lang w:val="en-US"/>
        </w:rPr>
        <w:t>-</w:t>
      </w:r>
      <w:r w:rsidRPr="00696EC4">
        <w:rPr>
          <w:spacing w:val="-2"/>
          <w:lang w:val="en-US"/>
        </w:rPr>
        <w:t>it</w:t>
      </w:r>
      <w:r w:rsidRPr="00D4384D">
        <w:rPr>
          <w:spacing w:val="-2"/>
          <w:lang w:val="en-US"/>
        </w:rPr>
        <w:t>/ (</w:t>
      </w:r>
      <w:r w:rsidRPr="00696EC4">
        <w:rPr>
          <w:spacing w:val="-2"/>
        </w:rPr>
        <w:t>дата</w:t>
      </w:r>
      <w:r w:rsidRPr="00D4384D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D4384D">
        <w:rPr>
          <w:spacing w:val="-2"/>
          <w:lang w:val="en-US"/>
        </w:rPr>
        <w:t xml:space="preserve"> 02.11.2019).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 w:rsidRPr="00D4384D">
        <w:rPr>
          <w:spacing w:val="-2"/>
          <w:szCs w:val="32"/>
          <w:lang w:val="en-US"/>
        </w:rPr>
        <w:tab/>
      </w:r>
      <w:r>
        <w:rPr>
          <w:spacing w:val="-2"/>
          <w:szCs w:val="32"/>
          <w:lang w:val="en-US"/>
        </w:rPr>
        <w:t>27</w:t>
      </w:r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 xml:space="preserve">What is innovation: why almost everyone defines it </w:t>
      </w:r>
      <w:proofErr w:type="gramStart"/>
      <w:r w:rsidRPr="00696EC4">
        <w:rPr>
          <w:spacing w:val="-2"/>
          <w:lang w:val="en-US"/>
        </w:rPr>
        <w:t>wrong.</w:t>
      </w:r>
      <w:proofErr w:type="gramEnd"/>
      <w:r w:rsidRPr="00696EC4">
        <w:rPr>
          <w:spacing w:val="-2"/>
          <w:lang w:val="en-US"/>
        </w:rPr>
        <w:t xml:space="preserve"> Digital Intent. 2019. URL: https://digintent.com/what-is-innovation/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02.11.2019).</w:t>
      </w:r>
    </w:p>
    <w:p w:rsidR="00792916" w:rsidRPr="00696EC4" w:rsidRDefault="00792916" w:rsidP="00792916">
      <w:pPr>
        <w:rPr>
          <w:spacing w:val="-2"/>
          <w:szCs w:val="32"/>
          <w:lang w:val="en-US"/>
        </w:rPr>
      </w:pPr>
      <w:r>
        <w:rPr>
          <w:spacing w:val="-2"/>
          <w:szCs w:val="32"/>
          <w:lang w:val="en-US"/>
        </w:rPr>
        <w:tab/>
        <w:t>28</w:t>
      </w:r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>Why Companies and Universities Should Forge Long-Term Collaborations. Harvard Business Review. 2018. URL: https://hbr.org/2018/01/why-companies-and-universities-should-forge-long-term-collaborations (</w:t>
      </w:r>
      <w:r w:rsidRPr="00696EC4">
        <w:rPr>
          <w:spacing w:val="-2"/>
        </w:rPr>
        <w:t>дата</w:t>
      </w:r>
      <w:r w:rsidRPr="00696EC4">
        <w:rPr>
          <w:spacing w:val="-2"/>
          <w:lang w:val="en-US"/>
        </w:rPr>
        <w:t xml:space="preserve"> </w:t>
      </w:r>
      <w:r w:rsidRPr="00696EC4">
        <w:rPr>
          <w:spacing w:val="-2"/>
        </w:rPr>
        <w:t>обращения</w:t>
      </w:r>
      <w:r w:rsidRPr="00696EC4">
        <w:rPr>
          <w:spacing w:val="-2"/>
          <w:lang w:val="en-US"/>
        </w:rPr>
        <w:t xml:space="preserve"> 03.11.2019).</w:t>
      </w:r>
    </w:p>
    <w:p w:rsidR="00792916" w:rsidRDefault="00792916" w:rsidP="00792916">
      <w:pPr>
        <w:rPr>
          <w:spacing w:val="-2"/>
        </w:rPr>
      </w:pPr>
      <w:r>
        <w:rPr>
          <w:spacing w:val="-2"/>
          <w:szCs w:val="32"/>
          <w:lang w:val="en-US"/>
        </w:rPr>
        <w:tab/>
      </w:r>
      <w:proofErr w:type="gramStart"/>
      <w:r>
        <w:rPr>
          <w:spacing w:val="-2"/>
          <w:szCs w:val="32"/>
          <w:lang w:val="en-US"/>
        </w:rPr>
        <w:t>29</w:t>
      </w:r>
      <w:proofErr w:type="gramEnd"/>
      <w:r w:rsidRPr="00696EC4">
        <w:rPr>
          <w:spacing w:val="-2"/>
          <w:szCs w:val="32"/>
          <w:lang w:val="en-US"/>
        </w:rPr>
        <w:t> </w:t>
      </w:r>
      <w:r w:rsidRPr="00696EC4">
        <w:rPr>
          <w:spacing w:val="-2"/>
          <w:lang w:val="en-US"/>
        </w:rPr>
        <w:t xml:space="preserve">World University Rankings 2018. Times Higher Education. </w:t>
      </w:r>
      <w:r w:rsidRPr="00696EC4">
        <w:rPr>
          <w:spacing w:val="-2"/>
        </w:rPr>
        <w:t xml:space="preserve">2018. </w:t>
      </w:r>
      <w:r w:rsidRPr="00696EC4">
        <w:rPr>
          <w:spacing w:val="-2"/>
          <w:lang w:val="en-US"/>
        </w:rPr>
        <w:t>URL</w:t>
      </w:r>
      <w:r w:rsidRPr="00792916">
        <w:rPr>
          <w:spacing w:val="-2"/>
        </w:rPr>
        <w:t xml:space="preserve">: </w:t>
      </w:r>
      <w:r w:rsidRPr="00696EC4">
        <w:rPr>
          <w:spacing w:val="-2"/>
          <w:lang w:val="en-US"/>
        </w:rPr>
        <w:t>https</w:t>
      </w:r>
      <w:r w:rsidRPr="00792916">
        <w:rPr>
          <w:spacing w:val="-2"/>
        </w:rPr>
        <w:t>://</w:t>
      </w:r>
      <w:r w:rsidRPr="00696EC4">
        <w:rPr>
          <w:spacing w:val="-2"/>
          <w:lang w:val="en-US"/>
        </w:rPr>
        <w:t>www</w:t>
      </w:r>
      <w:r w:rsidRPr="00792916">
        <w:rPr>
          <w:spacing w:val="-2"/>
        </w:rPr>
        <w:t>.</w:t>
      </w:r>
      <w:proofErr w:type="spellStart"/>
      <w:r w:rsidRPr="00696EC4">
        <w:rPr>
          <w:spacing w:val="-2"/>
          <w:lang w:val="en-US"/>
        </w:rPr>
        <w:t>timeshighereducation</w:t>
      </w:r>
      <w:proofErr w:type="spellEnd"/>
      <w:r w:rsidRPr="00792916">
        <w:rPr>
          <w:spacing w:val="-2"/>
        </w:rPr>
        <w:t>.</w:t>
      </w:r>
      <w:r w:rsidRPr="00696EC4">
        <w:rPr>
          <w:spacing w:val="-2"/>
          <w:lang w:val="en-US"/>
        </w:rPr>
        <w:t>com</w:t>
      </w:r>
      <w:r w:rsidRPr="00792916">
        <w:rPr>
          <w:spacing w:val="-2"/>
        </w:rPr>
        <w:t>/</w:t>
      </w:r>
      <w:r w:rsidRPr="00696EC4">
        <w:rPr>
          <w:spacing w:val="-2"/>
          <w:lang w:val="en-US"/>
        </w:rPr>
        <w:t>world</w:t>
      </w:r>
      <w:r w:rsidRPr="00792916">
        <w:rPr>
          <w:spacing w:val="-2"/>
        </w:rPr>
        <w:t>-</w:t>
      </w:r>
      <w:r w:rsidRPr="00696EC4">
        <w:rPr>
          <w:spacing w:val="-2"/>
          <w:lang w:val="en-US"/>
        </w:rPr>
        <w:t>university</w:t>
      </w:r>
      <w:r w:rsidRPr="00792916">
        <w:rPr>
          <w:spacing w:val="-2"/>
        </w:rPr>
        <w:t>-</w:t>
      </w:r>
      <w:r w:rsidRPr="00696EC4">
        <w:rPr>
          <w:spacing w:val="-2"/>
          <w:lang w:val="en-US"/>
        </w:rPr>
        <w:t>rankings</w:t>
      </w:r>
      <w:r w:rsidRPr="00792916">
        <w:rPr>
          <w:spacing w:val="-2"/>
        </w:rPr>
        <w:t>/2018/</w:t>
      </w:r>
      <w:r w:rsidRPr="00696EC4">
        <w:rPr>
          <w:spacing w:val="-2"/>
          <w:lang w:val="en-US"/>
        </w:rPr>
        <w:t>world</w:t>
      </w:r>
      <w:r w:rsidRPr="00792916">
        <w:rPr>
          <w:spacing w:val="-2"/>
        </w:rPr>
        <w:t>-</w:t>
      </w:r>
      <w:r w:rsidRPr="00696EC4">
        <w:rPr>
          <w:spacing w:val="-2"/>
          <w:lang w:val="en-US"/>
        </w:rPr>
        <w:t>ranking</w:t>
      </w:r>
      <w:r w:rsidRPr="00792916">
        <w:rPr>
          <w:spacing w:val="-2"/>
        </w:rPr>
        <w:t>#!/</w:t>
      </w:r>
      <w:r w:rsidRPr="00696EC4">
        <w:rPr>
          <w:spacing w:val="-2"/>
          <w:lang w:val="en-US"/>
        </w:rPr>
        <w:t>page</w:t>
      </w:r>
      <w:r w:rsidRPr="00792916">
        <w:rPr>
          <w:spacing w:val="-2"/>
        </w:rPr>
        <w:t>/0/</w:t>
      </w:r>
      <w:r w:rsidRPr="00696EC4">
        <w:rPr>
          <w:spacing w:val="-2"/>
          <w:lang w:val="en-US"/>
        </w:rPr>
        <w:t>length</w:t>
      </w:r>
      <w:r w:rsidRPr="00792916">
        <w:rPr>
          <w:spacing w:val="-2"/>
        </w:rPr>
        <w:t>/25/</w:t>
      </w:r>
      <w:r w:rsidRPr="00696EC4">
        <w:rPr>
          <w:spacing w:val="-2"/>
          <w:lang w:val="en-US"/>
        </w:rPr>
        <w:t>sort</w:t>
      </w:r>
      <w:r w:rsidRPr="00792916">
        <w:rPr>
          <w:spacing w:val="-2"/>
        </w:rPr>
        <w:t>_</w:t>
      </w:r>
      <w:r w:rsidRPr="00696EC4">
        <w:rPr>
          <w:spacing w:val="-2"/>
          <w:lang w:val="en-US"/>
        </w:rPr>
        <w:t>by</w:t>
      </w:r>
      <w:r w:rsidRPr="00792916">
        <w:rPr>
          <w:spacing w:val="-2"/>
        </w:rPr>
        <w:t>/</w:t>
      </w:r>
      <w:r w:rsidRPr="00696EC4">
        <w:rPr>
          <w:spacing w:val="-2"/>
          <w:lang w:val="en-US"/>
        </w:rPr>
        <w:t>rank</w:t>
      </w:r>
      <w:r w:rsidRPr="00792916">
        <w:rPr>
          <w:spacing w:val="-2"/>
        </w:rPr>
        <w:t>/</w:t>
      </w:r>
      <w:r w:rsidRPr="00696EC4">
        <w:rPr>
          <w:spacing w:val="-2"/>
          <w:lang w:val="en-US"/>
        </w:rPr>
        <w:t>sort</w:t>
      </w:r>
      <w:r w:rsidRPr="00792916">
        <w:rPr>
          <w:spacing w:val="-2"/>
        </w:rPr>
        <w:t>_</w:t>
      </w:r>
      <w:r w:rsidRPr="00696EC4">
        <w:rPr>
          <w:spacing w:val="-2"/>
          <w:lang w:val="en-US"/>
        </w:rPr>
        <w:t>order</w:t>
      </w:r>
      <w:r w:rsidRPr="00792916">
        <w:rPr>
          <w:spacing w:val="-2"/>
        </w:rPr>
        <w:t>/</w:t>
      </w:r>
      <w:proofErr w:type="spellStart"/>
      <w:r w:rsidRPr="00696EC4">
        <w:rPr>
          <w:spacing w:val="-2"/>
          <w:lang w:val="en-US"/>
        </w:rPr>
        <w:t>asc</w:t>
      </w:r>
      <w:proofErr w:type="spellEnd"/>
      <w:r w:rsidRPr="00792916">
        <w:rPr>
          <w:spacing w:val="-2"/>
        </w:rPr>
        <w:t>/</w:t>
      </w:r>
      <w:r w:rsidRPr="00696EC4">
        <w:rPr>
          <w:spacing w:val="-2"/>
          <w:lang w:val="en-US"/>
        </w:rPr>
        <w:t>cols</w:t>
      </w:r>
      <w:r w:rsidRPr="00792916">
        <w:rPr>
          <w:spacing w:val="-2"/>
        </w:rPr>
        <w:t>/</w:t>
      </w:r>
      <w:r w:rsidRPr="00696EC4">
        <w:rPr>
          <w:spacing w:val="-2"/>
          <w:lang w:val="en-US"/>
        </w:rPr>
        <w:t>stats</w:t>
      </w:r>
      <w:r w:rsidRPr="00792916">
        <w:rPr>
          <w:spacing w:val="-2"/>
        </w:rPr>
        <w:t xml:space="preserve"> (</w:t>
      </w:r>
      <w:r w:rsidRPr="00696EC4">
        <w:rPr>
          <w:spacing w:val="-2"/>
        </w:rPr>
        <w:t>дата</w:t>
      </w:r>
      <w:r w:rsidRPr="00792916">
        <w:rPr>
          <w:spacing w:val="-2"/>
        </w:rPr>
        <w:t xml:space="preserve"> </w:t>
      </w:r>
      <w:r w:rsidRPr="00696EC4">
        <w:rPr>
          <w:spacing w:val="-2"/>
        </w:rPr>
        <w:t>обращения</w:t>
      </w:r>
      <w:r w:rsidRPr="00792916">
        <w:rPr>
          <w:spacing w:val="-2"/>
        </w:rPr>
        <w:t xml:space="preserve"> 03.11.2019).</w:t>
      </w:r>
    </w:p>
    <w:p w:rsidR="00A90EC3" w:rsidRDefault="00A90EC3" w:rsidP="00792916">
      <w:pPr>
        <w:rPr>
          <w:spacing w:val="-2"/>
        </w:rPr>
      </w:pPr>
    </w:p>
    <w:p w:rsidR="00A90EC3" w:rsidRDefault="00A90EC3" w:rsidP="00792916">
      <w:pPr>
        <w:rPr>
          <w:spacing w:val="-2"/>
          <w:szCs w:val="32"/>
        </w:rPr>
        <w:sectPr w:rsidR="00A90EC3" w:rsidSect="00A90EC3"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A90EC3" w:rsidRDefault="00A90EC3" w:rsidP="00A90EC3">
      <w:pPr>
        <w:spacing w:line="240" w:lineRule="auto"/>
        <w:jc w:val="center"/>
        <w:rPr>
          <w:sz w:val="32"/>
        </w:rPr>
      </w:pPr>
      <w:r w:rsidRPr="002814B0">
        <w:rPr>
          <w:sz w:val="32"/>
        </w:rPr>
        <w:lastRenderedPageBreak/>
        <w:t>ПРИЛОЖЕНИЕ А</w:t>
      </w:r>
    </w:p>
    <w:p w:rsidR="00A90EC3" w:rsidRDefault="00A90EC3" w:rsidP="00A90EC3">
      <w:pPr>
        <w:spacing w:line="240" w:lineRule="auto"/>
      </w:pPr>
    </w:p>
    <w:p w:rsidR="00A90EC3" w:rsidRDefault="00A90EC3" w:rsidP="00A90EC3">
      <w:pPr>
        <w:spacing w:line="240" w:lineRule="auto"/>
        <w:jc w:val="center"/>
      </w:pPr>
      <w:r>
        <w:t>Рейтинг стран по глобальному инновационному индексу с 2013-2017 гг.</w:t>
      </w:r>
    </w:p>
    <w:p w:rsidR="00A90EC3" w:rsidRDefault="00A90EC3" w:rsidP="00A90EC3">
      <w:pPr>
        <w:jc w:val="center"/>
      </w:pPr>
    </w:p>
    <w:p w:rsidR="00A90EC3" w:rsidRDefault="00A90EC3" w:rsidP="00A90EC3">
      <w:pPr>
        <w:spacing w:line="240" w:lineRule="auto"/>
      </w:pPr>
      <w:r>
        <w:t>Таблица А.1 – Рейтинг стран по глобальному инновационному индексу</w:t>
      </w:r>
    </w:p>
    <w:p w:rsidR="00A90EC3" w:rsidRDefault="00A90EC3" w:rsidP="00A90EC3">
      <w:pPr>
        <w:spacing w:line="240" w:lineRule="auto"/>
      </w:pP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2263"/>
        <w:gridCol w:w="2369"/>
        <w:gridCol w:w="2451"/>
        <w:gridCol w:w="2410"/>
        <w:gridCol w:w="2551"/>
        <w:gridCol w:w="2552"/>
      </w:tblGrid>
      <w:tr w:rsidR="00A90EC3" w:rsidRPr="002814B0" w:rsidTr="00A90EC3">
        <w:tc>
          <w:tcPr>
            <w:tcW w:w="2263" w:type="dxa"/>
            <w:vMerge w:val="restart"/>
            <w:shd w:val="clear" w:color="auto" w:fill="auto"/>
            <w:vAlign w:val="center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Место в рейтинге</w:t>
            </w:r>
          </w:p>
        </w:tc>
        <w:tc>
          <w:tcPr>
            <w:tcW w:w="12333" w:type="dxa"/>
            <w:gridSpan w:val="5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Год</w:t>
            </w:r>
          </w:p>
        </w:tc>
      </w:tr>
      <w:tr w:rsidR="00A90EC3" w:rsidRPr="002814B0" w:rsidTr="00A90EC3">
        <w:tc>
          <w:tcPr>
            <w:tcW w:w="2263" w:type="dxa"/>
            <w:vMerge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2013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2014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2015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2016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2017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1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Швейцария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Швейцария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Швейцария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Швейцария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Швейцария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Швеция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Великобритания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Великобритания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Швеция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Швеция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3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Великобритания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Швеция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Швеция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Великобритания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Нидерланды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4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Нидерланды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Финляндия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Нидерланды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США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США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5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США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Нидерланды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США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Финляндия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Великобритания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6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Финляндия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США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Финляндия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Сингапур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Дания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7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Гонконг (КНР)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Сингапур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Сингапур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Ирландия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Сингапур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8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Сингапур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Дания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Ирландия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Дания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Финляндия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9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Дания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Люксембург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Люксембург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Нидерланды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Германия</w:t>
            </w:r>
          </w:p>
        </w:tc>
      </w:tr>
      <w:tr w:rsidR="00A90EC3" w:rsidRPr="002814B0" w:rsidTr="00A90EC3">
        <w:tc>
          <w:tcPr>
            <w:tcW w:w="2263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10</w:t>
            </w:r>
          </w:p>
        </w:tc>
        <w:tc>
          <w:tcPr>
            <w:tcW w:w="2369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Ирландия</w:t>
            </w:r>
          </w:p>
        </w:tc>
        <w:tc>
          <w:tcPr>
            <w:tcW w:w="24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Гонконг (КНР)</w:t>
            </w:r>
          </w:p>
        </w:tc>
        <w:tc>
          <w:tcPr>
            <w:tcW w:w="2410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Дания</w:t>
            </w:r>
          </w:p>
        </w:tc>
        <w:tc>
          <w:tcPr>
            <w:tcW w:w="2551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Германия</w:t>
            </w:r>
          </w:p>
        </w:tc>
        <w:tc>
          <w:tcPr>
            <w:tcW w:w="2552" w:type="dxa"/>
            <w:shd w:val="clear" w:color="auto" w:fill="auto"/>
          </w:tcPr>
          <w:p w:rsidR="00A90EC3" w:rsidRPr="002814B0" w:rsidRDefault="00A90EC3" w:rsidP="00A90EC3">
            <w:pPr>
              <w:spacing w:line="240" w:lineRule="auto"/>
              <w:jc w:val="center"/>
              <w:rPr>
                <w:szCs w:val="28"/>
              </w:rPr>
            </w:pPr>
            <w:r w:rsidRPr="002814B0">
              <w:rPr>
                <w:szCs w:val="28"/>
              </w:rPr>
              <w:t>Ирландия</w:t>
            </w:r>
          </w:p>
        </w:tc>
      </w:tr>
    </w:tbl>
    <w:p w:rsidR="00A90EC3" w:rsidRDefault="00A90EC3" w:rsidP="00A90EC3"/>
    <w:p w:rsidR="00A90EC3" w:rsidRPr="000B36F7" w:rsidRDefault="00A90EC3" w:rsidP="00A90EC3"/>
    <w:p w:rsidR="00A90EC3" w:rsidRPr="000B36F7" w:rsidRDefault="00A90EC3" w:rsidP="00A90EC3"/>
    <w:p w:rsidR="00A90EC3" w:rsidRPr="000B36F7" w:rsidRDefault="00A90EC3" w:rsidP="00A90EC3"/>
    <w:p w:rsidR="00A90EC3" w:rsidRPr="000B36F7" w:rsidRDefault="00A90EC3" w:rsidP="00A90EC3"/>
    <w:p w:rsidR="0078290F" w:rsidRPr="00792916" w:rsidRDefault="0078290F" w:rsidP="0078290F">
      <w:pPr>
        <w:rPr>
          <w:spacing w:val="-2"/>
          <w:szCs w:val="32"/>
        </w:rPr>
      </w:pPr>
    </w:p>
    <w:sectPr w:rsidR="0078290F" w:rsidRPr="00792916" w:rsidSect="000B36F7">
      <w:footerReference w:type="default" r:id="rId11"/>
      <w:pgSz w:w="16838" w:h="11906" w:orient="landscape"/>
      <w:pgMar w:top="1701" w:right="1134" w:bottom="567" w:left="1134" w:header="709" w:footer="709" w:gutter="0"/>
      <w:pgNumType w:start="3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87" w:rsidRDefault="008F5587" w:rsidP="00A45E8E">
      <w:pPr>
        <w:spacing w:line="240" w:lineRule="auto"/>
      </w:pPr>
      <w:r>
        <w:separator/>
      </w:r>
    </w:p>
  </w:endnote>
  <w:endnote w:type="continuationSeparator" w:id="0">
    <w:p w:rsidR="008F5587" w:rsidRDefault="008F5587" w:rsidP="00A45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513751"/>
      <w:docPartObj>
        <w:docPartGallery w:val="Page Numbers (Bottom of Page)"/>
        <w:docPartUnique/>
      </w:docPartObj>
    </w:sdtPr>
    <w:sdtEndPr/>
    <w:sdtContent>
      <w:p w:rsidR="00377D3E" w:rsidRDefault="00377D3E" w:rsidP="00A45E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EC3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636099"/>
      <w:docPartObj>
        <w:docPartGallery w:val="Page Numbers (Bottom of Page)"/>
        <w:docPartUnique/>
      </w:docPartObj>
    </w:sdtPr>
    <w:sdtEndPr/>
    <w:sdtContent>
      <w:p w:rsidR="00900216" w:rsidRDefault="008F5587" w:rsidP="000B36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EC3">
          <w:rPr>
            <w:noProof/>
          </w:rPr>
          <w:t>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87" w:rsidRDefault="008F5587" w:rsidP="00A45E8E">
      <w:pPr>
        <w:spacing w:line="240" w:lineRule="auto"/>
      </w:pPr>
      <w:r>
        <w:separator/>
      </w:r>
    </w:p>
  </w:footnote>
  <w:footnote w:type="continuationSeparator" w:id="0">
    <w:p w:rsidR="008F5587" w:rsidRDefault="008F5587" w:rsidP="00A45E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66"/>
    <w:rsid w:val="00000CC3"/>
    <w:rsid w:val="0000560A"/>
    <w:rsid w:val="00007782"/>
    <w:rsid w:val="00022BAF"/>
    <w:rsid w:val="00024E1C"/>
    <w:rsid w:val="000326D2"/>
    <w:rsid w:val="000463D4"/>
    <w:rsid w:val="00050476"/>
    <w:rsid w:val="00051847"/>
    <w:rsid w:val="0005696C"/>
    <w:rsid w:val="00093A9B"/>
    <w:rsid w:val="00094ECC"/>
    <w:rsid w:val="000B2E51"/>
    <w:rsid w:val="000C71E3"/>
    <w:rsid w:val="000D1AE1"/>
    <w:rsid w:val="000D6ECE"/>
    <w:rsid w:val="000E0D03"/>
    <w:rsid w:val="000E1D54"/>
    <w:rsid w:val="000E3BD6"/>
    <w:rsid w:val="000F302C"/>
    <w:rsid w:val="00100E8A"/>
    <w:rsid w:val="00101A3B"/>
    <w:rsid w:val="00101CC3"/>
    <w:rsid w:val="00104439"/>
    <w:rsid w:val="0011575A"/>
    <w:rsid w:val="0013660C"/>
    <w:rsid w:val="001403E7"/>
    <w:rsid w:val="00147656"/>
    <w:rsid w:val="00153038"/>
    <w:rsid w:val="0015792F"/>
    <w:rsid w:val="0018143C"/>
    <w:rsid w:val="00186751"/>
    <w:rsid w:val="0019158D"/>
    <w:rsid w:val="00194077"/>
    <w:rsid w:val="001B2B0C"/>
    <w:rsid w:val="001B5BC2"/>
    <w:rsid w:val="001D2653"/>
    <w:rsid w:val="001D580C"/>
    <w:rsid w:val="001E2B07"/>
    <w:rsid w:val="001E77AF"/>
    <w:rsid w:val="002033FD"/>
    <w:rsid w:val="00204096"/>
    <w:rsid w:val="002334FA"/>
    <w:rsid w:val="00234313"/>
    <w:rsid w:val="002345D8"/>
    <w:rsid w:val="0025579E"/>
    <w:rsid w:val="00260232"/>
    <w:rsid w:val="002626E2"/>
    <w:rsid w:val="00263F4A"/>
    <w:rsid w:val="002732B0"/>
    <w:rsid w:val="002735A4"/>
    <w:rsid w:val="00280B98"/>
    <w:rsid w:val="00286D27"/>
    <w:rsid w:val="002977A0"/>
    <w:rsid w:val="002A55FB"/>
    <w:rsid w:val="002B5637"/>
    <w:rsid w:val="002B6029"/>
    <w:rsid w:val="002B7ABF"/>
    <w:rsid w:val="002D16D1"/>
    <w:rsid w:val="002D30CD"/>
    <w:rsid w:val="002D335C"/>
    <w:rsid w:val="002D5EE1"/>
    <w:rsid w:val="002E788D"/>
    <w:rsid w:val="002F7BA0"/>
    <w:rsid w:val="00312038"/>
    <w:rsid w:val="00377D3E"/>
    <w:rsid w:val="00380B81"/>
    <w:rsid w:val="00381905"/>
    <w:rsid w:val="003968D0"/>
    <w:rsid w:val="003A207D"/>
    <w:rsid w:val="003B4EB4"/>
    <w:rsid w:val="003B5756"/>
    <w:rsid w:val="003D10F6"/>
    <w:rsid w:val="003D2855"/>
    <w:rsid w:val="003D6D8B"/>
    <w:rsid w:val="00403932"/>
    <w:rsid w:val="0044652D"/>
    <w:rsid w:val="00452F00"/>
    <w:rsid w:val="00456331"/>
    <w:rsid w:val="00464A09"/>
    <w:rsid w:val="00467C37"/>
    <w:rsid w:val="00473271"/>
    <w:rsid w:val="00480EFB"/>
    <w:rsid w:val="004A5DBA"/>
    <w:rsid w:val="004B2E68"/>
    <w:rsid w:val="004C21EE"/>
    <w:rsid w:val="004C757F"/>
    <w:rsid w:val="004E4505"/>
    <w:rsid w:val="004F2219"/>
    <w:rsid w:val="004F26DF"/>
    <w:rsid w:val="00515E0F"/>
    <w:rsid w:val="005179DA"/>
    <w:rsid w:val="00530BBE"/>
    <w:rsid w:val="005334DD"/>
    <w:rsid w:val="00562980"/>
    <w:rsid w:val="00574CB9"/>
    <w:rsid w:val="005829F1"/>
    <w:rsid w:val="0059779D"/>
    <w:rsid w:val="005A2654"/>
    <w:rsid w:val="005A3FA8"/>
    <w:rsid w:val="005B2D0A"/>
    <w:rsid w:val="005B543B"/>
    <w:rsid w:val="005C00DA"/>
    <w:rsid w:val="005D1AFA"/>
    <w:rsid w:val="005D3F6E"/>
    <w:rsid w:val="005D548A"/>
    <w:rsid w:val="005D606A"/>
    <w:rsid w:val="005F3874"/>
    <w:rsid w:val="005F6B9D"/>
    <w:rsid w:val="005F7B42"/>
    <w:rsid w:val="00602262"/>
    <w:rsid w:val="006066A9"/>
    <w:rsid w:val="00612981"/>
    <w:rsid w:val="00624172"/>
    <w:rsid w:val="006273C8"/>
    <w:rsid w:val="006351AC"/>
    <w:rsid w:val="00656AFC"/>
    <w:rsid w:val="006656E1"/>
    <w:rsid w:val="00676806"/>
    <w:rsid w:val="00681264"/>
    <w:rsid w:val="00696EC4"/>
    <w:rsid w:val="006A2388"/>
    <w:rsid w:val="006A5165"/>
    <w:rsid w:val="006B0CDD"/>
    <w:rsid w:val="006B0F25"/>
    <w:rsid w:val="006B3E33"/>
    <w:rsid w:val="006C3BAF"/>
    <w:rsid w:val="006D0BDA"/>
    <w:rsid w:val="006D0D11"/>
    <w:rsid w:val="006E5D30"/>
    <w:rsid w:val="006E637D"/>
    <w:rsid w:val="006E6E8A"/>
    <w:rsid w:val="006F139F"/>
    <w:rsid w:val="006F6A1E"/>
    <w:rsid w:val="007064D8"/>
    <w:rsid w:val="0071297F"/>
    <w:rsid w:val="00716F04"/>
    <w:rsid w:val="00720AC1"/>
    <w:rsid w:val="007247E6"/>
    <w:rsid w:val="00725FAD"/>
    <w:rsid w:val="00737360"/>
    <w:rsid w:val="00746941"/>
    <w:rsid w:val="0076559B"/>
    <w:rsid w:val="00776936"/>
    <w:rsid w:val="00780E0C"/>
    <w:rsid w:val="0078290F"/>
    <w:rsid w:val="00783FC0"/>
    <w:rsid w:val="00784A96"/>
    <w:rsid w:val="00792916"/>
    <w:rsid w:val="007A28A2"/>
    <w:rsid w:val="007A5FA2"/>
    <w:rsid w:val="007B0EE9"/>
    <w:rsid w:val="007B213D"/>
    <w:rsid w:val="007B43D4"/>
    <w:rsid w:val="007B5CAC"/>
    <w:rsid w:val="007C03A0"/>
    <w:rsid w:val="007C283B"/>
    <w:rsid w:val="007C54B1"/>
    <w:rsid w:val="007E06E1"/>
    <w:rsid w:val="007E7AEF"/>
    <w:rsid w:val="007F34BA"/>
    <w:rsid w:val="00810E2F"/>
    <w:rsid w:val="00811CC3"/>
    <w:rsid w:val="00812666"/>
    <w:rsid w:val="00827021"/>
    <w:rsid w:val="00833F7F"/>
    <w:rsid w:val="00834B79"/>
    <w:rsid w:val="00857B49"/>
    <w:rsid w:val="008649AA"/>
    <w:rsid w:val="00866141"/>
    <w:rsid w:val="00867CB8"/>
    <w:rsid w:val="00871249"/>
    <w:rsid w:val="0087629E"/>
    <w:rsid w:val="00881234"/>
    <w:rsid w:val="008830E4"/>
    <w:rsid w:val="008A0B80"/>
    <w:rsid w:val="008B2EAE"/>
    <w:rsid w:val="008C5782"/>
    <w:rsid w:val="008C6BD7"/>
    <w:rsid w:val="008E4F72"/>
    <w:rsid w:val="008E5737"/>
    <w:rsid w:val="008F5587"/>
    <w:rsid w:val="00916BAA"/>
    <w:rsid w:val="00921EB6"/>
    <w:rsid w:val="00932406"/>
    <w:rsid w:val="009340F1"/>
    <w:rsid w:val="00935503"/>
    <w:rsid w:val="009433D8"/>
    <w:rsid w:val="00946A79"/>
    <w:rsid w:val="009726F3"/>
    <w:rsid w:val="009762C1"/>
    <w:rsid w:val="00987276"/>
    <w:rsid w:val="009A33A7"/>
    <w:rsid w:val="009F7142"/>
    <w:rsid w:val="00A03738"/>
    <w:rsid w:val="00A07269"/>
    <w:rsid w:val="00A073E2"/>
    <w:rsid w:val="00A120BA"/>
    <w:rsid w:val="00A13C07"/>
    <w:rsid w:val="00A14B3D"/>
    <w:rsid w:val="00A14F99"/>
    <w:rsid w:val="00A2795B"/>
    <w:rsid w:val="00A350DB"/>
    <w:rsid w:val="00A37BB3"/>
    <w:rsid w:val="00A45E8E"/>
    <w:rsid w:val="00A55929"/>
    <w:rsid w:val="00A6177B"/>
    <w:rsid w:val="00A90EC3"/>
    <w:rsid w:val="00A94D05"/>
    <w:rsid w:val="00AA0488"/>
    <w:rsid w:val="00AA4BD0"/>
    <w:rsid w:val="00AB1284"/>
    <w:rsid w:val="00AD16E8"/>
    <w:rsid w:val="00AD71FF"/>
    <w:rsid w:val="00AE1F8F"/>
    <w:rsid w:val="00AF04D4"/>
    <w:rsid w:val="00B11501"/>
    <w:rsid w:val="00B12332"/>
    <w:rsid w:val="00B151E2"/>
    <w:rsid w:val="00B50E3C"/>
    <w:rsid w:val="00B52BF3"/>
    <w:rsid w:val="00B5629C"/>
    <w:rsid w:val="00B669A0"/>
    <w:rsid w:val="00B71351"/>
    <w:rsid w:val="00B76EB6"/>
    <w:rsid w:val="00B85FAD"/>
    <w:rsid w:val="00BA1103"/>
    <w:rsid w:val="00BB763E"/>
    <w:rsid w:val="00BC4562"/>
    <w:rsid w:val="00BD27DF"/>
    <w:rsid w:val="00BE406C"/>
    <w:rsid w:val="00BE551D"/>
    <w:rsid w:val="00BE65A8"/>
    <w:rsid w:val="00C00387"/>
    <w:rsid w:val="00C04F08"/>
    <w:rsid w:val="00C06510"/>
    <w:rsid w:val="00C07109"/>
    <w:rsid w:val="00C16CB9"/>
    <w:rsid w:val="00C40ABC"/>
    <w:rsid w:val="00C565D8"/>
    <w:rsid w:val="00C7005F"/>
    <w:rsid w:val="00C864BF"/>
    <w:rsid w:val="00C93B09"/>
    <w:rsid w:val="00CA46D7"/>
    <w:rsid w:val="00CB4561"/>
    <w:rsid w:val="00CC36E7"/>
    <w:rsid w:val="00CC5FD7"/>
    <w:rsid w:val="00CD7768"/>
    <w:rsid w:val="00CE1BBA"/>
    <w:rsid w:val="00CE2AA3"/>
    <w:rsid w:val="00CF6562"/>
    <w:rsid w:val="00CF679F"/>
    <w:rsid w:val="00CF7F35"/>
    <w:rsid w:val="00D1190C"/>
    <w:rsid w:val="00D179C0"/>
    <w:rsid w:val="00D2689B"/>
    <w:rsid w:val="00D26EBC"/>
    <w:rsid w:val="00D4384D"/>
    <w:rsid w:val="00D5506D"/>
    <w:rsid w:val="00D620E2"/>
    <w:rsid w:val="00D93E2E"/>
    <w:rsid w:val="00DB3311"/>
    <w:rsid w:val="00DB4A9B"/>
    <w:rsid w:val="00DB6E97"/>
    <w:rsid w:val="00DC23AC"/>
    <w:rsid w:val="00DD480E"/>
    <w:rsid w:val="00DD7C30"/>
    <w:rsid w:val="00DE0D1C"/>
    <w:rsid w:val="00DE28C7"/>
    <w:rsid w:val="00DE307B"/>
    <w:rsid w:val="00DF6196"/>
    <w:rsid w:val="00E07ABC"/>
    <w:rsid w:val="00E17F7F"/>
    <w:rsid w:val="00E25B57"/>
    <w:rsid w:val="00E30817"/>
    <w:rsid w:val="00E37873"/>
    <w:rsid w:val="00E63897"/>
    <w:rsid w:val="00E82F6F"/>
    <w:rsid w:val="00E95239"/>
    <w:rsid w:val="00E975BB"/>
    <w:rsid w:val="00EB0B57"/>
    <w:rsid w:val="00EB45F9"/>
    <w:rsid w:val="00EE2326"/>
    <w:rsid w:val="00EE329A"/>
    <w:rsid w:val="00EF280E"/>
    <w:rsid w:val="00EF490D"/>
    <w:rsid w:val="00EF6B6A"/>
    <w:rsid w:val="00F02CB9"/>
    <w:rsid w:val="00F14942"/>
    <w:rsid w:val="00F16473"/>
    <w:rsid w:val="00F34E68"/>
    <w:rsid w:val="00F437B1"/>
    <w:rsid w:val="00F53854"/>
    <w:rsid w:val="00F54095"/>
    <w:rsid w:val="00FB30A0"/>
    <w:rsid w:val="00FC3B30"/>
    <w:rsid w:val="00FC429C"/>
    <w:rsid w:val="00FD6A78"/>
    <w:rsid w:val="00FD7437"/>
    <w:rsid w:val="00FE1869"/>
    <w:rsid w:val="00FE618B"/>
    <w:rsid w:val="00FF0C7D"/>
    <w:rsid w:val="00FF64A4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98AE7-B3FE-4343-8F87-2DAF0A50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D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8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E8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45E8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E8E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F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7B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46D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32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B3BD-BAD5-46BE-B6A7-E90CA06E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5112</TotalTime>
  <Pages>36</Pages>
  <Words>8452</Words>
  <Characters>48183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cp:lastPrinted>2019-11-16T11:04:00Z</cp:lastPrinted>
  <dcterms:created xsi:type="dcterms:W3CDTF">2019-11-01T01:58:00Z</dcterms:created>
  <dcterms:modified xsi:type="dcterms:W3CDTF">2020-01-18T08:09:00Z</dcterms:modified>
</cp:coreProperties>
</file>