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widowControl w:val="0"/>
        <w:ind w:left="828" w:hanging="828"/>
        <w:jc w:val="center"/>
        <w:rPr>
          <w:rFonts w:ascii="PT Sans" w:cs="PT Sans" w:hAnsi="PT Sans" w:eastAsia="PT Sans"/>
          <w:b w:val="1"/>
          <w:bCs w:val="1"/>
          <w:shd w:val="clear" w:color="auto" w:fill="ffffff"/>
          <w:lang w:val="ru-RU"/>
        </w:rPr>
      </w:pPr>
      <w:r>
        <w:rPr>
          <w:rFonts w:ascii="PT Sans" w:hAnsi="PT Sans" w:hint="default"/>
          <w:b w:val="1"/>
          <w:bCs w:val="1"/>
          <w:shd w:val="clear" w:color="auto" w:fill="ffffff"/>
          <w:rtl w:val="0"/>
          <w:lang w:val="ru-RU"/>
        </w:rPr>
        <w:t>Выборы президента «Страны пестрых галстуков»</w:t>
      </w:r>
    </w:p>
    <w:p>
      <w:pPr>
        <w:pStyle w:val="Основной текст"/>
        <w:widowControl w:val="0"/>
        <w:ind w:left="828" w:hanging="828"/>
        <w:rPr>
          <w:rFonts w:ascii="PT Sans" w:cs="PT Sans" w:hAnsi="PT Sans" w:eastAsia="PT Sans"/>
          <w:b w:val="1"/>
          <w:bCs w:val="1"/>
          <w:shd w:val="clear" w:color="auto" w:fill="ffffff"/>
          <w:lang w:val="ru-RU"/>
        </w:rPr>
      </w:pPr>
    </w:p>
    <w:p>
      <w:pPr>
        <w:pStyle w:val="Основной текст"/>
        <w:widowControl w:val="0"/>
        <w:ind w:left="828" w:hanging="828"/>
      </w:pPr>
      <w:r>
        <w:rPr>
          <w:rtl w:val="0"/>
          <w:lang w:val="de-DE"/>
        </w:rPr>
        <w:t xml:space="preserve">В четверг </w:t>
      </w:r>
      <w:r>
        <w:rPr>
          <w:rtl w:val="0"/>
          <w:lang w:val="de-DE"/>
        </w:rPr>
        <w:t xml:space="preserve">22 </w:t>
      </w:r>
      <w:r>
        <w:rPr>
          <w:rtl w:val="0"/>
          <w:lang w:val="ru-RU"/>
        </w:rPr>
        <w:t>сентября пройдут выборы пре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831198</wp:posOffset>
                </wp:positionH>
                <wp:positionV relativeFrom="page">
                  <wp:posOffset>4111307</wp:posOffset>
                </wp:positionV>
                <wp:extent cx="5595584" cy="7600950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4" cy="7600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056" w:type="dxa"/>
                              <w:tblInd w:w="2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adfff"/>
                              <w:tblLayout w:type="fixed"/>
                            </w:tblPr>
                            <w:tblGrid>
                              <w:gridCol w:w="10056"/>
                            </w:tblGrid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9478" w:hRule="atLeast"/>
                              </w:trPr>
                              <w:tc>
                                <w:tcPr>
                                  <w:tcW w:type="dxa" w:w="1005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Стиль таблицы 2"/>
                                    <w:spacing w:after="120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b w:val="1"/>
                                      <w:bCs w:val="1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ПРЕДВЫБОРНАЯ ПРОГРАММА Бахтовара Холикбердиева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bidi w:val="0"/>
                                    <w:ind w:left="0" w:right="0" w:firstLine="567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Чтобы ребята стали лучше учиться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должен быть стимул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Считаю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что необходимо сделать радиопередачу о лучших учениках и достижениях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bidi w:val="0"/>
                                    <w:ind w:left="0" w:right="0" w:firstLine="567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Меня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 xml:space="preserve">как будущего выпускника 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волнует правильность выбранной профессии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Предлагаю приглашать специалистов разных профессий для того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чтобы легче было выбрать будущую профессию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bidi w:val="0"/>
                                    <w:ind w:left="0" w:right="0" w:firstLine="567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Для того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чтобы каждый выпускной класс оставлял частичку своей любви школе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я предлагаю каждому выпускному классу сажать своё именное дерево в аллее школы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bidi w:val="0"/>
                                    <w:ind w:left="0" w:right="0" w:firstLine="567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Для того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чтобы школьная жизнь не казалась скучной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я предлагаю ряд мероприятий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которые можно провести в школе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День свободы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День послушания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Королева и Король школьной жизни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bidi w:val="0"/>
                                    <w:ind w:left="0" w:right="0" w:firstLine="0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</w:rPr>
                                  </w:pPr>
                                </w:p>
                                <w:p>
                                  <w:pPr>
                                    <w:pStyle w:val="Стиль таблицы 2"/>
                                    <w:bidi w:val="0"/>
                                    <w:spacing w:after="120"/>
                                    <w:ind w:left="0" w:right="0" w:firstLine="0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b w:val="1"/>
                                      <w:bCs w:val="1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ПРЕДВЫБОРНАЯ ПРОГРАММА Анастасии Ролдуга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 xml:space="preserve">Проведение дня самоуправления 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не менее по возможности двух раз в год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 xml:space="preserve">Введение в продажу полезных продуктов 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фрукты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кефир и т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.)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 xml:space="preserve">Введение 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по возможности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) wi-fi-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роутеров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Будет организованна «почтовый ящик»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в который ученики школы будут вкладывать листы с предложениями и пожеланиями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Изменение музыки зарядки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в которой будут нарезки из популярных песен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Будет организовано влияние на неуспевающих и стоящих на учете в отделении полиции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bidi w:val="0"/>
                                    <w:ind w:left="0" w:right="0" w:firstLine="0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</w:rPr>
                                  </w:pPr>
                                </w:p>
                                <w:p>
                                  <w:pPr>
                                    <w:pStyle w:val="Стиль таблицы 2"/>
                                    <w:bidi w:val="0"/>
                                    <w:spacing w:after="120"/>
                                    <w:ind w:left="0" w:right="0" w:firstLine="0"/>
                                    <w:jc w:val="both"/>
                                    <w:rPr>
                                      <w:rFonts w:ascii="Arial" w:cs="Arial" w:hAnsi="Arial" w:eastAsia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b w:val="1"/>
                                      <w:bCs w:val="1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ПРЕДВЫБОРНАЯ ПРОГРАММА Влада Булинова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Шефство над ветеранами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Проведение дней самоуправления в школе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Подъём престижа школы в городе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Приглашение специалистов разных профилей для беседы с учащимися по поводу выбора ими будущей профессии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Организация показа мультфильмов для учеников начальной школы в актовом зале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Программа помощи по исправлению оценок и улучшению успеваемости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Внесение разнообразия в меню школьной столовой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Создание «Совета помощи» из старшеклассников для помощи в адаптации учащихся младших классов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 xml:space="preserve">Расширение культурной жизни школы 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поездки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походы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экскурсии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тематические вечера с современной программой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).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Проведение благотворительных акций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Стиль таблицы 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ind w:right="0"/>
                                    <w:jc w:val="both"/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 xml:space="preserve">Создания дня без формы 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hint="default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когда ученики имеют полное право не приходить в форме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  <w:u w:color="5e6d81"/>
                                      <w:shd w:val="clear" w:color="auto" w:fill="ffffff"/>
                                      <w:rtl w:val="0"/>
                                      <w:lang w:val="de-DE"/>
                                    </w:rPr>
                                    <w:t>).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5.4pt;margin-top:323.7pt;width:440.6pt;height:598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056" w:type="dxa"/>
                        <w:tblInd w:w="2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adfff"/>
                        <w:tblLayout w:type="fixed"/>
                      </w:tblPr>
                      <w:tblGrid>
                        <w:gridCol w:w="10056"/>
                      </w:tblGrid>
                      <w:tr>
                        <w:tblPrEx>
                          <w:shd w:val="clear" w:color="auto" w:fill="cadfff"/>
                        </w:tblPrEx>
                        <w:trPr>
                          <w:trHeight w:val="9478" w:hRule="atLeast"/>
                        </w:trPr>
                        <w:tc>
                          <w:tcPr>
                            <w:tcW w:type="dxa" w:w="1005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Стиль таблицы 2"/>
                              <w:spacing w:after="120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ПРЕДВЫБОРНАЯ ПРОГРАММА Бахтовара Холикбердиева</w:t>
                            </w:r>
                          </w:p>
                          <w:p>
                            <w:pPr>
                              <w:pStyle w:val="Стиль таблицы 2"/>
                              <w:bidi w:val="0"/>
                              <w:ind w:left="0" w:right="0" w:firstLine="567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Чтобы ребята стали лучше учиться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должен быть стимул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Считаю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что необходимо сделать радиопередачу о лучших учениках и достижениях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bidi w:val="0"/>
                              <w:ind w:left="0" w:right="0" w:firstLine="567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Меня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,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 xml:space="preserve">как будущего выпускника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,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волнует правильность выбранной профессии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Предлагаю приглашать специалистов разных профессий для того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чтобы легче было выбрать будущую профессию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bidi w:val="0"/>
                              <w:ind w:left="0" w:right="0" w:firstLine="567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Для того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чтобы каждый выпускной класс оставлял частичку своей любви школе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я предлагаю каждому выпускному классу сажать своё именное дерево в аллее школы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bidi w:val="0"/>
                              <w:ind w:left="0" w:right="0" w:firstLine="567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Для того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чтобы школьная жизнь не казалась скучной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я предлагаю ряд мероприятий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которые можно провести в школе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: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День свободы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День послушания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Королева и Король школьной жизни</w:t>
                            </w:r>
                          </w:p>
                          <w:p>
                            <w:pPr>
                              <w:pStyle w:val="Стиль таблицы 2"/>
                              <w:bidi w:val="0"/>
                              <w:ind w:left="0" w:right="0" w:firstLine="0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</w:rPr>
                            </w:pPr>
                          </w:p>
                          <w:p>
                            <w:pPr>
                              <w:pStyle w:val="Стиль таблицы 2"/>
                              <w:bidi w:val="0"/>
                              <w:spacing w:after="120"/>
                              <w:ind w:left="0" w:right="0" w:firstLine="0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ПРЕДВЫБОРНАЯ ПРОГРАММА Анастасии Ролдуга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 xml:space="preserve">Проведение дня самоуправления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не менее по возможности двух раз в год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 xml:space="preserve">Введение в продажу полезных продуктов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фрукты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кефир и т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д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.)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 xml:space="preserve">Введение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по возможности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) wi-fi-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роутеров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Будет организованна «почтовый ящик»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в который ученики школы будут вкладывать листы с предложениями и пожеланиями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Изменение музыки зарядки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в которой будут нарезки из популярных песен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Будет организовано влияние на неуспевающих и стоящих на учете в отделении полиции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bidi w:val="0"/>
                              <w:ind w:left="0" w:right="0" w:firstLine="0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</w:rPr>
                            </w:pPr>
                          </w:p>
                          <w:p>
                            <w:pPr>
                              <w:pStyle w:val="Стиль таблицы 2"/>
                              <w:bidi w:val="0"/>
                              <w:spacing w:after="120"/>
                              <w:ind w:left="0" w:right="0" w:firstLine="0"/>
                              <w:jc w:val="both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ПРЕДВЫБОРНАЯ ПРОГРАММА Влада Булинова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Шефство над ветеранами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Проведение дней самоуправления в школе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Подъём престижа школы в городе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Приглашение специалистов разных профилей для беседы с учащимися по поводу выбора ими будущей профессии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Организация показа мультфильмов для учеников начальной школы в актовом зале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Программа помощи по исправлению оценок и улучшению успеваемости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Внесение разнообразия в меню школьной столовой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Создание «Совета помощи» из старшеклассников для помощи в адаптации учащихся младших классов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 xml:space="preserve">Расширение культурной жизни школы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поездки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походы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экскурсии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тематические вечера с современной программой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).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Проведение благотворительных акций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.</w:t>
                            </w:r>
                          </w:p>
                          <w:p>
                            <w:pPr>
                              <w:pStyle w:val="Стиль таблицы 2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both"/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 xml:space="preserve">Создания дня без формы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ru-RU"/>
                              </w:rPr>
                              <w:t>когда ученики имеют полное право не приходить в форме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u w:color="5e6d81"/>
                                <w:shd w:val="clear" w:color="auto" w:fill="ffffff"/>
                                <w:rtl w:val="0"/>
                                <w:lang w:val="de-DE"/>
                              </w:rPr>
                              <w:t>).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tl w:val="0"/>
          <w:lang w:val="ru-RU"/>
        </w:rPr>
        <w:t>зидента школьной организации «Страны пестрых галстуков»</w:t>
      </w:r>
      <w:r>
        <w:rPr>
          <w:rtl w:val="0"/>
          <w:lang w:val="de-DE"/>
        </w:rPr>
        <w:t xml:space="preserve">. </w:t>
      </w:r>
      <w:r>
        <w:rPr>
          <w:rtl w:val="0"/>
          <w:lang w:val="ru-RU"/>
        </w:rPr>
        <w:t>Знакомьтесь с кандидатами</w:t>
      </w:r>
      <w:r>
        <w:rPr>
          <w:rtl w:val="0"/>
          <w:lang w:val="de-DE"/>
        </w:rPr>
        <w:t>!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jc w:val="both"/>
        <w:rPr>
          <w:rFonts w:ascii="Tahoma" w:cs="Tahoma" w:hAnsi="Tahoma" w:eastAsia="Tahoma"/>
          <w:outline w:val="0"/>
          <w:color w:val="5e6d81"/>
          <w:sz w:val="24"/>
          <w:szCs w:val="24"/>
          <w:u w:color="5e6d81"/>
          <w:shd w:val="clear" w:color="auto" w:fill="ffffff"/>
          <w14:textFill>
            <w14:solidFill>
              <w14:srgbClr w14:val="5E6D81"/>
            </w14:solidFill>
          </w14:textFill>
        </w:rPr>
      </w:pPr>
    </w:p>
    <w:tbl>
      <w:tblPr>
        <w:tblW w:w="9213" w:type="dxa"/>
        <w:jc w:val="left"/>
        <w:tblInd w:w="9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026"/>
        <w:gridCol w:w="3502"/>
        <w:gridCol w:w="2685"/>
      </w:tblGrid>
      <w:tr>
        <w:tblPrEx>
          <w:shd w:val="clear" w:color="auto" w:fill="cadfff"/>
        </w:tblPrEx>
        <w:trPr>
          <w:trHeight w:val="3259" w:hRule="atLeast"/>
        </w:trPr>
        <w:tc>
          <w:tcPr>
            <w:tcW w:type="dxa" w:w="3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both"/>
            </w:pPr>
            <w:r>
              <w:rPr>
                <w:rFonts w:ascii="Tahoma" w:cs="Tahoma" w:hAnsi="Tahoma" w:eastAsia="Tahoma"/>
                <w:outline w:val="0"/>
                <w:color w:val="5e6d81"/>
                <w:sz w:val="26"/>
                <w:szCs w:val="26"/>
                <w:u w:color="5e6d81"/>
                <w:lang w:val="en-US"/>
                <w14:textFill>
                  <w14:solidFill>
                    <w14:srgbClr w14:val="5E6D81"/>
                  </w14:solidFill>
                </w14:textFill>
              </w:rPr>
              <w:drawing>
                <wp:inline distT="0" distB="0" distL="0" distR="0">
                  <wp:extent cx="1388524" cy="2010966"/>
                  <wp:effectExtent l="0" t="0" r="0" b="0"/>
                  <wp:docPr id="1073741825" name="officeArt object" descr="bakhtov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bakhtovar.jpg" descr="bakhtovar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524" cy="201096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both"/>
            </w:pPr>
            <w:r>
              <w:rPr>
                <w:rFonts w:ascii="Tahoma" w:cs="Tahoma" w:hAnsi="Tahoma" w:eastAsia="Tahoma"/>
                <w:outline w:val="0"/>
                <w:color w:val="5e6d81"/>
                <w:sz w:val="26"/>
                <w:szCs w:val="26"/>
                <w:u w:color="5e6d81"/>
                <w:lang w:val="en-US"/>
                <w14:textFill>
                  <w14:solidFill>
                    <w14:srgbClr w14:val="5E6D81"/>
                  </w14:solidFill>
                </w14:textFill>
              </w:rPr>
              <w:drawing>
                <wp:inline distT="0" distB="0" distL="0" distR="0">
                  <wp:extent cx="1613362" cy="1985675"/>
                  <wp:effectExtent l="0" t="0" r="0" b="0"/>
                  <wp:docPr id="1073741826" name="officeArt object" descr="nastj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nastja.jpg" descr="nastja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362" cy="19856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both"/>
            </w:pPr>
            <w:r>
              <w:rPr>
                <w:rFonts w:ascii="Tahoma" w:cs="Tahoma" w:hAnsi="Tahoma" w:eastAsia="Tahoma"/>
                <w:outline w:val="0"/>
                <w:color w:val="5e6d81"/>
                <w:sz w:val="26"/>
                <w:szCs w:val="26"/>
                <w:u w:color="5e6d81"/>
                <w:lang w:val="en-US"/>
                <w14:textFill>
                  <w14:solidFill>
                    <w14:srgbClr w14:val="5E6D81"/>
                  </w14:solidFill>
                </w14:textFill>
              </w:rPr>
              <w:drawing>
                <wp:inline distT="0" distB="0" distL="0" distR="0">
                  <wp:extent cx="1205709" cy="2010966"/>
                  <wp:effectExtent l="0" t="0" r="0" b="0"/>
                  <wp:docPr id="1073741827" name="officeArt object" descr="vl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vlad.jpg" descr="vlad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09" cy="201096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adfff"/>
        </w:tblPrEx>
        <w:trPr>
          <w:trHeight w:val="564" w:hRule="atLeast"/>
        </w:trPr>
        <w:tc>
          <w:tcPr>
            <w:tcW w:type="dxa" w:w="3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5e6d81"/>
                <w:sz w:val="24"/>
                <w:szCs w:val="24"/>
                <w:u w:color="5e6d81"/>
                <w:shd w:val="clear" w:color="auto" w:fill="ffffff"/>
                <w:rtl w:val="0"/>
                <w:lang w:val="de-DE"/>
                <w14:textFill>
                  <w14:solidFill>
                    <w14:srgbClr w14:val="5E6D81"/>
                  </w14:solidFill>
                </w14:textFill>
              </w:rPr>
              <w:t>Бахтовар</w:t>
            </w:r>
          </w:p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5e6d81"/>
                <w:sz w:val="24"/>
                <w:szCs w:val="24"/>
                <w:u w:color="5e6d81"/>
                <w:shd w:val="clear" w:color="auto" w:fill="ffffff"/>
                <w:rtl w:val="0"/>
                <w:lang w:val="de-DE"/>
                <w14:textFill>
                  <w14:solidFill>
                    <w14:srgbClr w14:val="5E6D81"/>
                  </w14:solidFill>
                </w14:textFill>
              </w:rPr>
              <w:t>Холикбердиев</w:t>
            </w:r>
          </w:p>
        </w:tc>
        <w:tc>
          <w:tcPr>
            <w:tcW w:type="dxa" w:w="35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5e6d81"/>
                <w:sz w:val="24"/>
                <w:szCs w:val="24"/>
                <w:u w:color="5e6d81"/>
                <w:shd w:val="clear" w:color="auto" w:fill="ffffff"/>
                <w:rtl w:val="0"/>
                <w:lang w:val="de-DE"/>
                <w14:textFill>
                  <w14:solidFill>
                    <w14:srgbClr w14:val="5E6D81"/>
                  </w14:solidFill>
                </w14:textFill>
              </w:rPr>
              <w:t>Анастасия</w:t>
            </w:r>
          </w:p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5e6d81"/>
                <w:sz w:val="24"/>
                <w:szCs w:val="24"/>
                <w:u w:color="5e6d81"/>
                <w:shd w:val="clear" w:color="auto" w:fill="ffffff"/>
                <w:rtl w:val="0"/>
                <w:lang w:val="de-DE"/>
                <w14:textFill>
                  <w14:solidFill>
                    <w14:srgbClr w14:val="5E6D81"/>
                  </w14:solidFill>
                </w14:textFill>
              </w:rPr>
              <w:t>Ролдуга</w:t>
            </w:r>
          </w:p>
        </w:tc>
        <w:tc>
          <w:tcPr>
            <w:tcW w:type="dxa" w:w="2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5e6d81"/>
                <w:sz w:val="24"/>
                <w:szCs w:val="24"/>
                <w:u w:color="5e6d81"/>
                <w:shd w:val="clear" w:color="auto" w:fill="ffffff"/>
                <w:rtl w:val="0"/>
                <w:lang w:val="de-DE"/>
                <w14:textFill>
                  <w14:solidFill>
                    <w14:srgbClr w14:val="5E6D81"/>
                  </w14:solidFill>
                </w14:textFill>
              </w:rPr>
              <w:t>Влад</w:t>
            </w:r>
          </w:p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5e6d81"/>
                <w:sz w:val="24"/>
                <w:szCs w:val="24"/>
                <w:u w:color="5e6d81"/>
                <w:shd w:val="clear" w:color="auto" w:fill="ffffff"/>
                <w:rtl w:val="0"/>
                <w:lang w:val="de-DE"/>
                <w14:textFill>
                  <w14:solidFill>
                    <w14:srgbClr w14:val="5E6D81"/>
                  </w14:solidFill>
                </w14:textFill>
              </w:rPr>
              <w:t>Булинов</w:t>
            </w:r>
          </w:p>
        </w:tc>
      </w:tr>
    </w:tbl>
    <w:p>
      <w:pPr>
        <w:pStyle w:val="По умолчанию"/>
        <w:widowControl w:val="0"/>
        <w:tabs>
          <w:tab w:val="left" w:pos="220"/>
          <w:tab w:val="left" w:pos="720"/>
        </w:tabs>
        <w:ind w:left="828" w:hanging="828"/>
      </w:pPr>
      <w:r>
        <w:rPr>
          <w:rFonts w:ascii="Tahoma" w:cs="Tahoma" w:hAnsi="Tahoma" w:eastAsia="Tahoma"/>
          <w:outline w:val="0"/>
          <w:color w:val="5e6d81"/>
          <w:sz w:val="26"/>
          <w:szCs w:val="26"/>
          <w:u w:color="5e6d81"/>
          <w:shd w:val="clear" w:color="auto" w:fill="ffffff"/>
          <w14:textFill>
            <w14:solidFill>
              <w14:srgbClr w14:val="5E6D81"/>
            </w14:solidFill>
          </w14:textFill>
        </w:rPr>
      </w:r>
    </w:p>
    <w:sectPr>
      <w:headerReference w:type="default" r:id="rId7"/>
      <w:footerReference w:type="default" r:id="rId8"/>
      <w:pgSz w:w="11900" w:h="16840" w:orient="portrait"/>
      <w:pgMar w:top="360" w:right="360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T San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86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130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152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174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196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218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240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6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0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2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4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6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8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03" w:hanging="423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e6c8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