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B57" w:rsidRPr="007B7B57" w:rsidRDefault="007B7B57" w:rsidP="007B7B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B57">
        <w:rPr>
          <w:rFonts w:ascii="Times New Roman" w:hAnsi="Times New Roman" w:cs="Times New Roman"/>
          <w:b/>
          <w:sz w:val="28"/>
          <w:szCs w:val="28"/>
        </w:rPr>
        <w:t xml:space="preserve">Физкультминутка по </w:t>
      </w:r>
      <w:proofErr w:type="gramStart"/>
      <w:r w:rsidRPr="007B7B57">
        <w:rPr>
          <w:rFonts w:ascii="Times New Roman" w:hAnsi="Times New Roman" w:cs="Times New Roman"/>
          <w:b/>
          <w:sz w:val="28"/>
          <w:szCs w:val="28"/>
        </w:rPr>
        <w:t>истории .</w:t>
      </w:r>
      <w:proofErr w:type="gramEnd"/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>Здоровье – это одно из важнейших компонентов человеческого благополучия и счастья, одно из неотъемлемых прав человека, одно из условий успешного социального и экономического развития любой страны.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    Сегодня перед образованием остро стоят задачи сохранения здоровья, оптимизации учебного процесса, использование </w:t>
      </w:r>
      <w:proofErr w:type="spellStart"/>
      <w:r w:rsidRPr="007B7B5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B7B57">
        <w:rPr>
          <w:rFonts w:ascii="Times New Roman" w:hAnsi="Times New Roman" w:cs="Times New Roman"/>
          <w:sz w:val="24"/>
          <w:szCs w:val="24"/>
        </w:rPr>
        <w:t xml:space="preserve"> технологий обучения и воспитания, формирования ценностей здоровья и здорового образа жизни.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К воздействию на физическое здоровье во время урока относится, прежде всего, сохранение физических характеристик обучающихся: зрение, слух, осанка. Их сохранению способствует смена деятельности на уроке. Например, сначала устно обсуждали какое-либо историческое событие, потом законспектировали в тетрадь, затем послушали учителя и т.д. Благодаря смене деятельности, урок, во-первых, проходит незаметно, быстро, потому что он интересен и многообразен, пестр по содержанию. Во-вторых, это необходимое условие сохранения здоровья на уроке истории. 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>Одной из форм двигательной активности являются ролевые игры на уроках, работа в группах, когда учащиеся двигаются, пересаживаются во время урока. При этом значительную роль играет эмоциональный фактор, как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правило, школьники садятся с тем, кто им симпатичен и привлекателен. Заряд положительными эмоциями сказывается как на ход урока, так и на самочувствие учащихся. 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>Коррекцию позы нужно проводить мягко, участливо, доб­рожелательно, даже если одно и то же приходится повторять по нескольку раз за урок. Когда в такой коррекции нуждается один ученик, просто подходить к нему, не прерывая объяснения. Иног­да достаточно и выразительного взгляда. Если же несколько учеников нуждаются в корректировке позы, просить весь класс «подтянуться, выпрямить спинки». Это также удач­ный момент для того,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чтобы предложить всему классу </w:t>
      </w:r>
      <w:proofErr w:type="gramStart"/>
      <w:r w:rsidRPr="007B7B57">
        <w:rPr>
          <w:rFonts w:ascii="Times New Roman" w:hAnsi="Times New Roman" w:cs="Times New Roman"/>
          <w:sz w:val="24"/>
          <w:szCs w:val="24"/>
        </w:rPr>
        <w:t>сделать  физкультминутку</w:t>
      </w:r>
      <w:proofErr w:type="gramEnd"/>
      <w:r w:rsidRPr="007B7B5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B7B57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7B7B57">
        <w:rPr>
          <w:rFonts w:ascii="Times New Roman" w:hAnsi="Times New Roman" w:cs="Times New Roman"/>
          <w:sz w:val="24"/>
          <w:szCs w:val="24"/>
        </w:rPr>
        <w:t xml:space="preserve"> являются обязательным элементом </w:t>
      </w:r>
      <w:proofErr w:type="spellStart"/>
      <w:r w:rsidRPr="007B7B57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7B7B57">
        <w:rPr>
          <w:rFonts w:ascii="Times New Roman" w:hAnsi="Times New Roman" w:cs="Times New Roman"/>
          <w:sz w:val="24"/>
          <w:szCs w:val="24"/>
        </w:rPr>
        <w:t xml:space="preserve"> организации на уроках в соответствии с современными требованиями. На первом уроке достаточно одной физкультминутки на 25-30-ой минуте урока, на втором и третьем уроках — по 2-3 физкультминутки на 10-ой, 15-ой, 20-ой минутах, на четвертом — 3 минутки отдыха. Длительность физкультминуток составляет 1-2 минуты и включает комплекс из 4-5 упражнений. </w:t>
      </w:r>
    </w:p>
    <w:p w:rsidR="007B7B57" w:rsidRDefault="007B7B57" w:rsidP="007B7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B7B57">
        <w:rPr>
          <w:rFonts w:ascii="Times New Roman" w:hAnsi="Times New Roman" w:cs="Times New Roman"/>
          <w:b/>
          <w:sz w:val="24"/>
          <w:szCs w:val="24"/>
        </w:rPr>
        <w:t>ТЕМАТИЧЕСКИЕ  ФИЗМИНУТКИ</w:t>
      </w:r>
      <w:proofErr w:type="gramEnd"/>
      <w:r w:rsidRPr="007B7B5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B7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>Во время урока лучшим средством профилактики и снятия утомления является переключение на двигательную активность, чем и является физкультминутка. Я решила соединить проведение физкультминуток с изучаемым материалом или закреплением уже изученного. И логика урока сохраняется, и смена деятельности – тоже отдых. Некоторые физкультминутки я нашла в литературе и адаптировала под предмет, некоторые придумала сама, например: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1. учитель называет термины и просит детей – встать-сесть </w:t>
      </w:r>
      <w:proofErr w:type="gramStart"/>
      <w:r w:rsidRPr="007B7B57">
        <w:rPr>
          <w:rFonts w:ascii="Times New Roman" w:hAnsi="Times New Roman" w:cs="Times New Roman"/>
          <w:sz w:val="24"/>
          <w:szCs w:val="24"/>
        </w:rPr>
        <w:t>( встать</w:t>
      </w:r>
      <w:proofErr w:type="gramEnd"/>
      <w:r w:rsidRPr="007B7B57">
        <w:rPr>
          <w:rFonts w:ascii="Times New Roman" w:hAnsi="Times New Roman" w:cs="Times New Roman"/>
          <w:sz w:val="24"/>
          <w:szCs w:val="24"/>
        </w:rPr>
        <w:t xml:space="preserve">, если термин относится к Древнему Египту, а сесть, если к другой стране древнего мира).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2. поднять руки-опустить руки (называть разные сражения, дать задание поднимать руки, если в этом сражении победили, опустить – если проиграли).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3. шаг вперед – шаг назад </w:t>
      </w:r>
      <w:proofErr w:type="gramStart"/>
      <w:r w:rsidRPr="007B7B57">
        <w:rPr>
          <w:rFonts w:ascii="Times New Roman" w:hAnsi="Times New Roman" w:cs="Times New Roman"/>
          <w:sz w:val="24"/>
          <w:szCs w:val="24"/>
        </w:rPr>
        <w:t>( утверждение</w:t>
      </w:r>
      <w:proofErr w:type="gramEnd"/>
      <w:r w:rsidRPr="007B7B57">
        <w:rPr>
          <w:rFonts w:ascii="Times New Roman" w:hAnsi="Times New Roman" w:cs="Times New Roman"/>
          <w:sz w:val="24"/>
          <w:szCs w:val="24"/>
        </w:rPr>
        <w:t xml:space="preserve"> верно-вперед, неверно-назад, и т.д.).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>Физкультминутки можно провести и сидя за партой. Для этого можно предложить задания, чтобы учащиеся могли повернуться, похлопать в ладоши, поднять руки вверх, потянуться,</w:t>
      </w:r>
      <w:r w:rsidRPr="007B7B57">
        <w:rPr>
          <w:rFonts w:ascii="Times New Roman" w:hAnsi="Times New Roman" w:cs="Times New Roman"/>
          <w:sz w:val="24"/>
          <w:szCs w:val="24"/>
        </w:rPr>
        <w:t xml:space="preserve"> </w:t>
      </w:r>
      <w:r w:rsidRPr="007B7B57">
        <w:rPr>
          <w:rFonts w:ascii="Times New Roman" w:hAnsi="Times New Roman" w:cs="Times New Roman"/>
          <w:sz w:val="24"/>
          <w:szCs w:val="24"/>
        </w:rPr>
        <w:t xml:space="preserve">например: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 xml:space="preserve">Передай мяч.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Учащиеся передают на соседнюю парту маленький мяч (шарик для пинг-понга), называя слова по определенной теме: культура, социально-экономическое и политическое развитие отдельных стран.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Историческая почта.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На карточках написаны названия городов княжеств, государств, полисов, воеводств, полков и т.д. Учащиеся должны разнести карточки в конверты. Например: карточки с названиями городов в соответствующие княжества. Или фамилии художников к соответствующим отраслям культуры или государствам. 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 xml:space="preserve">Радуга. 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На карточках одного цвета написаны названия вещественных источников, другого цвета - письменных, другого - устных.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На доске написаны заголовки: вещественные, письменные, устные. Учащиеся должны разнести карточки в соответствующую ячейку. Проверить просто - каждая группа объектов должна быть одного цвета, например: 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вещественные - желтый цвет, письменные - синий, устные - красный цвет карточки и т.д.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 xml:space="preserve">Телеграф. 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Учащиеся шепотом называют любые понятия по выученной теме сзади сидящему ученику. Последний ученик встает и называет свое понятие. Если это понятие уже встречалось, встает тот ученик, который его называл. Тогда последний ученик называет новое слово, и так до тех пор, пока не назовет слово еще не прозвучавшее.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 xml:space="preserve">Веер. 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Учащиеся записывают на листочке определения к </w:t>
      </w:r>
      <w:proofErr w:type="gramStart"/>
      <w:r w:rsidRPr="007B7B57">
        <w:rPr>
          <w:rFonts w:ascii="Times New Roman" w:hAnsi="Times New Roman" w:cs="Times New Roman"/>
          <w:sz w:val="24"/>
          <w:szCs w:val="24"/>
        </w:rPr>
        <w:t>какому либо</w:t>
      </w:r>
      <w:proofErr w:type="gramEnd"/>
      <w:r w:rsidRPr="007B7B57">
        <w:rPr>
          <w:rFonts w:ascii="Times New Roman" w:hAnsi="Times New Roman" w:cs="Times New Roman"/>
          <w:sz w:val="24"/>
          <w:szCs w:val="24"/>
        </w:rPr>
        <w:t xml:space="preserve"> слову по заданной теме и складывают в виде веера. Например, Ярослав Мудрый: 1 ряд - внутренняя политика, 2 ряд - внешняя политика, 3 ряд - исторический портрет.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 xml:space="preserve">Глухие телефоны. 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Эту физкультминутку можно проводить при изучении любой темы. На первые парты учащимся дается написанное на листочке слово, они должны передать его шепотом следующему ученику. Последний ученик встает и называет слово. Учащиеся определяют, что это такое. Это может быть и неизвестное учащимся слово или понятие, которое они должны вскоре изучить.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>Ориентирование.</w:t>
      </w:r>
      <w:r w:rsidRPr="007B7B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При изучении географического положения </w:t>
      </w:r>
      <w:proofErr w:type="gramStart"/>
      <w:r w:rsidRPr="007B7B57">
        <w:rPr>
          <w:rFonts w:ascii="Times New Roman" w:hAnsi="Times New Roman" w:cs="Times New Roman"/>
          <w:sz w:val="24"/>
          <w:szCs w:val="24"/>
        </w:rPr>
        <w:t>государства  полезно</w:t>
      </w:r>
      <w:proofErr w:type="gramEnd"/>
      <w:r w:rsidRPr="007B7B57">
        <w:rPr>
          <w:rFonts w:ascii="Times New Roman" w:hAnsi="Times New Roman" w:cs="Times New Roman"/>
          <w:sz w:val="24"/>
          <w:szCs w:val="24"/>
        </w:rPr>
        <w:t xml:space="preserve"> попросить учащихся встать и повернуться в ту или иную сторону горизонта или закрыть глаза и головой нарисовать образно границы изучаемого государства.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>Перекличка.</w:t>
      </w:r>
      <w:r w:rsidRPr="007B7B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Чтобы проверить знание понятий по истории Древней Греции, предложить учащимся задумать название на заданную тему. Учитель называет ответы, учащиеся встают, если прозвучало задуманное слово. Можно включить и заведомо неправильный ответ. Как среагируют на него учащиеся?  </w:t>
      </w:r>
      <w:bookmarkStart w:id="0" w:name="_GoBack"/>
      <w:bookmarkEnd w:id="0"/>
    </w:p>
    <w:p w:rsidR="007B7B57" w:rsidRPr="007B7B57" w:rsidRDefault="007B7B57" w:rsidP="007B7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>Гимнастика для пальчиков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 xml:space="preserve">Бинокли.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Поочередно каждый палец на руке соприкасается подушечкой с большим пальцем - получается овал. Одновременно называют имена, понятия, города, памятники культуры.  Затем ученики смотрят в образовавшиеся бинокли.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 xml:space="preserve">Здравствуйте.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Подушечками пальцев одной руки дети поочередно касаются подушечек пальцев другой руки. При этом могут перечислять названия или слова по указанной теме. </w:t>
      </w:r>
    </w:p>
    <w:p w:rsidR="007B7B57" w:rsidRPr="007B7B57" w:rsidRDefault="007B7B57" w:rsidP="007B7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>Гимнастика для глаз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 xml:space="preserve">Север-юг, запад-восток.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Двигать глазами вверх-вниз, влево-вправо. Зажмурившись, снять напряжение, считая до десяти.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7B57">
        <w:rPr>
          <w:rFonts w:ascii="Times New Roman" w:hAnsi="Times New Roman" w:cs="Times New Roman"/>
          <w:b/>
          <w:sz w:val="24"/>
          <w:szCs w:val="24"/>
        </w:rPr>
        <w:t>Покорчим</w:t>
      </w:r>
      <w:proofErr w:type="spellEnd"/>
      <w:r w:rsidRPr="007B7B57">
        <w:rPr>
          <w:rFonts w:ascii="Times New Roman" w:hAnsi="Times New Roman" w:cs="Times New Roman"/>
          <w:b/>
          <w:sz w:val="24"/>
          <w:szCs w:val="24"/>
        </w:rPr>
        <w:t xml:space="preserve"> рожи.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Изобразить мимику лиц, изображённых на портретах.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 xml:space="preserve">Рисование носом.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lastRenderedPageBreak/>
        <w:t xml:space="preserve">Посмотреть на контур границ государства, острова, моря, экономического района. Закрыть глаза. Начертить в воздухе объект носом. Открыть глаза, сравнить с оригиналом.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 xml:space="preserve">Раскрашивание.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Представьте белый контур границ территории Киевской Руси. Мысленно раскрасьте разным цветом княжества. Раскрашивать не торопясь, не допуская пробелов.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 xml:space="preserve">Круг.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>Представить большой круг. Обводить его глазами сначала по часовой стрелке, потом против часовой стрелки. При этом можно мысленно называть соседей государства,</w:t>
      </w:r>
      <w:r w:rsidRPr="007B7B57">
        <w:rPr>
          <w:rFonts w:ascii="Times New Roman" w:hAnsi="Times New Roman" w:cs="Times New Roman"/>
          <w:sz w:val="24"/>
          <w:szCs w:val="24"/>
        </w:rPr>
        <w:t xml:space="preserve"> </w:t>
      </w:r>
      <w:r w:rsidRPr="007B7B57">
        <w:rPr>
          <w:rFonts w:ascii="Times New Roman" w:hAnsi="Times New Roman" w:cs="Times New Roman"/>
          <w:sz w:val="24"/>
          <w:szCs w:val="24"/>
        </w:rPr>
        <w:t xml:space="preserve">княжества или повторить береговую линию Древней Греции.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B57">
        <w:rPr>
          <w:rFonts w:ascii="Times New Roman" w:hAnsi="Times New Roman" w:cs="Times New Roman"/>
          <w:b/>
          <w:sz w:val="24"/>
          <w:szCs w:val="24"/>
        </w:rPr>
        <w:t xml:space="preserve">Квадрат. </w:t>
      </w:r>
    </w:p>
    <w:p w:rsidR="007B7B57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 xml:space="preserve">Представить квадрат. Переводить взгляд из правого верхнего угла в левый нижний, в левый верхний, в правый нижний. Еще раз одновременно посмотреть в углы воображаемого квадрата. </w:t>
      </w:r>
    </w:p>
    <w:p w:rsidR="00D37874" w:rsidRPr="007B7B57" w:rsidRDefault="007B7B57" w:rsidP="007B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B57">
        <w:rPr>
          <w:rFonts w:ascii="Times New Roman" w:hAnsi="Times New Roman" w:cs="Times New Roman"/>
          <w:sz w:val="24"/>
          <w:szCs w:val="24"/>
        </w:rPr>
        <w:t>Можно предложить детям придумать аналогичные задания самим. Эти физкультминутки органично связаны с изучаемым материалом, не теряется логика урока. Они занимают немного времени. Вместе с тем развивают память, внимание, воображение. Снимают физическое и эмоциональное напряжение. Повышают работоспособность. Не допускают переутомления. Благодаря им на уроке происходит смена видов деятельности. Их можно проводить с учащимися любого возраста. А для учителя это простор для развития фантазии.</w:t>
      </w:r>
    </w:p>
    <w:sectPr w:rsidR="00D37874" w:rsidRPr="007B7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57"/>
    <w:rsid w:val="007B7B57"/>
    <w:rsid w:val="00D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11CB"/>
  <w15:chartTrackingRefBased/>
  <w15:docId w15:val="{37BBD78F-72AB-4D79-93A1-30117ED7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AFA7-5196-4FB7-96CD-E69AD209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2018-11-10T06:15:00Z</dcterms:created>
  <dcterms:modified xsi:type="dcterms:W3CDTF">2018-11-10T06:24:00Z</dcterms:modified>
</cp:coreProperties>
</file>