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«Использование здоровьесберегающих технологий на уроках истории и обществознания»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Неоспоримым требованием при реализации вводимого Федерального государственного образовательного стандарта основного общего образования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далее – ФГОС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является обеспечение безопасности собственно образовательного процесса и формирование представлений учащихся о здоровом образе жизни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ЗОЖ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Основными организационными формами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определяющими содержание и интенсивность учебного процесса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являются урок и учебное расписание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зависящие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свою очередь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 учебных планов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разрабатываемых в каждом учреждении самостоятельно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с учетом максимальных величин образовательной нагрузки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Первый учебный день недели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понедельник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должен быть облегченным и начинаться с вводной гимнастики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которая способствует сокращению врабатывания и повышению работоспособности учащихся на уроках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Требования к проведению урока едины для всех классов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учебная нагрузка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постепенно увеличиваясь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должна достигать максимума к середине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 затем к концу урока снижаться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;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процессе занятий необходимы микропаузы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Этим требованиям отвечает такое построение урока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при котором урок условно делится на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части — вводную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основную и заключительную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Вводную часть урока отводят для организационных мероприятий и опроса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основную – для изложения нового материала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 заключительную — для тренировочного воспроизводства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Количество видов учебной деятельности на уроке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письмо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чтение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слушание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рассматривание наглядных пособий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рассказ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ответы на вопросы и 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.)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должно варьировать от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3-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х до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6-7.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Причем каждый вид деятельности сменяет другой через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7-10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позволит достичь физиологически оптимального “переключения” с одного на другое без переутомления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Оптимальное количество видов преподавания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словесный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наглядный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самостоятельная работа и 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.) -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не менее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3-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х в течение урока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Чередоваться они должны через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10-15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минут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Важнейший фактор «внутришкольной» среды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психологический климат в классе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На уроке рекомендуется проводить не менее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2-3-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х так называемых эмоциональных разрядок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поговорка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веселая история и 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.).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Учеба должна протекать на фоне положительных эмоций и исключать психотравмирущие ситуации в школе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организацию учебного процесса необходимо подчинить созданию психологического комфорта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Методы здоровьесберегающих технологий на уроке истории и обществознания</w:t>
      </w: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здоровьесберегающих образовательных технологиях обучения применяются две группы методов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специфические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характерные только для процесса оздоровления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 общепедагогические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применяемые во всех случаях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 одним из методов нельзя ограничиваться в методике педагогики оздоровления как наилучшим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структуре методов выделяют приемы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 составную часть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отдельный шаг в реализации метода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Приемы можно классифицировать следующим образом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защитно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профилактические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личная гигиена обучения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приложение№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1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);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компенсаторнонейтрализующие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физкультминутки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оздоровительная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пальчиковая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дыхательная и др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гимнастика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лечебная физкультура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массаж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тренинг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 №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);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стимулирующие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физические нагрузки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,);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информационно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обучающие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беседы и лекции для родителей и учащихся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памятки 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см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 №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3, </w:t>
      </w: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№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4).</w:t>
      </w:r>
    </w:p>
    <w:p>
      <w:pPr>
        <w:pStyle w:val="По умолчанию"/>
        <w:bidi w:val="0"/>
        <w:ind w:left="0" w:right="0" w:firstLine="0"/>
        <w:jc w:val="right"/>
        <w:rPr>
          <w:rFonts w:ascii="PT Sans" w:cs="PT Sans" w:hAnsi="PT Sans" w:eastAsia="PT Sans"/>
          <w:i w:val="0"/>
          <w:i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Приложение№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Продолжительность использования технических средств обучения — ТСО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телевидение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видео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кино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 диафильмы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звукозаписи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цифровые технологии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регламентируются в соответствии с данными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представленными в таблице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Длительность непрерывного применения ТСО в учебном процессе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95"/>
        <w:gridCol w:w="2173"/>
        <w:gridCol w:w="2174"/>
        <w:gridCol w:w="1841"/>
        <w:gridCol w:w="195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49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Классы</w:t>
            </w:r>
          </w:p>
        </w:tc>
        <w:tc>
          <w:tcPr>
            <w:tcW w:type="dxa" w:w="814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Длительность просмотра 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(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в минутах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747" w:hRule="atLeast"/>
        </w:trPr>
        <w:tc>
          <w:tcPr>
            <w:tcW w:type="dxa" w:w="1495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PT Sans" w:cs="PT Sans" w:hAnsi="PT Sans" w:eastAsia="PT Sans"/>
                <w:outline w:val="0"/>
                <w:color w:val="000000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:lang w:val="ru-RU"/>
                <w14:textFill>
                  <w14:solidFill>
                    <w14:srgbClr w14:val="252525"/>
                  </w14:solidFill>
                </w14:textFill>
              </w:rPr>
              <w:t>Диафильмов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:lang w:val="ru-RU"/>
                <w14:textFill>
                  <w14:solidFill>
                    <w14:srgbClr w14:val="252525"/>
                  </w14:solidFill>
                </w14:textFill>
              </w:rPr>
              <w:t>диапозитивов</w:t>
            </w:r>
          </w:p>
        </w:tc>
        <w:tc>
          <w:tcPr>
            <w:tcW w:type="dxa" w:w="2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Кинофильмов</w:t>
            </w:r>
          </w:p>
        </w:tc>
        <w:tc>
          <w:tcPr>
            <w:tcW w:type="dxa" w:w="1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Телепередач</w:t>
            </w:r>
          </w:p>
        </w:tc>
        <w:tc>
          <w:tcPr>
            <w:tcW w:type="dxa" w:w="19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Компьютера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5-7</w:t>
            </w:r>
          </w:p>
        </w:tc>
        <w:tc>
          <w:tcPr>
            <w:tcW w:type="dxa" w:w="2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20-25</w:t>
            </w:r>
          </w:p>
        </w:tc>
        <w:tc>
          <w:tcPr>
            <w:tcW w:type="dxa" w:w="2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20-25</w:t>
            </w:r>
          </w:p>
        </w:tc>
        <w:tc>
          <w:tcPr>
            <w:tcW w:type="dxa" w:w="1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20-25</w:t>
            </w:r>
          </w:p>
        </w:tc>
        <w:tc>
          <w:tcPr>
            <w:tcW w:type="dxa" w:w="19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8-9</w:t>
            </w:r>
          </w:p>
        </w:tc>
        <w:tc>
          <w:tcPr>
            <w:tcW w:type="dxa" w:w="2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-</w:t>
            </w:r>
          </w:p>
        </w:tc>
        <w:tc>
          <w:tcPr>
            <w:tcW w:type="dxa" w:w="21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25-30</w:t>
            </w:r>
          </w:p>
        </w:tc>
        <w:tc>
          <w:tcPr>
            <w:tcW w:type="dxa" w:w="1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25-30</w:t>
            </w:r>
          </w:p>
        </w:tc>
        <w:tc>
          <w:tcPr>
            <w:tcW w:type="dxa" w:w="19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25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Использование компьютера на учебных занятиях предполагает соблюдение рекомендуемой непрерывной длительности работы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связанной с фиксацией взора непосредственно на экране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Она не должна превышать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для учащихся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5-7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классов –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20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для учащихся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8 - 9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классов –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25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мин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Важно помнить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использование в учебном процессе инновационных образовательных программ и технологий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расписаний занятий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режимов обучения возможно при отсутствии их неблагоприятного влияния на функциональное состояние  и здоровье обучающихся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Учебная работа требует также длительного сохранения вынужденной рабочей позы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создающей значительную нагрузку на опорно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двигательный аппарат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Поэтому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необходимым компонентом гигиенически рационального учебного процесса является чередование рабочей позы в соответствии с видом работы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 протяжении всего урока учитель должен контролировать посадку учащихся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 целью профилактики утомления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нарушения осанки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зрения учащихся на уроках необходимо проводить физкультминутки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далее – ФМ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 гимнастику для глаз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Оптимально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их проведение будет приурочено к моменту снижения учебной активности детей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 показателю их утомления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 правило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это происходит на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20-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ой и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35-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й минутах урока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 поэтому проведение ФМ рекомендуется соотносить с указанным временем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(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не менее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2-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х раз за урок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).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Продолжительность ФМ – не более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1-2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минут по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2-3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легких упражнения с 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3-4 </w:t>
      </w:r>
      <w:r>
        <w:rPr>
          <w:rFonts w:ascii="PT Sans" w:hAnsi="PT Sans" w:hint="default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повторениями каждого</w:t>
      </w:r>
      <w:r>
        <w:rPr>
          <w:rFonts w:ascii="PT Sans" w:hAnsi="PT Sans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right"/>
        <w:rPr>
          <w:rFonts w:ascii="PT Sans" w:cs="PT Sans" w:hAnsi="PT Sans" w:eastAsia="PT Sans"/>
          <w:i w:val="0"/>
          <w:i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 №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val="none"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ФМ для улучшения мозгового кровообращения</w:t>
      </w: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Исходное положение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далее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.)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сидя на стуле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отвести голову назад и плавно наклонить назад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3 - 4 -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голову наклонить вперед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плечи не поднимать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4 - 6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медленный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сидя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руки на поясе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поворот головы направо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., 3 -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поворот головы налево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4 -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6 - 8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медленный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стоя или сидя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руки на поясе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махом левую руку занести через правое плечо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голову повернуть налево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., 3 - 4 -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же правой рукой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4 - 6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медленный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val="none"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ФМ для снятия утомления с плечевого пояса и рук</w:t>
      </w: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стоя или сидя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руки на поясе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правую руку вперед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левую вверх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переменить положения рук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3 - 4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затем расслабленно опустить вниз и потрясти кистями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голову наклонить вперед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средний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стоя или сидя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кисти тыльной стороной на поясе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свести локти вперед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голову наклонить вперед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3 - 4 -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локти назад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прогнуться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6 - 8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затем руки вниз и потрясти расслабленно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медленный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сидя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руки вверх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сжать кисти в кулак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разжать кисти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6 - 8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затем руки расслабленно опустить вниз и потрясти кистями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средний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val="none"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ФМ для снятия утомления с туловища</w:t>
      </w: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стойка ноги врозь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руки за голову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резко повернуть таз направо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резко повернуть таз налево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Во время поворотов плечевой пояс оставить неподвижным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6 - 8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средний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2.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стойка ноги врозь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руки за голову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1 - 5 -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круговые движения тазом в одну сторону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4 - 6 -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же в другую сторону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7 - 8 -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руки вниз и расслабленно потрясти кистями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4 - 6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средний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стойка ноги врозь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1 - 2 -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наклон вперед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правая рука скользит вдоль ноги вниз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левая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сгибаясь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вдоль тела вверх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3 - 4 -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., 5 - 8 -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же в другую сторону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Повторить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6 - 8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раз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Темп средний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Физкультурные минутки общего воздействия комплектуются из упражнений для разных групп мышц с учетом их напряжения в процессе деятельности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val="none"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val="singl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Комплекс упражнений гимнастики глаз</w:t>
      </w:r>
      <w:r>
        <w:rPr>
          <w:rFonts w:ascii="PT Sans" w:hAnsi="PT Sans"/>
          <w:b w:val="0"/>
          <w:bCs w:val="0"/>
          <w:outline w:val="0"/>
          <w:color w:val="252525"/>
          <w:sz w:val="28"/>
          <w:szCs w:val="28"/>
          <w:u w:val="none"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Быстро поморгать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закрыть глаза и посидеть спокойно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медленно считая до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5.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Повторять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4 - 5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раз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Крепко зажмурить глаза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(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считать до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3,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открыть их и посмотреть вдаль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(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считать до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5).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Повторять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4 - 5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раз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Вытянуть правую руку вперед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Следить глазами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не поворачивая головы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за медленными движениями указательного пальца вытянутой руки влево и вправо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вверх и вниз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Повторять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4 - 5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раз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Посмотреть на указательный палец вытянутой руки на счет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1 - 4,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потом перенести взор вдаль на счет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1 - 6.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Повторять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4 - 5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раз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В среднем темпе проделать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3 - 4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круговых движений глазами в правую сторону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столько же в левую сторону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Расслабив глазные мышцы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посмотреть вдаль на счет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1 - 6.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Повторять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1 - 2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раза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касается специфики урока истории или обществознания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считаю возможным использовать также локальные перемещения учащихся как элементы двигательной активности при организации групповой работы над учебной задачей или перекрёстного опроса в парах четвёрках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 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3</w:t>
      </w: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Памятка для учащихся</w:t>
      </w: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Неправильная осанка может не только нанести непоправимый вред здоровью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но и испортить человеку жизнь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Особенно портит осанку неправильная поза за столом или во время игры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Сидеть нужно так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чтобы иметь опору для ног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спины и рук при симметричном положении головы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плечевого пояса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туловища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рук и ног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Сидеть нужно так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чтобы спина касалась спинки стула вплотную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расстояние между грудью и столом должно быть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1,5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–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2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см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Расстояние от глаз до стола должно быть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30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см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Книгу надо держать в наклонном положении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а тетрадь надо класть под углом в 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30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градусов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Нельзя читать лежа на боку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носить в одной и той же руке тяжести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Осанку нарушает езда на велосипеде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Осанку может исправить сон на жестком матраце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Для исправления осанки детям нужно ежедневно заниматься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наблюдая за собой в зеркало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 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4</w:t>
      </w: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Тест «В здоровом теле – здоровый дух»</w:t>
      </w: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 ваш взгляд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или неверно каждое из нижеприведенных утверждений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Самый лучший способ быть в хорошей форме – каждый день делать зарядку с большой нагрузкой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Чем больше разрабатывать мышцы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 слабее они становятся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 не можете переусердствовать в занятиях спортом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: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чем больше вы занимаетесь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тем лучше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4.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Эффект от спортивных упражнений наступает тогда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когда вы начинаете задыхаться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выполняя их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5.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Заниматься упражнениями одинаково хорошо и в тепле и на холоде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Можно приобрести хорошую форму и поддерживать ее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занимаясь спортом всего лишь несколько минут в неделю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7.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Ритмическая гимнастика – самое лучшее упражнение для разогрева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8.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вы будете интенсивно и постоянно заниматься спортом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у вас будут сильные мышцы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9.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Для того чтобы окрепнуть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необходимо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делая зарядку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постоянно увеличивать нагрузку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10.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 не должны отказаться от вашего обычного комплекса упражнений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не зажила травма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11.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От зарядки только по выходным больше вреда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чем пользы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верно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неверно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Приложение №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5.</w:t>
      </w:r>
    </w:p>
    <w:p>
      <w:pPr>
        <w:pStyle w:val="По умолчанию"/>
        <w:bidi w:val="0"/>
        <w:ind w:left="0" w:right="0" w:firstLine="0"/>
        <w:jc w:val="right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Тест «Познай себя»</w:t>
      </w: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i w:val="0"/>
          <w:iCs w:val="0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i w:val="1"/>
          <w:i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Как к вам относятся окружающие</w:t>
      </w:r>
      <w:r>
        <w:rPr>
          <w:rFonts w:ascii="PT Sans" w:hAnsi="PT Sans"/>
          <w:i w:val="1"/>
          <w:i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</w:pP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Бывает ли так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что человек вам не понравился с первого взгляда</w:t>
      </w:r>
      <w:r>
        <w:rPr>
          <w:rFonts w:ascii="PT Sans" w:hAnsi="PT Sans"/>
          <w:outline w:val="0"/>
          <w:color w:val="767676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767676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2.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с вами заговорит незнакомый человек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сделаете ли вы вид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не замечаете его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3.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Когда кто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рассказывает вам что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нибудь «по секрету»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держите ли вы «язык за зубами»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4.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Обращаются ли к вам за помощью или советом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5.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Общаясь с людьми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 отказываетесь выслушивать то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волнует их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ради обсуждения своих собственных проблем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6.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Позволяете ли вы говорить критичным тоном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с сарказмом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насмешкой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или с нотами агрессии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7.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у вас что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не получается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 пытаетесь переложить свою вину на кого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-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нибудь другого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8.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Когда вы встречаете нового человека в доме или в классе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 пытаетесь первым завести знакомство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9.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друзьям срочно понадобилась ваша помощь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не раздумывая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бросаете свою работу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домашние дела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помочь им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часто б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иногда 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никогда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Ключ к тесту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tbl>
      <w:tblPr>
        <w:tblW w:w="98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2"/>
        <w:gridCol w:w="995"/>
        <w:gridCol w:w="997"/>
        <w:gridCol w:w="996"/>
        <w:gridCol w:w="996"/>
        <w:gridCol w:w="996"/>
        <w:gridCol w:w="996"/>
        <w:gridCol w:w="995"/>
        <w:gridCol w:w="996"/>
        <w:gridCol w:w="996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2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3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4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6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7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8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А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Б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В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  <w:tc>
          <w:tcPr>
            <w:tcW w:type="dxa" w:w="9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0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-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Подсчитайте баллы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80-100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Это очень высокий результат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вы отвечали честно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вы уважаете и цените людей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а они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свою очередь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считают вас надежным человеком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Вы не свернете со своего пути ради похвалы и награды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ваши поступки принесут вам первое и второе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45-75.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 Людям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которые попали в этот диапазон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обычно помогают при условии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они расширят сферу своих интересов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Им хочется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чтобы их любили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они ничего для этого не делают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предпочитая отгородиться от мира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0-40.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 Люди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которые попали в эту группу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настолько стеснительны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что просто боятся быть на виду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как только они вылезают из своей «скорлупы»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то еще больше привлекают к себе внимание окружающих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PT Sans" w:cs="PT Sans" w:hAnsi="PT Sans" w:eastAsia="PT Sans"/>
          <w:b w:val="0"/>
          <w:bCs w:val="0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b w:val="1"/>
          <w:bCs w:val="1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Здоровье сберегающие мероприятия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Помимо этого учитель истории 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(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обществознания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)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зачастую выступает в роли классного наставника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 этой связи комплексная работа по пропаганде ценностей ЗОЖ может быть отражена в следующей циклограмме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000000"/>
          <w:sz w:val="28"/>
          <w:szCs w:val="28"/>
          <w:u w:color="252525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Реализация всех образовательных задач станет возможна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если сам учитель также понимает важность здоровьесберегающих технологий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причём направляет их не только на учеников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но и в свой адрес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.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Психологическая гигиена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саморегуляция здоровья учителя предотвращают эффект «эмоционального выгорания»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 xml:space="preserve">, </w:t>
      </w:r>
      <w:r>
        <w:rPr>
          <w:rFonts w:ascii="PT Sans" w:hAnsi="PT Sans" w:hint="default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способствуют продуктивной и творческой работе</w:t>
      </w:r>
      <w:r>
        <w:rPr>
          <w:rFonts w:ascii="PT Sans" w:hAnsi="PT Sans"/>
          <w:outline w:val="0"/>
          <w:color w:val="252525"/>
          <w:sz w:val="28"/>
          <w:szCs w:val="28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8"/>
        <w:gridCol w:w="4820"/>
        <w:gridCol w:w="1273"/>
        <w:gridCol w:w="1583"/>
        <w:gridCol w:w="1454"/>
      </w:tblGrid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b w:val="0"/>
                <w:bCs w:val="0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№ </w:t>
            </w: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п</w:t>
            </w:r>
            <w:r>
              <w:rPr>
                <w:rFonts w:ascii="PT Sans" w:hAnsi="PT Sans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/</w:t>
            </w: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п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Мероприятие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Срок про</w:t>
            </w:r>
            <w:r>
              <w:rPr>
                <w:rFonts w:ascii="PT Sans" w:hAnsi="PT Sans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-</w:t>
            </w: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ведения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Место проведения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Участ</w:t>
            </w:r>
            <w:r>
              <w:rPr>
                <w:rFonts w:ascii="PT Sans" w:hAnsi="PT Sans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-</w:t>
            </w:r>
            <w:r>
              <w:rPr>
                <w:rFonts w:ascii="PT Sans" w:hAnsi="PT Sans" w:hint="default"/>
                <w:b w:val="1"/>
                <w:bCs w:val="1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ники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Участие в общешкольных днях здоровья 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(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инструктаж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проведение конкурсов и соревнований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подведение итогов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)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1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раз в четверть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Школьный стадион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спортзал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2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Индивидуальные беседы со школьным психологом на тему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«Психологический настрой как базис успешной учёбы»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сентябрь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Кабинет психолога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3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Родительское собрание по теме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«Актуальные вопросы физического и психического здоровья учащихся»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ноябрь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Родители учащихся</w:t>
            </w:r>
          </w:p>
        </w:tc>
      </w:tr>
      <w:tr>
        <w:tblPrEx>
          <w:shd w:val="clear" w:color="auto" w:fill="auto"/>
        </w:tblPrEx>
        <w:trPr>
          <w:trHeight w:val="74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4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час по теме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«Что такое здоровье и здоровый образ жизни»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сентябрь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5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Беседа со специалистом Московского центрального института гигиены на тему «Личная психогигиена в основной и старшей школе»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март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6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Беседа с врачом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-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офтальмологом на тему «Основные факторы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влияющие на состояние зрения» и проверка зрения учащихся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октябрь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медицин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-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ский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7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час о вреде употребления алкоголя здоровью подростков по теме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«Умей сказать «Нет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!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» с участием инспектора ОДН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декабрь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9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Беседа со специалистом МУЗ ЭЦГБ на тему «Наркомания и токсикомания – путь в никуда»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декабрь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226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10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Конкурс социальной рекламы в формате плакатов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эскизов баннеров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компьютерных презентаций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поэтических слоганов на тему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«С вредными привычками нам не по пути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!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декабрь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11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Чествование лучших спортсменов класса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их рассказ о собственных достижениях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декабрь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 и родители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12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Интерактивная игра «Наши семейные ценности»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январь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 и родители</w:t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13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Беседа с врачом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-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эндокринологом на тему «Основы здорового питания»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январь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226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15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Родительское собрание по теме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«Особенности психо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-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физического состояния ученика во втором полугодии учебного года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.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Рациональное распределение учебной нагрузки школьника»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февраль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Родители учащихся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16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час по теме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«Табакокурение – история вопроса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мифы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стереотипы и реальный вред здоровью»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март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20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Спортивный конкурс «Весёлые старты»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апрель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Спортзал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стадион школы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 и родители</w:t>
            </w:r>
          </w:p>
        </w:tc>
      </w:tr>
      <w:tr>
        <w:tblPrEx>
          <w:shd w:val="clear" w:color="auto" w:fill="auto"/>
        </w:tblPrEx>
        <w:trPr>
          <w:trHeight w:val="150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21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час по теме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«Эффективное использование летнего периода для укрепления собственного здоровья»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май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Классный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5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PT Sans" w:cs="Arial Unicode MS" w:hAnsi="PT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0"/>
                <w:position w:val="0"/>
                <w:sz w:val="28"/>
                <w:szCs w:val="28"/>
                <w:u w:val="none" w:color="252525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52525"/>
                  </w14:solidFill>
                </w14:textFill>
              </w:rPr>
              <w:t>22</w:t>
            </w:r>
          </w:p>
        </w:tc>
        <w:tc>
          <w:tcPr>
            <w:tcW w:type="dxa" w:w="4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Уроки обществознания по темам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: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«Жизнь дается один раз»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 xml:space="preserve">, </w:t>
            </w: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«Здоровье человека»</w:t>
            </w:r>
            <w:r>
              <w:rPr>
                <w:rFonts w:ascii="PT Sans" w:hAnsi="PT Sans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.</w:t>
            </w:r>
          </w:p>
        </w:tc>
        <w:tc>
          <w:tcPr>
            <w:tcW w:type="dxa" w:w="12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По ктп</w:t>
            </w:r>
          </w:p>
        </w:tc>
        <w:tc>
          <w:tcPr>
            <w:tcW w:type="dxa" w:w="15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Классны кабинет</w:t>
            </w:r>
          </w:p>
        </w:tc>
        <w:tc>
          <w:tcPr>
            <w:tcW w:type="dxa" w:w="14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153"/>
              <w:bottom w:type="dxa" w:w="0"/>
              <w:right w:type="dxa" w:w="153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 w:hint="default"/>
                <w:outline w:val="0"/>
                <w:color w:val="252525"/>
                <w:sz w:val="28"/>
                <w:szCs w:val="28"/>
                <w:u w:color="252525"/>
                <w:shd w:val="clear" w:color="auto" w:fill="ffffff"/>
                <w:rtl w:val="0"/>
                <w14:textFill>
                  <w14:solidFill>
                    <w14:srgbClr w14:val="252525"/>
                  </w14:solidFill>
                </w14:textFill>
              </w:rPr>
              <w:t>ученики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PT Sans" w:cs="PT Sans" w:hAnsi="PT Sans" w:eastAsia="PT Sans"/>
          <w:sz w:val="28"/>
          <w:szCs w:val="28"/>
          <w:u w:color="252525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6767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