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30A" w:rsidRDefault="00BC130A" w:rsidP="00BC130A">
      <w:pPr>
        <w:pStyle w:val="ae"/>
        <w:jc w:val="center"/>
        <w:rPr>
          <w:rStyle w:val="a5"/>
        </w:rPr>
      </w:pPr>
      <w:r>
        <w:rPr>
          <w:color w:val="000000"/>
          <w:sz w:val="28"/>
          <w:szCs w:val="28"/>
        </w:rPr>
        <w:t>Министерство образования и науки Российской Федерации</w:t>
      </w:r>
    </w:p>
    <w:p w:rsidR="00BC130A" w:rsidRDefault="00BC130A" w:rsidP="00BC130A">
      <w:pPr>
        <w:pStyle w:val="ae"/>
        <w:jc w:val="center"/>
        <w:rPr>
          <w:color w:val="000000"/>
          <w:sz w:val="28"/>
          <w:szCs w:val="28"/>
        </w:rPr>
      </w:pPr>
      <w:r>
        <w:rPr>
          <w:color w:val="000000"/>
          <w:sz w:val="28"/>
          <w:szCs w:val="28"/>
        </w:rPr>
        <w:t>Федеральное государственное бюджетное образовательное учреждение</w:t>
      </w:r>
    </w:p>
    <w:p w:rsidR="00BC130A" w:rsidRDefault="00BC130A" w:rsidP="00BC130A">
      <w:pPr>
        <w:pStyle w:val="ae"/>
        <w:jc w:val="center"/>
        <w:rPr>
          <w:color w:val="000000"/>
          <w:sz w:val="28"/>
          <w:szCs w:val="28"/>
        </w:rPr>
      </w:pPr>
      <w:r>
        <w:rPr>
          <w:color w:val="000000"/>
          <w:sz w:val="28"/>
          <w:szCs w:val="28"/>
        </w:rPr>
        <w:t>высшего образования</w:t>
      </w:r>
    </w:p>
    <w:p w:rsidR="00BC130A" w:rsidRDefault="00BC130A" w:rsidP="00BC130A">
      <w:pPr>
        <w:pStyle w:val="ae"/>
        <w:jc w:val="center"/>
        <w:rPr>
          <w:color w:val="000000"/>
          <w:sz w:val="28"/>
          <w:szCs w:val="28"/>
        </w:rPr>
      </w:pPr>
      <w:r>
        <w:rPr>
          <w:color w:val="000000"/>
          <w:sz w:val="28"/>
          <w:szCs w:val="28"/>
        </w:rPr>
        <w:t>«Хабаровский государственный университет экономики и права»</w:t>
      </w:r>
    </w:p>
    <w:p w:rsidR="00BC130A" w:rsidRDefault="00BC130A" w:rsidP="00BC130A">
      <w:pPr>
        <w:pStyle w:val="ae"/>
        <w:jc w:val="center"/>
        <w:rPr>
          <w:color w:val="000000"/>
          <w:sz w:val="28"/>
          <w:szCs w:val="28"/>
        </w:rPr>
      </w:pPr>
      <w:r>
        <w:rPr>
          <w:color w:val="000000"/>
          <w:sz w:val="28"/>
          <w:szCs w:val="28"/>
        </w:rPr>
        <w:t>Факультет управления</w:t>
      </w:r>
    </w:p>
    <w:p w:rsidR="00BC130A" w:rsidRDefault="00BC130A" w:rsidP="00BC130A">
      <w:pPr>
        <w:pStyle w:val="ae"/>
        <w:jc w:val="center"/>
        <w:rPr>
          <w:color w:val="000000"/>
          <w:sz w:val="28"/>
          <w:szCs w:val="28"/>
        </w:rPr>
      </w:pPr>
      <w:r>
        <w:rPr>
          <w:color w:val="000000"/>
          <w:sz w:val="28"/>
          <w:szCs w:val="28"/>
        </w:rPr>
        <w:t>Кафедра экономики предприятия и менеджмента</w:t>
      </w:r>
    </w:p>
    <w:p w:rsidR="00BC130A" w:rsidRDefault="00BC130A" w:rsidP="00BC130A">
      <w:pPr>
        <w:pStyle w:val="ae"/>
        <w:jc w:val="center"/>
        <w:rPr>
          <w:color w:val="000000"/>
          <w:sz w:val="27"/>
          <w:szCs w:val="27"/>
        </w:rPr>
      </w:pPr>
    </w:p>
    <w:p w:rsidR="00BC130A" w:rsidRDefault="00BC130A" w:rsidP="00BC130A">
      <w:pPr>
        <w:pStyle w:val="ae"/>
        <w:jc w:val="center"/>
        <w:rPr>
          <w:color w:val="000000"/>
          <w:sz w:val="28"/>
          <w:szCs w:val="28"/>
        </w:rPr>
      </w:pPr>
      <w:r>
        <w:rPr>
          <w:color w:val="000000"/>
          <w:sz w:val="28"/>
          <w:szCs w:val="28"/>
        </w:rPr>
        <w:t xml:space="preserve">ОТЧЁТ </w:t>
      </w:r>
    </w:p>
    <w:p w:rsidR="00BC130A" w:rsidRDefault="00BC130A" w:rsidP="00BC130A">
      <w:pPr>
        <w:pStyle w:val="ae"/>
        <w:jc w:val="center"/>
        <w:rPr>
          <w:color w:val="000000"/>
          <w:sz w:val="28"/>
          <w:szCs w:val="28"/>
        </w:rPr>
      </w:pPr>
      <w:r>
        <w:rPr>
          <w:color w:val="000000"/>
          <w:sz w:val="28"/>
          <w:szCs w:val="28"/>
        </w:rPr>
        <w:t>по учебно-ознакомительной практике</w:t>
      </w:r>
    </w:p>
    <w:p w:rsidR="00BC130A" w:rsidRDefault="00BC130A" w:rsidP="00BC130A">
      <w:pPr>
        <w:pStyle w:val="ae"/>
        <w:jc w:val="center"/>
        <w:rPr>
          <w:color w:val="000000"/>
          <w:sz w:val="27"/>
          <w:szCs w:val="27"/>
        </w:rPr>
      </w:pPr>
    </w:p>
    <w:p w:rsidR="00BC130A" w:rsidRDefault="00BC130A" w:rsidP="00BC130A">
      <w:pPr>
        <w:pStyle w:val="ae"/>
        <w:jc w:val="center"/>
        <w:rPr>
          <w:color w:val="000000"/>
          <w:sz w:val="28"/>
          <w:szCs w:val="28"/>
        </w:rPr>
      </w:pPr>
      <w:r>
        <w:rPr>
          <w:color w:val="000000"/>
          <w:sz w:val="28"/>
          <w:szCs w:val="28"/>
        </w:rPr>
        <w:t>Студент группы __________ ________ ______________Е. А. Примак</w:t>
      </w:r>
    </w:p>
    <w:p w:rsidR="00BC130A" w:rsidRDefault="00BC130A" w:rsidP="00BC130A">
      <w:pPr>
        <w:pStyle w:val="ae"/>
        <w:rPr>
          <w:color w:val="000000"/>
          <w:sz w:val="22"/>
          <w:szCs w:val="22"/>
        </w:rPr>
      </w:pPr>
      <w:r>
        <w:rPr>
          <w:color w:val="000000"/>
          <w:sz w:val="22"/>
          <w:szCs w:val="22"/>
        </w:rPr>
        <w:t xml:space="preserve">                                                  номер группы         дата                 подпись</w:t>
      </w:r>
    </w:p>
    <w:p w:rsidR="00BC130A" w:rsidRDefault="00BC130A" w:rsidP="00BC130A">
      <w:pPr>
        <w:pStyle w:val="ae"/>
        <w:jc w:val="center"/>
        <w:rPr>
          <w:color w:val="000000"/>
          <w:sz w:val="28"/>
          <w:szCs w:val="28"/>
        </w:rPr>
      </w:pPr>
      <w:r>
        <w:rPr>
          <w:color w:val="000000"/>
          <w:sz w:val="28"/>
          <w:szCs w:val="28"/>
        </w:rPr>
        <w:t>Руководитель _______________ ____________________Е. Н. Тумилевич</w:t>
      </w:r>
    </w:p>
    <w:p w:rsidR="00BC130A" w:rsidRDefault="00BC130A" w:rsidP="00BC130A">
      <w:pPr>
        <w:pStyle w:val="ae"/>
        <w:rPr>
          <w:color w:val="000000"/>
          <w:sz w:val="22"/>
          <w:szCs w:val="22"/>
        </w:rPr>
      </w:pPr>
      <w:r>
        <w:rPr>
          <w:color w:val="000000"/>
          <w:sz w:val="22"/>
          <w:szCs w:val="22"/>
        </w:rPr>
        <w:t xml:space="preserve">                                                   уч. степень,                         уч. звание</w:t>
      </w:r>
    </w:p>
    <w:p w:rsidR="00BC130A" w:rsidRDefault="00BC130A" w:rsidP="00BC130A">
      <w:pPr>
        <w:pStyle w:val="ae"/>
        <w:jc w:val="center"/>
        <w:rPr>
          <w:color w:val="000000"/>
          <w:sz w:val="27"/>
          <w:szCs w:val="27"/>
        </w:rPr>
      </w:pPr>
    </w:p>
    <w:p w:rsidR="00BC130A" w:rsidRDefault="00BC130A" w:rsidP="00BC130A">
      <w:pPr>
        <w:pStyle w:val="ae"/>
        <w:jc w:val="right"/>
        <w:rPr>
          <w:color w:val="000000"/>
        </w:rPr>
      </w:pPr>
      <w:r>
        <w:rPr>
          <w:color w:val="000000"/>
        </w:rPr>
        <w:t>Дата первой регистрации «____» ______ 20___г.</w:t>
      </w:r>
    </w:p>
    <w:p w:rsidR="00BC130A" w:rsidRDefault="00BC130A" w:rsidP="00BC130A">
      <w:pPr>
        <w:pStyle w:val="ae"/>
        <w:jc w:val="right"/>
        <w:rPr>
          <w:color w:val="000000"/>
        </w:rPr>
      </w:pPr>
      <w:r>
        <w:rPr>
          <w:color w:val="000000"/>
        </w:rPr>
        <w:t>Регистр. номер ____________</w:t>
      </w:r>
    </w:p>
    <w:p w:rsidR="00BC130A" w:rsidRDefault="00BC130A" w:rsidP="00BC130A">
      <w:pPr>
        <w:pStyle w:val="ae"/>
        <w:jc w:val="right"/>
        <w:rPr>
          <w:color w:val="000000"/>
        </w:rPr>
      </w:pPr>
      <w:r>
        <w:rPr>
          <w:color w:val="000000"/>
        </w:rPr>
        <w:t>Дата рег. после доработки «____» ______ 20___г.</w:t>
      </w:r>
    </w:p>
    <w:p w:rsidR="00BC130A" w:rsidRDefault="00BC130A" w:rsidP="00BC130A">
      <w:pPr>
        <w:pStyle w:val="ae"/>
        <w:jc w:val="right"/>
        <w:rPr>
          <w:color w:val="000000"/>
        </w:rPr>
      </w:pPr>
      <w:r>
        <w:rPr>
          <w:color w:val="000000"/>
        </w:rPr>
        <w:t>Регистр. номер ____________</w:t>
      </w:r>
    </w:p>
    <w:p w:rsidR="00BC130A" w:rsidRDefault="00BC130A" w:rsidP="00BC130A">
      <w:pPr>
        <w:pStyle w:val="ae"/>
        <w:jc w:val="right"/>
        <w:rPr>
          <w:color w:val="000000"/>
        </w:rPr>
      </w:pPr>
      <w:r>
        <w:rPr>
          <w:color w:val="000000"/>
        </w:rPr>
        <w:t>Отметки руководителя ______________________</w:t>
      </w:r>
    </w:p>
    <w:p w:rsidR="00BC130A" w:rsidRDefault="00BC130A" w:rsidP="00BC130A">
      <w:pPr>
        <w:pStyle w:val="ae"/>
        <w:jc w:val="right"/>
        <w:rPr>
          <w:color w:val="000000"/>
          <w:sz w:val="20"/>
          <w:szCs w:val="20"/>
        </w:rPr>
      </w:pPr>
      <w:r>
        <w:rPr>
          <w:color w:val="000000"/>
          <w:sz w:val="20"/>
          <w:szCs w:val="20"/>
        </w:rPr>
        <w:t>(к защите, на доработку и др.)</w:t>
      </w:r>
    </w:p>
    <w:p w:rsidR="00BC130A" w:rsidRDefault="00BC130A" w:rsidP="00BC130A">
      <w:pPr>
        <w:pStyle w:val="ae"/>
        <w:jc w:val="right"/>
        <w:rPr>
          <w:color w:val="000000"/>
        </w:rPr>
      </w:pPr>
      <w:r>
        <w:rPr>
          <w:color w:val="000000"/>
        </w:rPr>
        <w:t>подпись ______ «____» _____ 20 ___г.</w:t>
      </w:r>
    </w:p>
    <w:p w:rsidR="00BC130A" w:rsidRDefault="00BC130A" w:rsidP="00BC130A">
      <w:pPr>
        <w:pStyle w:val="ae"/>
        <w:jc w:val="right"/>
        <w:rPr>
          <w:color w:val="000000"/>
        </w:rPr>
      </w:pPr>
      <w:r>
        <w:rPr>
          <w:color w:val="000000"/>
        </w:rPr>
        <w:t>________________</w:t>
      </w:r>
    </w:p>
    <w:p w:rsidR="00BC130A" w:rsidRDefault="00BC130A" w:rsidP="00BC130A">
      <w:pPr>
        <w:pStyle w:val="ae"/>
        <w:jc w:val="right"/>
        <w:rPr>
          <w:color w:val="000000"/>
          <w:sz w:val="20"/>
          <w:szCs w:val="20"/>
        </w:rPr>
      </w:pPr>
      <w:r>
        <w:rPr>
          <w:color w:val="000000"/>
          <w:sz w:val="20"/>
          <w:szCs w:val="20"/>
        </w:rPr>
        <w:t>(оценка)</w:t>
      </w:r>
    </w:p>
    <w:p w:rsidR="00BC130A" w:rsidRDefault="00BC130A" w:rsidP="00BC130A">
      <w:pPr>
        <w:pStyle w:val="ae"/>
        <w:jc w:val="right"/>
        <w:rPr>
          <w:color w:val="000000"/>
        </w:rPr>
      </w:pPr>
      <w:r>
        <w:rPr>
          <w:color w:val="000000"/>
        </w:rPr>
        <w:t>подпись ____ «____» _____ 20 ___г.</w:t>
      </w:r>
    </w:p>
    <w:p w:rsidR="00BC130A" w:rsidRDefault="00BC130A" w:rsidP="00BC130A">
      <w:pPr>
        <w:pStyle w:val="ae"/>
        <w:jc w:val="center"/>
        <w:rPr>
          <w:color w:val="000000"/>
          <w:sz w:val="27"/>
          <w:szCs w:val="27"/>
        </w:rPr>
      </w:pPr>
    </w:p>
    <w:p w:rsidR="00BC130A" w:rsidRDefault="00BC130A" w:rsidP="00BC130A">
      <w:pPr>
        <w:pStyle w:val="ae"/>
        <w:jc w:val="center"/>
        <w:rPr>
          <w:color w:val="000000"/>
          <w:sz w:val="27"/>
          <w:szCs w:val="27"/>
        </w:rPr>
      </w:pPr>
    </w:p>
    <w:p w:rsidR="00BC130A" w:rsidRDefault="00BC130A" w:rsidP="00BC130A">
      <w:pPr>
        <w:pStyle w:val="ae"/>
        <w:jc w:val="center"/>
        <w:rPr>
          <w:color w:val="000000"/>
          <w:sz w:val="27"/>
          <w:szCs w:val="27"/>
        </w:rPr>
      </w:pPr>
    </w:p>
    <w:p w:rsidR="00BC130A" w:rsidRDefault="00BC130A" w:rsidP="00BC130A">
      <w:pPr>
        <w:pStyle w:val="ae"/>
        <w:jc w:val="center"/>
        <w:rPr>
          <w:color w:val="000000"/>
          <w:sz w:val="27"/>
          <w:szCs w:val="27"/>
        </w:rPr>
      </w:pPr>
    </w:p>
    <w:p w:rsidR="00BC130A" w:rsidRDefault="00BC130A" w:rsidP="00BC130A">
      <w:pPr>
        <w:pStyle w:val="ae"/>
        <w:jc w:val="center"/>
        <w:rPr>
          <w:color w:val="000000"/>
          <w:sz w:val="27"/>
          <w:szCs w:val="27"/>
        </w:rPr>
      </w:pPr>
    </w:p>
    <w:p w:rsidR="00BC130A" w:rsidRDefault="00BC130A" w:rsidP="00BC130A">
      <w:pPr>
        <w:pStyle w:val="ae"/>
        <w:jc w:val="center"/>
        <w:rPr>
          <w:color w:val="000000"/>
          <w:sz w:val="27"/>
          <w:szCs w:val="27"/>
        </w:rPr>
      </w:pPr>
    </w:p>
    <w:p w:rsidR="00BC130A" w:rsidRDefault="00BC130A" w:rsidP="00BC130A">
      <w:pPr>
        <w:pStyle w:val="ae"/>
        <w:jc w:val="center"/>
        <w:rPr>
          <w:color w:val="000000"/>
          <w:sz w:val="27"/>
          <w:szCs w:val="27"/>
        </w:rPr>
      </w:pPr>
    </w:p>
    <w:p w:rsidR="00BC130A" w:rsidRDefault="00BC130A" w:rsidP="00BC130A">
      <w:pPr>
        <w:pStyle w:val="ae"/>
        <w:jc w:val="center"/>
        <w:rPr>
          <w:color w:val="000000"/>
          <w:sz w:val="27"/>
          <w:szCs w:val="27"/>
        </w:rPr>
      </w:pPr>
    </w:p>
    <w:p w:rsidR="00BC130A" w:rsidRDefault="00BC130A" w:rsidP="00BC130A">
      <w:pPr>
        <w:pStyle w:val="ae"/>
        <w:jc w:val="center"/>
        <w:rPr>
          <w:color w:val="000000"/>
          <w:sz w:val="27"/>
          <w:szCs w:val="27"/>
        </w:rPr>
      </w:pPr>
    </w:p>
    <w:p w:rsidR="00BC130A" w:rsidRDefault="00BC130A" w:rsidP="00BC130A">
      <w:pPr>
        <w:pStyle w:val="ae"/>
        <w:jc w:val="center"/>
        <w:rPr>
          <w:color w:val="000000"/>
          <w:sz w:val="27"/>
          <w:szCs w:val="27"/>
        </w:rPr>
      </w:pPr>
    </w:p>
    <w:p w:rsidR="00BC130A" w:rsidRDefault="00BC130A" w:rsidP="00BC130A">
      <w:pPr>
        <w:pStyle w:val="ae"/>
        <w:jc w:val="center"/>
        <w:rPr>
          <w:color w:val="000000"/>
          <w:sz w:val="28"/>
          <w:szCs w:val="28"/>
        </w:rPr>
      </w:pPr>
      <w:r>
        <w:rPr>
          <w:color w:val="000000"/>
          <w:sz w:val="28"/>
          <w:szCs w:val="28"/>
        </w:rPr>
        <w:t>Хабаровск 2017</w:t>
      </w:r>
    </w:p>
    <w:p w:rsidR="00BC130A" w:rsidRDefault="00BC130A" w:rsidP="00BC130A">
      <w:pPr>
        <w:spacing w:line="240" w:lineRule="auto"/>
        <w:jc w:val="center"/>
        <w:rPr>
          <w:rFonts w:ascii="Times New Roman" w:hAnsi="Times New Roman" w:cs="Times New Roman"/>
          <w:sz w:val="32"/>
          <w:szCs w:val="26"/>
        </w:rPr>
      </w:pPr>
      <w:r>
        <w:rPr>
          <w:color w:val="000000"/>
          <w:sz w:val="27"/>
          <w:szCs w:val="27"/>
        </w:rPr>
        <w:br w:type="page"/>
      </w:r>
      <w:r>
        <w:rPr>
          <w:rFonts w:ascii="Times New Roman" w:hAnsi="Times New Roman" w:cs="Times New Roman"/>
          <w:sz w:val="32"/>
          <w:szCs w:val="26"/>
        </w:rPr>
        <w:lastRenderedPageBreak/>
        <w:t>СОДЕРЖАНИЕ</w:t>
      </w:r>
    </w:p>
    <w:p w:rsidR="00BC130A" w:rsidRDefault="00BC130A" w:rsidP="00BC130A">
      <w:pPr>
        <w:spacing w:line="240" w:lineRule="auto"/>
        <w:jc w:val="center"/>
        <w:rPr>
          <w:rFonts w:ascii="Times New Roman" w:hAnsi="Times New Roman" w:cs="Times New Roman"/>
          <w:sz w:val="26"/>
          <w:szCs w:val="26"/>
        </w:rPr>
      </w:pPr>
    </w:p>
    <w:tbl>
      <w:tblPr>
        <w:tblStyle w:val="ac"/>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26"/>
        <w:gridCol w:w="702"/>
      </w:tblGrid>
      <w:tr w:rsidR="00BC130A" w:rsidTr="00BC130A">
        <w:tc>
          <w:tcPr>
            <w:tcW w:w="8926" w:type="dxa"/>
          </w:tcPr>
          <w:p w:rsidR="00BC130A" w:rsidRDefault="00BC130A">
            <w:pPr>
              <w:spacing w:after="0" w:line="240" w:lineRule="auto"/>
              <w:ind w:firstLine="737"/>
              <w:rPr>
                <w:rFonts w:ascii="Times New Roman" w:hAnsi="Times New Roman" w:cs="Times New Roman"/>
                <w:sz w:val="32"/>
                <w:szCs w:val="26"/>
              </w:rPr>
            </w:pPr>
            <w:r>
              <w:rPr>
                <w:rFonts w:ascii="Times New Roman" w:hAnsi="Times New Roman" w:cs="Times New Roman"/>
                <w:sz w:val="32"/>
                <w:szCs w:val="26"/>
              </w:rPr>
              <w:t>ВВЕДЕНИЕ…………………………………………………..</w:t>
            </w:r>
          </w:p>
          <w:p w:rsidR="00BC130A" w:rsidRDefault="00BC130A">
            <w:pPr>
              <w:spacing w:after="0" w:line="240" w:lineRule="auto"/>
              <w:ind w:firstLine="709"/>
              <w:rPr>
                <w:rFonts w:ascii="Times New Roman" w:hAnsi="Times New Roman" w:cs="Times New Roman"/>
                <w:sz w:val="28"/>
                <w:szCs w:val="26"/>
              </w:rPr>
            </w:pPr>
          </w:p>
          <w:p w:rsidR="00BC130A" w:rsidRDefault="00BC130A">
            <w:pPr>
              <w:spacing w:after="0" w:line="240" w:lineRule="auto"/>
              <w:ind w:firstLine="709"/>
              <w:rPr>
                <w:rFonts w:ascii="Times New Roman" w:hAnsi="Times New Roman" w:cs="Times New Roman"/>
                <w:sz w:val="32"/>
                <w:szCs w:val="26"/>
              </w:rPr>
            </w:pPr>
            <w:r>
              <w:rPr>
                <w:rFonts w:ascii="Times New Roman" w:hAnsi="Times New Roman" w:cs="Times New Roman"/>
                <w:sz w:val="32"/>
                <w:szCs w:val="26"/>
              </w:rPr>
              <w:t>1 Характеристика предприятия……………………………..</w:t>
            </w:r>
          </w:p>
          <w:p w:rsidR="00BC130A" w:rsidRDefault="00BC130A">
            <w:pPr>
              <w:spacing w:after="0" w:line="240" w:lineRule="auto"/>
              <w:ind w:firstLine="709"/>
              <w:rPr>
                <w:rFonts w:ascii="Times New Roman" w:hAnsi="Times New Roman" w:cs="Times New Roman"/>
                <w:sz w:val="32"/>
                <w:szCs w:val="26"/>
              </w:rPr>
            </w:pPr>
          </w:p>
          <w:p w:rsidR="00BC130A" w:rsidRDefault="00BC130A">
            <w:pPr>
              <w:spacing w:after="0" w:line="240" w:lineRule="auto"/>
              <w:ind w:firstLine="709"/>
              <w:rPr>
                <w:rFonts w:ascii="Times New Roman" w:hAnsi="Times New Roman" w:cs="Times New Roman"/>
                <w:sz w:val="28"/>
                <w:szCs w:val="26"/>
              </w:rPr>
            </w:pPr>
            <w:r>
              <w:rPr>
                <w:rFonts w:ascii="Times New Roman" w:hAnsi="Times New Roman" w:cs="Times New Roman"/>
                <w:sz w:val="28"/>
                <w:szCs w:val="26"/>
              </w:rPr>
              <w:t>1.1 Название полное и краткое, местоположение предприятия, историческая справка………………………………………………………..</w:t>
            </w:r>
          </w:p>
          <w:p w:rsidR="00BC130A" w:rsidRDefault="00BC130A">
            <w:pPr>
              <w:spacing w:after="0" w:line="240" w:lineRule="auto"/>
              <w:ind w:firstLine="709"/>
              <w:rPr>
                <w:rFonts w:ascii="Times New Roman" w:hAnsi="Times New Roman" w:cs="Times New Roman"/>
                <w:sz w:val="28"/>
                <w:szCs w:val="26"/>
              </w:rPr>
            </w:pPr>
            <w:r>
              <w:rPr>
                <w:rFonts w:ascii="Times New Roman" w:hAnsi="Times New Roman" w:cs="Times New Roman"/>
                <w:sz w:val="28"/>
                <w:szCs w:val="26"/>
              </w:rPr>
              <w:t>1.2 Учредительные документы……………………………………….</w:t>
            </w:r>
          </w:p>
          <w:p w:rsidR="00BC130A" w:rsidRDefault="00BC130A">
            <w:pPr>
              <w:spacing w:after="0" w:line="240" w:lineRule="auto"/>
              <w:ind w:firstLine="709"/>
              <w:rPr>
                <w:rFonts w:ascii="Times New Roman" w:hAnsi="Times New Roman" w:cs="Times New Roman"/>
                <w:sz w:val="28"/>
                <w:szCs w:val="26"/>
              </w:rPr>
            </w:pPr>
            <w:r>
              <w:rPr>
                <w:rFonts w:ascii="Times New Roman" w:hAnsi="Times New Roman" w:cs="Times New Roman"/>
                <w:sz w:val="28"/>
                <w:szCs w:val="26"/>
              </w:rPr>
              <w:t>1.3 Анализ нормативно-правовой базы, регулирующей деятельность Компании……………………………………………………..</w:t>
            </w:r>
          </w:p>
          <w:p w:rsidR="00BC130A" w:rsidRDefault="00BC130A">
            <w:pPr>
              <w:spacing w:after="0" w:line="240" w:lineRule="auto"/>
              <w:ind w:firstLine="709"/>
              <w:rPr>
                <w:rFonts w:ascii="Times New Roman" w:hAnsi="Times New Roman" w:cs="Times New Roman"/>
                <w:sz w:val="28"/>
                <w:szCs w:val="26"/>
              </w:rPr>
            </w:pPr>
            <w:r>
              <w:rPr>
                <w:rFonts w:ascii="Times New Roman" w:hAnsi="Times New Roman" w:cs="Times New Roman"/>
                <w:sz w:val="28"/>
                <w:szCs w:val="26"/>
              </w:rPr>
              <w:t>1.4 Характеристика видов деятельности, определение вида деятельности по классификатору видов экономической деятельности ОКВЭД………………………………………………………………………..</w:t>
            </w:r>
          </w:p>
          <w:p w:rsidR="00BC130A" w:rsidRDefault="00BC130A">
            <w:pPr>
              <w:spacing w:after="0" w:line="240" w:lineRule="auto"/>
              <w:ind w:firstLine="709"/>
              <w:rPr>
                <w:rFonts w:ascii="Times New Roman" w:hAnsi="Times New Roman" w:cs="Times New Roman"/>
                <w:sz w:val="28"/>
                <w:szCs w:val="26"/>
              </w:rPr>
            </w:pPr>
            <w:r>
              <w:rPr>
                <w:rFonts w:ascii="Times New Roman" w:hAnsi="Times New Roman" w:cs="Times New Roman"/>
                <w:sz w:val="28"/>
                <w:szCs w:val="26"/>
              </w:rPr>
              <w:t>1.5 Анализ и оценка основных финансово-экономических показателей деятельности предприятия за 3-5 лет………………………...</w:t>
            </w:r>
          </w:p>
          <w:p w:rsidR="00BC130A" w:rsidRDefault="00BC130A">
            <w:pPr>
              <w:spacing w:after="0" w:line="240" w:lineRule="auto"/>
              <w:ind w:firstLine="709"/>
              <w:rPr>
                <w:rFonts w:ascii="Times New Roman" w:hAnsi="Times New Roman" w:cs="Times New Roman"/>
                <w:sz w:val="28"/>
                <w:szCs w:val="26"/>
              </w:rPr>
            </w:pPr>
          </w:p>
          <w:p w:rsidR="00BC130A" w:rsidRDefault="00BC130A">
            <w:pPr>
              <w:spacing w:after="0" w:line="240" w:lineRule="auto"/>
              <w:ind w:firstLine="709"/>
              <w:rPr>
                <w:rFonts w:ascii="Times New Roman" w:hAnsi="Times New Roman" w:cs="Times New Roman"/>
                <w:sz w:val="32"/>
                <w:szCs w:val="26"/>
              </w:rPr>
            </w:pPr>
            <w:r>
              <w:rPr>
                <w:rFonts w:ascii="Times New Roman" w:hAnsi="Times New Roman" w:cs="Times New Roman"/>
                <w:sz w:val="32"/>
                <w:szCs w:val="26"/>
              </w:rPr>
              <w:t>2 Анализ рынка………………………………………………</w:t>
            </w:r>
          </w:p>
          <w:p w:rsidR="00BC130A" w:rsidRDefault="00BC130A">
            <w:pPr>
              <w:spacing w:after="0" w:line="240" w:lineRule="auto"/>
              <w:ind w:firstLine="709"/>
              <w:rPr>
                <w:rFonts w:ascii="Times New Roman" w:hAnsi="Times New Roman" w:cs="Times New Roman"/>
                <w:sz w:val="32"/>
                <w:szCs w:val="26"/>
              </w:rPr>
            </w:pPr>
          </w:p>
          <w:p w:rsidR="00BC130A" w:rsidRDefault="00BC130A">
            <w:pPr>
              <w:spacing w:after="0" w:line="240" w:lineRule="auto"/>
              <w:ind w:firstLine="709"/>
              <w:rPr>
                <w:rFonts w:ascii="Times New Roman" w:hAnsi="Times New Roman" w:cs="Times New Roman"/>
                <w:sz w:val="28"/>
                <w:szCs w:val="26"/>
              </w:rPr>
            </w:pPr>
            <w:r>
              <w:rPr>
                <w:rFonts w:ascii="Times New Roman" w:hAnsi="Times New Roman" w:cs="Times New Roman"/>
                <w:sz w:val="28"/>
                <w:szCs w:val="26"/>
              </w:rPr>
              <w:t>2.1 Анализ экономики, социальных условий функционирования предприятий России за последние 3 года, технологической ситуации, политической ситуации………………………………………………….</w:t>
            </w:r>
          </w:p>
          <w:p w:rsidR="00BC130A" w:rsidRDefault="00BC130A">
            <w:pPr>
              <w:spacing w:after="0" w:line="240" w:lineRule="auto"/>
              <w:ind w:firstLine="709"/>
              <w:rPr>
                <w:rFonts w:ascii="Times New Roman" w:hAnsi="Times New Roman" w:cs="Times New Roman"/>
                <w:sz w:val="28"/>
                <w:szCs w:val="26"/>
              </w:rPr>
            </w:pPr>
            <w:r>
              <w:rPr>
                <w:rFonts w:ascii="Times New Roman" w:hAnsi="Times New Roman" w:cs="Times New Roman"/>
                <w:sz w:val="28"/>
                <w:szCs w:val="26"/>
              </w:rPr>
              <w:t>2.2 Текущий и потенциальный объем рынка……………………</w:t>
            </w:r>
          </w:p>
          <w:p w:rsidR="00BC130A" w:rsidRDefault="00BC130A">
            <w:pPr>
              <w:spacing w:after="0" w:line="240" w:lineRule="auto"/>
              <w:ind w:firstLine="709"/>
              <w:rPr>
                <w:rFonts w:ascii="Times New Roman" w:hAnsi="Times New Roman" w:cs="Times New Roman"/>
                <w:sz w:val="28"/>
                <w:szCs w:val="26"/>
              </w:rPr>
            </w:pPr>
            <w:r>
              <w:rPr>
                <w:rFonts w:ascii="Times New Roman" w:hAnsi="Times New Roman" w:cs="Times New Roman"/>
                <w:sz w:val="28"/>
                <w:szCs w:val="26"/>
              </w:rPr>
              <w:t>2.3 Степень насыщенности рынка………………………………..</w:t>
            </w:r>
          </w:p>
          <w:p w:rsidR="00BC130A" w:rsidRDefault="00BC130A">
            <w:pPr>
              <w:spacing w:after="0" w:line="240" w:lineRule="auto"/>
              <w:ind w:firstLine="709"/>
              <w:rPr>
                <w:rFonts w:ascii="Times New Roman" w:hAnsi="Times New Roman" w:cs="Times New Roman"/>
                <w:sz w:val="28"/>
                <w:szCs w:val="26"/>
              </w:rPr>
            </w:pPr>
            <w:r>
              <w:rPr>
                <w:rFonts w:ascii="Times New Roman" w:hAnsi="Times New Roman" w:cs="Times New Roman"/>
                <w:sz w:val="28"/>
                <w:szCs w:val="26"/>
              </w:rPr>
              <w:t>2.4 Динамика развития…………………………………………….</w:t>
            </w:r>
          </w:p>
          <w:p w:rsidR="00BC130A" w:rsidRDefault="00BC130A">
            <w:pPr>
              <w:spacing w:after="0" w:line="240" w:lineRule="auto"/>
              <w:ind w:firstLine="709"/>
              <w:rPr>
                <w:rFonts w:ascii="Times New Roman" w:hAnsi="Times New Roman" w:cs="Times New Roman"/>
                <w:sz w:val="28"/>
                <w:szCs w:val="26"/>
              </w:rPr>
            </w:pPr>
            <w:r>
              <w:rPr>
                <w:rFonts w:ascii="Times New Roman" w:hAnsi="Times New Roman" w:cs="Times New Roman"/>
                <w:sz w:val="28"/>
                <w:szCs w:val="26"/>
              </w:rPr>
              <w:t>2.5 Описание структуры рынка…………………………………...</w:t>
            </w:r>
          </w:p>
          <w:p w:rsidR="00BC130A" w:rsidRDefault="00BC130A">
            <w:pPr>
              <w:spacing w:after="0" w:line="240" w:lineRule="auto"/>
              <w:ind w:firstLine="709"/>
              <w:rPr>
                <w:rFonts w:ascii="Times New Roman" w:hAnsi="Times New Roman" w:cs="Times New Roman"/>
                <w:sz w:val="28"/>
                <w:szCs w:val="26"/>
              </w:rPr>
            </w:pPr>
            <w:r>
              <w:rPr>
                <w:rFonts w:ascii="Times New Roman" w:hAnsi="Times New Roman" w:cs="Times New Roman"/>
                <w:sz w:val="28"/>
                <w:szCs w:val="26"/>
              </w:rPr>
              <w:t>2.6 Показатели рыночной концентрации…………………………</w:t>
            </w:r>
          </w:p>
          <w:p w:rsidR="00BC130A" w:rsidRDefault="00BC130A">
            <w:pPr>
              <w:spacing w:after="0" w:line="240" w:lineRule="auto"/>
              <w:ind w:firstLine="709"/>
              <w:rPr>
                <w:rFonts w:ascii="Times New Roman" w:hAnsi="Times New Roman" w:cs="Times New Roman"/>
                <w:sz w:val="28"/>
                <w:szCs w:val="26"/>
              </w:rPr>
            </w:pPr>
            <w:r>
              <w:rPr>
                <w:rFonts w:ascii="Times New Roman" w:hAnsi="Times New Roman" w:cs="Times New Roman"/>
                <w:sz w:val="28"/>
                <w:szCs w:val="26"/>
              </w:rPr>
              <w:t>2.7 Основные прямые конкуренты и конкуренты, производящие продукты-заменители………………………………………………………..</w:t>
            </w:r>
          </w:p>
          <w:p w:rsidR="00BC130A" w:rsidRDefault="00BC130A">
            <w:pPr>
              <w:spacing w:after="0" w:line="240" w:lineRule="auto"/>
              <w:ind w:firstLine="709"/>
              <w:rPr>
                <w:rFonts w:ascii="Times New Roman" w:hAnsi="Times New Roman" w:cs="Times New Roman"/>
                <w:sz w:val="28"/>
                <w:szCs w:val="26"/>
              </w:rPr>
            </w:pPr>
            <w:r>
              <w:rPr>
                <w:rFonts w:ascii="Times New Roman" w:hAnsi="Times New Roman" w:cs="Times New Roman"/>
                <w:sz w:val="28"/>
                <w:szCs w:val="26"/>
              </w:rPr>
              <w:t>2.8 Барьеры входа в отрасль………………………………………….</w:t>
            </w:r>
          </w:p>
          <w:p w:rsidR="00BC130A" w:rsidRDefault="00BC130A">
            <w:pPr>
              <w:spacing w:after="0" w:line="240" w:lineRule="auto"/>
              <w:ind w:firstLine="709"/>
              <w:rPr>
                <w:rFonts w:ascii="Times New Roman" w:hAnsi="Times New Roman" w:cs="Times New Roman"/>
                <w:sz w:val="28"/>
                <w:szCs w:val="26"/>
              </w:rPr>
            </w:pPr>
            <w:r>
              <w:rPr>
                <w:rFonts w:ascii="Times New Roman" w:hAnsi="Times New Roman" w:cs="Times New Roman"/>
                <w:sz w:val="28"/>
                <w:szCs w:val="26"/>
              </w:rPr>
              <w:t>2.9 Данные о сезонности спроса или предложения…………………</w:t>
            </w:r>
          </w:p>
          <w:p w:rsidR="00BC130A" w:rsidRDefault="00BC130A">
            <w:pPr>
              <w:spacing w:after="0" w:line="240" w:lineRule="auto"/>
              <w:ind w:firstLine="709"/>
              <w:rPr>
                <w:rFonts w:ascii="Times New Roman" w:hAnsi="Times New Roman" w:cs="Times New Roman"/>
                <w:sz w:val="28"/>
                <w:szCs w:val="26"/>
              </w:rPr>
            </w:pPr>
            <w:r>
              <w:rPr>
                <w:rFonts w:ascii="Times New Roman" w:hAnsi="Times New Roman" w:cs="Times New Roman"/>
                <w:sz w:val="28"/>
                <w:szCs w:val="26"/>
              </w:rPr>
              <w:t>2.10 Основные каналы продаж и методы стимулирования сбыта………......................................................................................................</w:t>
            </w:r>
          </w:p>
          <w:p w:rsidR="00BC130A" w:rsidRDefault="00BC130A">
            <w:pPr>
              <w:spacing w:after="0" w:line="240" w:lineRule="auto"/>
              <w:ind w:firstLine="709"/>
              <w:rPr>
                <w:rFonts w:ascii="Times New Roman" w:hAnsi="Times New Roman" w:cs="Times New Roman"/>
                <w:sz w:val="28"/>
                <w:szCs w:val="26"/>
              </w:rPr>
            </w:pPr>
            <w:r>
              <w:rPr>
                <w:rFonts w:ascii="Times New Roman" w:hAnsi="Times New Roman" w:cs="Times New Roman"/>
                <w:sz w:val="28"/>
                <w:szCs w:val="26"/>
              </w:rPr>
              <w:t>2.11 Принципы ценообразования, историческая динамика цен на продукт и прогнозы ее изменения…………………………………………</w:t>
            </w:r>
          </w:p>
          <w:p w:rsidR="00BC130A" w:rsidRDefault="00BC130A">
            <w:pPr>
              <w:spacing w:after="0" w:line="240" w:lineRule="auto"/>
              <w:ind w:firstLine="709"/>
              <w:rPr>
                <w:rFonts w:ascii="Times New Roman" w:hAnsi="Times New Roman" w:cs="Times New Roman"/>
                <w:sz w:val="28"/>
                <w:szCs w:val="26"/>
              </w:rPr>
            </w:pPr>
            <w:r>
              <w:rPr>
                <w:rFonts w:ascii="Times New Roman" w:hAnsi="Times New Roman" w:cs="Times New Roman"/>
                <w:sz w:val="28"/>
                <w:szCs w:val="26"/>
              </w:rPr>
              <w:t>2.12 Скорость инноваций и технологических изменений в отрасли………………………………………………………………………</w:t>
            </w:r>
          </w:p>
          <w:p w:rsidR="00BC130A" w:rsidRDefault="00BC130A">
            <w:pPr>
              <w:spacing w:after="0" w:line="240" w:lineRule="auto"/>
              <w:ind w:firstLine="709"/>
              <w:rPr>
                <w:rFonts w:ascii="Times New Roman" w:hAnsi="Times New Roman" w:cs="Times New Roman"/>
                <w:sz w:val="28"/>
                <w:szCs w:val="26"/>
              </w:rPr>
            </w:pPr>
            <w:r>
              <w:rPr>
                <w:rFonts w:ascii="Times New Roman" w:hAnsi="Times New Roman" w:cs="Times New Roman"/>
                <w:sz w:val="28"/>
                <w:szCs w:val="26"/>
              </w:rPr>
              <w:t>2.13 Степень государственного регулирования рынка………………………………………………………………………..</w:t>
            </w:r>
          </w:p>
          <w:p w:rsidR="00BC130A" w:rsidRDefault="00BC130A">
            <w:pPr>
              <w:spacing w:after="0" w:line="240" w:lineRule="auto"/>
              <w:ind w:firstLine="709"/>
              <w:rPr>
                <w:rFonts w:ascii="Times New Roman" w:hAnsi="Times New Roman" w:cs="Times New Roman"/>
                <w:sz w:val="28"/>
                <w:szCs w:val="26"/>
              </w:rPr>
            </w:pPr>
          </w:p>
          <w:p w:rsidR="00BC130A" w:rsidRDefault="00BC130A">
            <w:pPr>
              <w:spacing w:after="0" w:line="240" w:lineRule="auto"/>
              <w:ind w:firstLine="709"/>
              <w:rPr>
                <w:rFonts w:ascii="Times New Roman" w:hAnsi="Times New Roman" w:cs="Times New Roman"/>
                <w:sz w:val="32"/>
                <w:szCs w:val="26"/>
              </w:rPr>
            </w:pPr>
            <w:r>
              <w:rPr>
                <w:rFonts w:ascii="Times New Roman" w:hAnsi="Times New Roman" w:cs="Times New Roman"/>
                <w:sz w:val="32"/>
                <w:szCs w:val="26"/>
              </w:rPr>
              <w:t>3. Анализ потребителей продукции………………………</w:t>
            </w:r>
          </w:p>
          <w:p w:rsidR="00BC130A" w:rsidRDefault="00BC130A">
            <w:pPr>
              <w:spacing w:after="0" w:line="240" w:lineRule="auto"/>
              <w:ind w:firstLine="709"/>
              <w:rPr>
                <w:rFonts w:ascii="Times New Roman" w:hAnsi="Times New Roman" w:cs="Times New Roman"/>
                <w:sz w:val="32"/>
                <w:szCs w:val="26"/>
              </w:rPr>
            </w:pPr>
          </w:p>
          <w:p w:rsidR="00BC130A" w:rsidRDefault="00BC130A">
            <w:pPr>
              <w:spacing w:after="0" w:line="240" w:lineRule="auto"/>
              <w:ind w:firstLine="709"/>
              <w:rPr>
                <w:rFonts w:ascii="Times New Roman" w:hAnsi="Times New Roman" w:cs="Times New Roman"/>
                <w:sz w:val="28"/>
                <w:szCs w:val="26"/>
              </w:rPr>
            </w:pPr>
            <w:r>
              <w:rPr>
                <w:rFonts w:ascii="Times New Roman" w:hAnsi="Times New Roman" w:cs="Times New Roman"/>
                <w:sz w:val="28"/>
                <w:szCs w:val="26"/>
              </w:rPr>
              <w:t>3.1 Характеристика ключевых групп потребителей, оценка структуры выделенных сегментов…………………………………………</w:t>
            </w:r>
          </w:p>
          <w:p w:rsidR="00BC130A" w:rsidRDefault="00BC130A">
            <w:pPr>
              <w:spacing w:after="0" w:line="240" w:lineRule="auto"/>
              <w:ind w:firstLine="709"/>
              <w:rPr>
                <w:rFonts w:ascii="Times New Roman" w:hAnsi="Times New Roman" w:cs="Times New Roman"/>
                <w:sz w:val="28"/>
                <w:szCs w:val="26"/>
              </w:rPr>
            </w:pPr>
            <w:r>
              <w:rPr>
                <w:rFonts w:ascii="Times New Roman" w:hAnsi="Times New Roman" w:cs="Times New Roman"/>
                <w:sz w:val="28"/>
                <w:szCs w:val="26"/>
              </w:rPr>
              <w:t>3.2 Характеристика крупнейших потребителей……………………..</w:t>
            </w:r>
          </w:p>
          <w:p w:rsidR="00BC130A" w:rsidRDefault="00BC130A">
            <w:pPr>
              <w:spacing w:after="0" w:line="240" w:lineRule="auto"/>
              <w:ind w:firstLine="709"/>
              <w:rPr>
                <w:rFonts w:ascii="Times New Roman" w:hAnsi="Times New Roman" w:cs="Times New Roman"/>
                <w:sz w:val="28"/>
                <w:szCs w:val="26"/>
              </w:rPr>
            </w:pPr>
            <w:r>
              <w:rPr>
                <w:rFonts w:ascii="Times New Roman" w:hAnsi="Times New Roman" w:cs="Times New Roman"/>
                <w:sz w:val="28"/>
                <w:szCs w:val="26"/>
              </w:rPr>
              <w:t>3.3 Характеристика «среднего» потребителя……………………….</w:t>
            </w:r>
          </w:p>
          <w:p w:rsidR="00BC130A" w:rsidRDefault="00BC130A">
            <w:pPr>
              <w:spacing w:after="0" w:line="240" w:lineRule="auto"/>
              <w:ind w:firstLine="709"/>
              <w:rPr>
                <w:rFonts w:ascii="Times New Roman" w:hAnsi="Times New Roman" w:cs="Times New Roman"/>
                <w:sz w:val="28"/>
                <w:szCs w:val="26"/>
              </w:rPr>
            </w:pPr>
            <w:r>
              <w:rPr>
                <w:rFonts w:ascii="Times New Roman" w:hAnsi="Times New Roman" w:cs="Times New Roman"/>
                <w:sz w:val="28"/>
                <w:szCs w:val="26"/>
              </w:rPr>
              <w:t>3.4 Анкета для потребителей, с целью выявления предпочтений…………………………………………………………………</w:t>
            </w:r>
          </w:p>
          <w:p w:rsidR="00BC130A" w:rsidRDefault="00BC130A">
            <w:pPr>
              <w:spacing w:after="0" w:line="240" w:lineRule="auto"/>
              <w:ind w:firstLine="709"/>
              <w:rPr>
                <w:rFonts w:ascii="Times New Roman" w:hAnsi="Times New Roman" w:cs="Times New Roman"/>
                <w:sz w:val="28"/>
                <w:szCs w:val="26"/>
              </w:rPr>
            </w:pPr>
            <w:r>
              <w:rPr>
                <w:rFonts w:ascii="Times New Roman" w:hAnsi="Times New Roman" w:cs="Times New Roman"/>
                <w:sz w:val="28"/>
                <w:szCs w:val="26"/>
              </w:rPr>
              <w:t>3.5 Основные проблемы предприятия, возникающие при взаимодействии с потребителем……………………………………………</w:t>
            </w:r>
          </w:p>
          <w:p w:rsidR="00BC130A" w:rsidRDefault="00BC130A">
            <w:pPr>
              <w:spacing w:after="0" w:line="240" w:lineRule="auto"/>
              <w:ind w:firstLine="709"/>
              <w:rPr>
                <w:rFonts w:ascii="Times New Roman" w:hAnsi="Times New Roman" w:cs="Times New Roman"/>
                <w:sz w:val="28"/>
                <w:szCs w:val="26"/>
              </w:rPr>
            </w:pPr>
          </w:p>
          <w:p w:rsidR="00BC130A" w:rsidRDefault="00BC130A">
            <w:pPr>
              <w:spacing w:after="0" w:line="240" w:lineRule="auto"/>
              <w:ind w:firstLine="709"/>
              <w:rPr>
                <w:rFonts w:ascii="Times New Roman" w:hAnsi="Times New Roman" w:cs="Times New Roman"/>
                <w:sz w:val="32"/>
                <w:szCs w:val="26"/>
              </w:rPr>
            </w:pPr>
            <w:r>
              <w:rPr>
                <w:rFonts w:ascii="Times New Roman" w:hAnsi="Times New Roman" w:cs="Times New Roman"/>
                <w:sz w:val="32"/>
                <w:szCs w:val="26"/>
              </w:rPr>
              <w:t>4. Воздействие предприятия на окружающую среду………………………………………………………………</w:t>
            </w:r>
          </w:p>
          <w:p w:rsidR="00BC130A" w:rsidRDefault="00BC130A">
            <w:pPr>
              <w:spacing w:after="0" w:line="240" w:lineRule="auto"/>
              <w:ind w:firstLine="709"/>
              <w:rPr>
                <w:rFonts w:ascii="Times New Roman" w:hAnsi="Times New Roman" w:cs="Times New Roman"/>
                <w:sz w:val="32"/>
                <w:szCs w:val="26"/>
              </w:rPr>
            </w:pPr>
          </w:p>
          <w:p w:rsidR="00BC130A" w:rsidRDefault="00BC130A">
            <w:pPr>
              <w:spacing w:after="0" w:line="240" w:lineRule="auto"/>
              <w:ind w:firstLine="709"/>
              <w:rPr>
                <w:rFonts w:ascii="Times New Roman" w:hAnsi="Times New Roman" w:cs="Times New Roman"/>
                <w:sz w:val="28"/>
                <w:szCs w:val="26"/>
              </w:rPr>
            </w:pPr>
            <w:r>
              <w:rPr>
                <w:rFonts w:ascii="Times New Roman" w:hAnsi="Times New Roman" w:cs="Times New Roman"/>
                <w:sz w:val="28"/>
                <w:szCs w:val="26"/>
              </w:rPr>
              <w:t>4.1 Данные о воздействии предприятия на окружающую среду и о соответствии проекта экологическому законодательству, действующему на территории страны реализации проекта……………………………</w:t>
            </w:r>
          </w:p>
          <w:p w:rsidR="00BC130A" w:rsidRDefault="00BC130A">
            <w:pPr>
              <w:spacing w:after="0" w:line="240" w:lineRule="auto"/>
              <w:ind w:firstLine="709"/>
              <w:rPr>
                <w:rFonts w:ascii="Times New Roman" w:hAnsi="Times New Roman" w:cs="Times New Roman"/>
                <w:sz w:val="28"/>
                <w:szCs w:val="26"/>
              </w:rPr>
            </w:pPr>
            <w:r>
              <w:rPr>
                <w:rFonts w:ascii="Times New Roman" w:hAnsi="Times New Roman" w:cs="Times New Roman"/>
                <w:sz w:val="28"/>
                <w:szCs w:val="26"/>
              </w:rPr>
              <w:t>4.2 Показатели эффективности использования природных ресурсов, методика их расчета……………………………………………</w:t>
            </w:r>
          </w:p>
          <w:p w:rsidR="00BC130A" w:rsidRDefault="00BC130A">
            <w:pPr>
              <w:spacing w:after="0" w:line="240" w:lineRule="auto"/>
              <w:ind w:firstLine="709"/>
              <w:rPr>
                <w:rFonts w:ascii="Times New Roman" w:hAnsi="Times New Roman" w:cs="Times New Roman"/>
                <w:sz w:val="28"/>
                <w:szCs w:val="26"/>
              </w:rPr>
            </w:pPr>
            <w:r>
              <w:rPr>
                <w:rFonts w:ascii="Times New Roman" w:hAnsi="Times New Roman" w:cs="Times New Roman"/>
                <w:sz w:val="28"/>
                <w:szCs w:val="26"/>
              </w:rPr>
              <w:t>4.3 Описание планируемых мероприятий по охране окружающей среды, повышению эффективности использования природных ресурсов, улучшению экологической обстановки……………………………………</w:t>
            </w:r>
          </w:p>
          <w:p w:rsidR="00BC130A" w:rsidRDefault="00BC130A">
            <w:pPr>
              <w:spacing w:after="0" w:line="240" w:lineRule="auto"/>
              <w:ind w:firstLine="709"/>
              <w:rPr>
                <w:rFonts w:ascii="Times New Roman" w:hAnsi="Times New Roman" w:cs="Times New Roman"/>
                <w:sz w:val="28"/>
                <w:szCs w:val="26"/>
              </w:rPr>
            </w:pPr>
          </w:p>
          <w:p w:rsidR="00BC130A" w:rsidRDefault="00BC130A">
            <w:pPr>
              <w:spacing w:after="0" w:line="240" w:lineRule="auto"/>
              <w:ind w:firstLine="709"/>
              <w:rPr>
                <w:rFonts w:ascii="Times New Roman" w:hAnsi="Times New Roman" w:cs="Times New Roman"/>
                <w:sz w:val="32"/>
                <w:szCs w:val="26"/>
              </w:rPr>
            </w:pPr>
            <w:r>
              <w:rPr>
                <w:rFonts w:ascii="Times New Roman" w:hAnsi="Times New Roman" w:cs="Times New Roman"/>
                <w:sz w:val="32"/>
                <w:szCs w:val="26"/>
              </w:rPr>
              <w:t>ЗАКЛЮЧЕНИЕ………………………………………………</w:t>
            </w:r>
          </w:p>
          <w:p w:rsidR="00BC130A" w:rsidRDefault="00BC130A">
            <w:pPr>
              <w:spacing w:after="0" w:line="240" w:lineRule="auto"/>
              <w:ind w:firstLine="709"/>
              <w:rPr>
                <w:rFonts w:ascii="Times New Roman" w:hAnsi="Times New Roman" w:cs="Times New Roman"/>
                <w:sz w:val="32"/>
                <w:szCs w:val="26"/>
              </w:rPr>
            </w:pPr>
          </w:p>
          <w:p w:rsidR="00BC130A" w:rsidRDefault="00BC130A">
            <w:pPr>
              <w:spacing w:after="0" w:line="240" w:lineRule="auto"/>
              <w:ind w:firstLine="709"/>
              <w:rPr>
                <w:rFonts w:ascii="Times New Roman" w:hAnsi="Times New Roman" w:cs="Times New Roman"/>
                <w:sz w:val="32"/>
                <w:szCs w:val="26"/>
              </w:rPr>
            </w:pPr>
            <w:r>
              <w:rPr>
                <w:rFonts w:ascii="Times New Roman" w:hAnsi="Times New Roman" w:cs="Times New Roman"/>
                <w:sz w:val="32"/>
                <w:szCs w:val="26"/>
              </w:rPr>
              <w:t>СПИСОК ИСПОЛЬЗОВАННЫХ ИСТОЧНИКОВ…………………………………………………….</w:t>
            </w:r>
          </w:p>
          <w:p w:rsidR="00BC130A" w:rsidRDefault="00BC130A">
            <w:pPr>
              <w:spacing w:after="0" w:line="240" w:lineRule="auto"/>
              <w:ind w:firstLine="709"/>
              <w:rPr>
                <w:rFonts w:ascii="Times New Roman" w:hAnsi="Times New Roman" w:cs="Times New Roman"/>
                <w:sz w:val="32"/>
                <w:szCs w:val="26"/>
              </w:rPr>
            </w:pPr>
          </w:p>
          <w:p w:rsidR="00BC130A" w:rsidRDefault="00BC130A">
            <w:pPr>
              <w:spacing w:after="0" w:line="240" w:lineRule="auto"/>
              <w:ind w:firstLine="709"/>
              <w:rPr>
                <w:rFonts w:ascii="Times New Roman" w:hAnsi="Times New Roman" w:cs="Times New Roman"/>
                <w:sz w:val="32"/>
                <w:szCs w:val="26"/>
              </w:rPr>
            </w:pPr>
            <w:r>
              <w:rPr>
                <w:rFonts w:ascii="Times New Roman" w:hAnsi="Times New Roman" w:cs="Times New Roman"/>
                <w:sz w:val="32"/>
                <w:szCs w:val="26"/>
              </w:rPr>
              <w:t>ПРИЛОЖЕНИЕ А……………………………………………</w:t>
            </w:r>
          </w:p>
          <w:p w:rsidR="00BC130A" w:rsidRDefault="00BC130A">
            <w:pPr>
              <w:spacing w:after="0" w:line="240" w:lineRule="auto"/>
              <w:ind w:firstLine="709"/>
              <w:rPr>
                <w:rFonts w:ascii="Times New Roman" w:hAnsi="Times New Roman" w:cs="Times New Roman"/>
                <w:sz w:val="32"/>
                <w:szCs w:val="26"/>
              </w:rPr>
            </w:pPr>
            <w:r>
              <w:rPr>
                <w:rFonts w:ascii="Times New Roman" w:hAnsi="Times New Roman" w:cs="Times New Roman"/>
                <w:sz w:val="32"/>
                <w:szCs w:val="26"/>
              </w:rPr>
              <w:t>ПРИЛОЖЕНИЕ Б……………………………………………</w:t>
            </w:r>
          </w:p>
          <w:p w:rsidR="00BC130A" w:rsidRDefault="00BC130A">
            <w:pPr>
              <w:spacing w:after="0" w:line="240" w:lineRule="auto"/>
              <w:ind w:firstLine="709"/>
              <w:rPr>
                <w:rFonts w:ascii="Times New Roman" w:hAnsi="Times New Roman" w:cs="Times New Roman"/>
                <w:sz w:val="32"/>
                <w:szCs w:val="26"/>
              </w:rPr>
            </w:pPr>
          </w:p>
          <w:p w:rsidR="00BC130A" w:rsidRDefault="00BC130A">
            <w:pPr>
              <w:spacing w:after="0" w:line="240" w:lineRule="auto"/>
              <w:rPr>
                <w:rFonts w:ascii="Times New Roman" w:eastAsia="Times New Roman" w:hAnsi="Times New Roman" w:cs="Times New Roman"/>
                <w:color w:val="000000"/>
                <w:kern w:val="3"/>
                <w:sz w:val="27"/>
                <w:szCs w:val="27"/>
                <w:lang w:eastAsia="ru-RU" w:bidi="hi-IN"/>
              </w:rPr>
            </w:pPr>
          </w:p>
          <w:p w:rsidR="00BC130A" w:rsidRDefault="00BC130A">
            <w:pPr>
              <w:spacing w:after="0" w:line="240" w:lineRule="auto"/>
              <w:ind w:firstLine="737"/>
              <w:rPr>
                <w:rFonts w:ascii="Times New Roman" w:hAnsi="Times New Roman" w:cs="Times New Roman"/>
                <w:sz w:val="32"/>
                <w:szCs w:val="26"/>
              </w:rPr>
            </w:pPr>
          </w:p>
        </w:tc>
        <w:tc>
          <w:tcPr>
            <w:tcW w:w="702" w:type="dxa"/>
          </w:tcPr>
          <w:p w:rsidR="00BC130A" w:rsidRDefault="00BC130A">
            <w:pPr>
              <w:spacing w:after="0" w:line="240" w:lineRule="auto"/>
              <w:rPr>
                <w:rFonts w:ascii="Times New Roman" w:hAnsi="Times New Roman" w:cs="Times New Roman"/>
                <w:sz w:val="32"/>
                <w:szCs w:val="26"/>
              </w:rPr>
            </w:pPr>
            <w:r>
              <w:rPr>
                <w:rFonts w:ascii="Times New Roman" w:hAnsi="Times New Roman" w:cs="Times New Roman"/>
                <w:sz w:val="32"/>
                <w:szCs w:val="26"/>
              </w:rPr>
              <w:t>3</w:t>
            </w:r>
          </w:p>
          <w:p w:rsidR="00BC130A" w:rsidRDefault="00BC130A">
            <w:pPr>
              <w:spacing w:after="0" w:line="240" w:lineRule="auto"/>
              <w:rPr>
                <w:rFonts w:ascii="Times New Roman" w:hAnsi="Times New Roman" w:cs="Times New Roman"/>
                <w:sz w:val="32"/>
                <w:szCs w:val="26"/>
              </w:rPr>
            </w:pPr>
          </w:p>
          <w:p w:rsidR="00BC130A" w:rsidRDefault="00BC130A">
            <w:pPr>
              <w:spacing w:after="0" w:line="240" w:lineRule="auto"/>
              <w:rPr>
                <w:rFonts w:ascii="Times New Roman" w:hAnsi="Times New Roman" w:cs="Times New Roman"/>
                <w:sz w:val="32"/>
                <w:szCs w:val="26"/>
              </w:rPr>
            </w:pPr>
            <w:r>
              <w:rPr>
                <w:rFonts w:ascii="Times New Roman" w:hAnsi="Times New Roman" w:cs="Times New Roman"/>
                <w:sz w:val="32"/>
                <w:szCs w:val="26"/>
              </w:rPr>
              <w:t>4</w:t>
            </w:r>
          </w:p>
          <w:p w:rsidR="00BC130A" w:rsidRDefault="00BC130A">
            <w:pPr>
              <w:spacing w:after="0" w:line="240" w:lineRule="auto"/>
              <w:rPr>
                <w:rFonts w:ascii="Times New Roman" w:hAnsi="Times New Roman" w:cs="Times New Roman"/>
                <w:sz w:val="32"/>
                <w:szCs w:val="26"/>
              </w:rPr>
            </w:pPr>
          </w:p>
          <w:p w:rsidR="00BC130A" w:rsidRDefault="00BC130A">
            <w:pPr>
              <w:spacing w:after="0" w:line="240" w:lineRule="auto"/>
              <w:rPr>
                <w:rFonts w:ascii="Times New Roman" w:hAnsi="Times New Roman" w:cs="Times New Roman"/>
                <w:sz w:val="28"/>
                <w:szCs w:val="26"/>
              </w:rPr>
            </w:pPr>
            <w:r>
              <w:rPr>
                <w:rFonts w:ascii="Times New Roman" w:hAnsi="Times New Roman" w:cs="Times New Roman"/>
                <w:sz w:val="28"/>
                <w:szCs w:val="26"/>
              </w:rPr>
              <w:t>4</w:t>
            </w:r>
          </w:p>
          <w:p w:rsidR="00BC130A" w:rsidRDefault="00BC130A">
            <w:pPr>
              <w:spacing w:after="0" w:line="240" w:lineRule="auto"/>
              <w:rPr>
                <w:rFonts w:ascii="Times New Roman" w:hAnsi="Times New Roman" w:cs="Times New Roman"/>
                <w:sz w:val="28"/>
                <w:szCs w:val="26"/>
              </w:rPr>
            </w:pPr>
          </w:p>
          <w:p w:rsidR="00BC130A" w:rsidRDefault="00BC130A">
            <w:pPr>
              <w:spacing w:after="0" w:line="240" w:lineRule="auto"/>
              <w:rPr>
                <w:rFonts w:ascii="Times New Roman" w:hAnsi="Times New Roman" w:cs="Times New Roman"/>
                <w:sz w:val="28"/>
                <w:szCs w:val="26"/>
              </w:rPr>
            </w:pPr>
            <w:r>
              <w:rPr>
                <w:rFonts w:ascii="Times New Roman" w:hAnsi="Times New Roman" w:cs="Times New Roman"/>
                <w:sz w:val="28"/>
                <w:szCs w:val="26"/>
              </w:rPr>
              <w:t>6</w:t>
            </w:r>
          </w:p>
          <w:p w:rsidR="00BC130A" w:rsidRDefault="00BC130A">
            <w:pPr>
              <w:spacing w:after="0" w:line="240" w:lineRule="auto"/>
              <w:rPr>
                <w:rFonts w:ascii="Times New Roman" w:hAnsi="Times New Roman" w:cs="Times New Roman"/>
                <w:sz w:val="28"/>
                <w:szCs w:val="26"/>
              </w:rPr>
            </w:pPr>
          </w:p>
          <w:p w:rsidR="00BC130A" w:rsidRDefault="00BC130A">
            <w:pPr>
              <w:spacing w:after="0" w:line="240" w:lineRule="auto"/>
              <w:rPr>
                <w:rFonts w:ascii="Times New Roman" w:hAnsi="Times New Roman" w:cs="Times New Roman"/>
                <w:sz w:val="28"/>
                <w:szCs w:val="26"/>
              </w:rPr>
            </w:pPr>
            <w:r>
              <w:rPr>
                <w:rFonts w:ascii="Times New Roman" w:hAnsi="Times New Roman" w:cs="Times New Roman"/>
                <w:sz w:val="28"/>
                <w:szCs w:val="26"/>
              </w:rPr>
              <w:t>6</w:t>
            </w:r>
          </w:p>
          <w:p w:rsidR="00BC130A" w:rsidRDefault="00BC130A">
            <w:pPr>
              <w:spacing w:after="0" w:line="240" w:lineRule="auto"/>
              <w:rPr>
                <w:rFonts w:ascii="Times New Roman" w:hAnsi="Times New Roman" w:cs="Times New Roman"/>
                <w:sz w:val="28"/>
                <w:szCs w:val="26"/>
              </w:rPr>
            </w:pPr>
          </w:p>
          <w:p w:rsidR="00BC130A" w:rsidRDefault="00BC130A">
            <w:pPr>
              <w:spacing w:after="0" w:line="240" w:lineRule="auto"/>
              <w:rPr>
                <w:rFonts w:ascii="Times New Roman" w:hAnsi="Times New Roman" w:cs="Times New Roman"/>
                <w:sz w:val="28"/>
                <w:szCs w:val="26"/>
              </w:rPr>
            </w:pPr>
          </w:p>
          <w:p w:rsidR="00BC130A" w:rsidRDefault="00BC130A">
            <w:pPr>
              <w:spacing w:after="0" w:line="240" w:lineRule="auto"/>
              <w:rPr>
                <w:rFonts w:ascii="Times New Roman" w:hAnsi="Times New Roman" w:cs="Times New Roman"/>
                <w:sz w:val="28"/>
                <w:szCs w:val="26"/>
              </w:rPr>
            </w:pPr>
            <w:r>
              <w:rPr>
                <w:rFonts w:ascii="Times New Roman" w:hAnsi="Times New Roman" w:cs="Times New Roman"/>
                <w:sz w:val="28"/>
                <w:szCs w:val="26"/>
              </w:rPr>
              <w:t>6</w:t>
            </w:r>
          </w:p>
          <w:p w:rsidR="00BC130A" w:rsidRDefault="00BC130A">
            <w:pPr>
              <w:spacing w:after="0" w:line="240" w:lineRule="auto"/>
              <w:rPr>
                <w:rFonts w:ascii="Times New Roman" w:hAnsi="Times New Roman" w:cs="Times New Roman"/>
                <w:sz w:val="28"/>
                <w:szCs w:val="26"/>
              </w:rPr>
            </w:pPr>
          </w:p>
          <w:p w:rsidR="00BC130A" w:rsidRDefault="00BC130A">
            <w:pPr>
              <w:spacing w:after="0" w:line="240" w:lineRule="auto"/>
              <w:rPr>
                <w:rFonts w:ascii="Times New Roman" w:hAnsi="Times New Roman" w:cs="Times New Roman"/>
                <w:sz w:val="28"/>
                <w:szCs w:val="26"/>
              </w:rPr>
            </w:pPr>
            <w:r>
              <w:rPr>
                <w:rFonts w:ascii="Times New Roman" w:hAnsi="Times New Roman" w:cs="Times New Roman"/>
                <w:sz w:val="28"/>
                <w:szCs w:val="26"/>
              </w:rPr>
              <w:t>7</w:t>
            </w:r>
          </w:p>
          <w:p w:rsidR="00BC130A" w:rsidRDefault="00BC130A">
            <w:pPr>
              <w:spacing w:after="0" w:line="240" w:lineRule="auto"/>
              <w:rPr>
                <w:rFonts w:ascii="Times New Roman" w:hAnsi="Times New Roman" w:cs="Times New Roman"/>
                <w:sz w:val="28"/>
                <w:szCs w:val="26"/>
              </w:rPr>
            </w:pPr>
          </w:p>
          <w:p w:rsidR="00BC130A" w:rsidRDefault="00BC130A">
            <w:pPr>
              <w:spacing w:after="0" w:line="240" w:lineRule="auto"/>
              <w:rPr>
                <w:rFonts w:ascii="Times New Roman" w:hAnsi="Times New Roman" w:cs="Times New Roman"/>
                <w:sz w:val="32"/>
                <w:szCs w:val="26"/>
              </w:rPr>
            </w:pPr>
            <w:r>
              <w:rPr>
                <w:rFonts w:ascii="Times New Roman" w:hAnsi="Times New Roman" w:cs="Times New Roman"/>
                <w:sz w:val="32"/>
                <w:szCs w:val="26"/>
              </w:rPr>
              <w:t>9</w:t>
            </w:r>
          </w:p>
          <w:p w:rsidR="00BC130A" w:rsidRDefault="00BC130A">
            <w:pPr>
              <w:spacing w:after="0" w:line="240" w:lineRule="auto"/>
              <w:rPr>
                <w:rFonts w:ascii="Times New Roman" w:hAnsi="Times New Roman" w:cs="Times New Roman"/>
                <w:sz w:val="32"/>
                <w:szCs w:val="26"/>
              </w:rPr>
            </w:pPr>
          </w:p>
          <w:p w:rsidR="00BC130A" w:rsidRDefault="00BC130A">
            <w:pPr>
              <w:spacing w:after="0" w:line="240" w:lineRule="auto"/>
              <w:rPr>
                <w:rFonts w:ascii="Times New Roman" w:hAnsi="Times New Roman" w:cs="Times New Roman"/>
                <w:sz w:val="32"/>
                <w:szCs w:val="26"/>
              </w:rPr>
            </w:pPr>
          </w:p>
          <w:p w:rsidR="00BC130A" w:rsidRDefault="00BC130A">
            <w:pPr>
              <w:spacing w:after="0" w:line="240" w:lineRule="auto"/>
              <w:rPr>
                <w:rFonts w:ascii="Times New Roman" w:hAnsi="Times New Roman" w:cs="Times New Roman"/>
                <w:sz w:val="28"/>
                <w:szCs w:val="26"/>
              </w:rPr>
            </w:pPr>
          </w:p>
          <w:p w:rsidR="00BC130A" w:rsidRDefault="00BC130A">
            <w:pPr>
              <w:spacing w:after="0" w:line="240" w:lineRule="auto"/>
              <w:rPr>
                <w:rFonts w:ascii="Times New Roman" w:hAnsi="Times New Roman" w:cs="Times New Roman"/>
                <w:sz w:val="28"/>
                <w:szCs w:val="26"/>
              </w:rPr>
            </w:pPr>
            <w:r>
              <w:rPr>
                <w:rFonts w:ascii="Times New Roman" w:hAnsi="Times New Roman" w:cs="Times New Roman"/>
                <w:sz w:val="28"/>
                <w:szCs w:val="26"/>
              </w:rPr>
              <w:t>9</w:t>
            </w:r>
          </w:p>
          <w:p w:rsidR="00BC130A" w:rsidRDefault="00BC130A">
            <w:pPr>
              <w:spacing w:after="0" w:line="240" w:lineRule="auto"/>
              <w:rPr>
                <w:rFonts w:ascii="Times New Roman" w:hAnsi="Times New Roman" w:cs="Times New Roman"/>
                <w:sz w:val="28"/>
                <w:szCs w:val="26"/>
              </w:rPr>
            </w:pPr>
            <w:r>
              <w:rPr>
                <w:rFonts w:ascii="Times New Roman" w:hAnsi="Times New Roman" w:cs="Times New Roman"/>
                <w:sz w:val="28"/>
                <w:szCs w:val="26"/>
              </w:rPr>
              <w:t>13</w:t>
            </w:r>
          </w:p>
          <w:p w:rsidR="00BC130A" w:rsidRDefault="00BC130A">
            <w:pPr>
              <w:spacing w:after="0" w:line="240" w:lineRule="auto"/>
              <w:rPr>
                <w:rFonts w:ascii="Times New Roman" w:hAnsi="Times New Roman" w:cs="Times New Roman"/>
                <w:sz w:val="28"/>
                <w:szCs w:val="26"/>
              </w:rPr>
            </w:pPr>
            <w:r>
              <w:rPr>
                <w:rFonts w:ascii="Times New Roman" w:hAnsi="Times New Roman" w:cs="Times New Roman"/>
                <w:sz w:val="28"/>
                <w:szCs w:val="26"/>
              </w:rPr>
              <w:t>14</w:t>
            </w:r>
          </w:p>
          <w:p w:rsidR="00BC130A" w:rsidRDefault="00BC130A">
            <w:pPr>
              <w:spacing w:after="0" w:line="240" w:lineRule="auto"/>
              <w:rPr>
                <w:rFonts w:ascii="Times New Roman" w:hAnsi="Times New Roman" w:cs="Times New Roman"/>
                <w:sz w:val="28"/>
                <w:szCs w:val="26"/>
              </w:rPr>
            </w:pPr>
            <w:r>
              <w:rPr>
                <w:rFonts w:ascii="Times New Roman" w:hAnsi="Times New Roman" w:cs="Times New Roman"/>
                <w:sz w:val="28"/>
                <w:szCs w:val="26"/>
              </w:rPr>
              <w:t>15</w:t>
            </w:r>
          </w:p>
          <w:p w:rsidR="00BC130A" w:rsidRDefault="00BC130A">
            <w:pPr>
              <w:spacing w:after="0" w:line="240" w:lineRule="auto"/>
              <w:rPr>
                <w:rFonts w:ascii="Times New Roman" w:hAnsi="Times New Roman" w:cs="Times New Roman"/>
                <w:sz w:val="28"/>
                <w:szCs w:val="26"/>
              </w:rPr>
            </w:pPr>
            <w:r>
              <w:rPr>
                <w:rFonts w:ascii="Times New Roman" w:hAnsi="Times New Roman" w:cs="Times New Roman"/>
                <w:sz w:val="28"/>
                <w:szCs w:val="26"/>
              </w:rPr>
              <w:t>16</w:t>
            </w:r>
          </w:p>
          <w:p w:rsidR="00BC130A" w:rsidRDefault="00BC130A">
            <w:pPr>
              <w:spacing w:after="0" w:line="240" w:lineRule="auto"/>
              <w:rPr>
                <w:rFonts w:ascii="Times New Roman" w:hAnsi="Times New Roman" w:cs="Times New Roman"/>
                <w:sz w:val="28"/>
                <w:szCs w:val="26"/>
              </w:rPr>
            </w:pPr>
            <w:r>
              <w:rPr>
                <w:rFonts w:ascii="Times New Roman" w:hAnsi="Times New Roman" w:cs="Times New Roman"/>
                <w:sz w:val="28"/>
                <w:szCs w:val="26"/>
              </w:rPr>
              <w:t>18</w:t>
            </w:r>
          </w:p>
          <w:p w:rsidR="00BC130A" w:rsidRDefault="00BC130A">
            <w:pPr>
              <w:spacing w:after="0" w:line="240" w:lineRule="auto"/>
              <w:rPr>
                <w:rFonts w:ascii="Times New Roman" w:hAnsi="Times New Roman" w:cs="Times New Roman"/>
                <w:sz w:val="28"/>
                <w:szCs w:val="26"/>
              </w:rPr>
            </w:pPr>
          </w:p>
          <w:p w:rsidR="00BC130A" w:rsidRDefault="00BC130A">
            <w:pPr>
              <w:spacing w:after="0" w:line="240" w:lineRule="auto"/>
              <w:rPr>
                <w:rFonts w:ascii="Times New Roman" w:hAnsi="Times New Roman" w:cs="Times New Roman"/>
                <w:sz w:val="28"/>
                <w:szCs w:val="26"/>
              </w:rPr>
            </w:pPr>
            <w:r>
              <w:rPr>
                <w:rFonts w:ascii="Times New Roman" w:hAnsi="Times New Roman" w:cs="Times New Roman"/>
                <w:sz w:val="28"/>
                <w:szCs w:val="26"/>
              </w:rPr>
              <w:t>20</w:t>
            </w:r>
          </w:p>
          <w:p w:rsidR="00BC130A" w:rsidRDefault="00BC130A">
            <w:pPr>
              <w:spacing w:after="0" w:line="240" w:lineRule="auto"/>
              <w:rPr>
                <w:rFonts w:ascii="Times New Roman" w:hAnsi="Times New Roman" w:cs="Times New Roman"/>
                <w:sz w:val="28"/>
                <w:szCs w:val="26"/>
              </w:rPr>
            </w:pPr>
            <w:r>
              <w:rPr>
                <w:rFonts w:ascii="Times New Roman" w:hAnsi="Times New Roman" w:cs="Times New Roman"/>
                <w:sz w:val="28"/>
                <w:szCs w:val="26"/>
              </w:rPr>
              <w:t>24</w:t>
            </w:r>
          </w:p>
          <w:p w:rsidR="00BC130A" w:rsidRDefault="00BC130A">
            <w:pPr>
              <w:spacing w:after="0" w:line="240" w:lineRule="auto"/>
              <w:rPr>
                <w:rFonts w:ascii="Times New Roman" w:hAnsi="Times New Roman" w:cs="Times New Roman"/>
                <w:sz w:val="28"/>
                <w:szCs w:val="26"/>
              </w:rPr>
            </w:pPr>
            <w:r>
              <w:rPr>
                <w:rFonts w:ascii="Times New Roman" w:hAnsi="Times New Roman" w:cs="Times New Roman"/>
                <w:sz w:val="28"/>
                <w:szCs w:val="26"/>
              </w:rPr>
              <w:t>26</w:t>
            </w:r>
          </w:p>
          <w:p w:rsidR="00BC130A" w:rsidRDefault="00BC130A">
            <w:pPr>
              <w:spacing w:after="0" w:line="240" w:lineRule="auto"/>
              <w:rPr>
                <w:rFonts w:ascii="Times New Roman" w:hAnsi="Times New Roman" w:cs="Times New Roman"/>
                <w:sz w:val="28"/>
                <w:szCs w:val="26"/>
              </w:rPr>
            </w:pPr>
          </w:p>
          <w:p w:rsidR="00BC130A" w:rsidRDefault="00BC130A">
            <w:pPr>
              <w:spacing w:after="0" w:line="240" w:lineRule="auto"/>
              <w:rPr>
                <w:rFonts w:ascii="Times New Roman" w:hAnsi="Times New Roman" w:cs="Times New Roman"/>
                <w:sz w:val="28"/>
                <w:szCs w:val="26"/>
              </w:rPr>
            </w:pPr>
            <w:r>
              <w:rPr>
                <w:rFonts w:ascii="Times New Roman" w:hAnsi="Times New Roman" w:cs="Times New Roman"/>
                <w:sz w:val="28"/>
                <w:szCs w:val="26"/>
              </w:rPr>
              <w:t>28</w:t>
            </w:r>
          </w:p>
          <w:p w:rsidR="00BC130A" w:rsidRDefault="00BC130A">
            <w:pPr>
              <w:spacing w:after="0" w:line="240" w:lineRule="auto"/>
              <w:rPr>
                <w:rFonts w:ascii="Times New Roman" w:hAnsi="Times New Roman" w:cs="Times New Roman"/>
                <w:sz w:val="28"/>
                <w:szCs w:val="26"/>
              </w:rPr>
            </w:pPr>
          </w:p>
          <w:p w:rsidR="00BC130A" w:rsidRDefault="00BC130A">
            <w:pPr>
              <w:spacing w:after="0" w:line="240" w:lineRule="auto"/>
              <w:rPr>
                <w:rFonts w:ascii="Times New Roman" w:hAnsi="Times New Roman" w:cs="Times New Roman"/>
                <w:sz w:val="28"/>
                <w:szCs w:val="26"/>
              </w:rPr>
            </w:pPr>
            <w:r>
              <w:rPr>
                <w:rFonts w:ascii="Times New Roman" w:hAnsi="Times New Roman" w:cs="Times New Roman"/>
                <w:sz w:val="28"/>
                <w:szCs w:val="26"/>
              </w:rPr>
              <w:t>30</w:t>
            </w:r>
          </w:p>
          <w:p w:rsidR="00BC130A" w:rsidRDefault="00BC130A">
            <w:pPr>
              <w:spacing w:after="0" w:line="240" w:lineRule="auto"/>
              <w:rPr>
                <w:rFonts w:ascii="Times New Roman" w:hAnsi="Times New Roman" w:cs="Times New Roman"/>
                <w:sz w:val="28"/>
                <w:szCs w:val="26"/>
              </w:rPr>
            </w:pPr>
          </w:p>
          <w:p w:rsidR="00BC130A" w:rsidRDefault="00BC130A">
            <w:pPr>
              <w:spacing w:after="0" w:line="240" w:lineRule="auto"/>
              <w:rPr>
                <w:rFonts w:ascii="Times New Roman" w:hAnsi="Times New Roman" w:cs="Times New Roman"/>
                <w:sz w:val="28"/>
                <w:szCs w:val="26"/>
              </w:rPr>
            </w:pPr>
            <w:r>
              <w:rPr>
                <w:rFonts w:ascii="Times New Roman" w:hAnsi="Times New Roman" w:cs="Times New Roman"/>
                <w:sz w:val="28"/>
                <w:szCs w:val="26"/>
              </w:rPr>
              <w:t>33</w:t>
            </w:r>
          </w:p>
          <w:p w:rsidR="00BC130A" w:rsidRDefault="00BC130A">
            <w:pPr>
              <w:spacing w:after="0" w:line="240" w:lineRule="auto"/>
              <w:rPr>
                <w:rFonts w:ascii="Times New Roman" w:hAnsi="Times New Roman" w:cs="Times New Roman"/>
                <w:sz w:val="28"/>
                <w:szCs w:val="26"/>
              </w:rPr>
            </w:pPr>
          </w:p>
          <w:p w:rsidR="00BC130A" w:rsidRDefault="00BC130A">
            <w:pPr>
              <w:spacing w:after="0" w:line="240" w:lineRule="auto"/>
              <w:rPr>
                <w:rFonts w:ascii="Times New Roman" w:hAnsi="Times New Roman" w:cs="Times New Roman"/>
                <w:sz w:val="28"/>
                <w:szCs w:val="26"/>
              </w:rPr>
            </w:pPr>
            <w:r>
              <w:rPr>
                <w:rFonts w:ascii="Times New Roman" w:hAnsi="Times New Roman" w:cs="Times New Roman"/>
                <w:sz w:val="28"/>
                <w:szCs w:val="26"/>
              </w:rPr>
              <w:t>35</w:t>
            </w:r>
          </w:p>
          <w:p w:rsidR="00BC130A" w:rsidRDefault="00BC130A">
            <w:pPr>
              <w:spacing w:after="0" w:line="240" w:lineRule="auto"/>
              <w:rPr>
                <w:rFonts w:ascii="Times New Roman" w:hAnsi="Times New Roman" w:cs="Times New Roman"/>
                <w:sz w:val="28"/>
                <w:szCs w:val="26"/>
              </w:rPr>
            </w:pPr>
          </w:p>
          <w:p w:rsidR="00BC130A" w:rsidRDefault="00BC130A">
            <w:pPr>
              <w:spacing w:after="0" w:line="240" w:lineRule="auto"/>
              <w:rPr>
                <w:rFonts w:ascii="Times New Roman" w:hAnsi="Times New Roman" w:cs="Times New Roman"/>
                <w:sz w:val="32"/>
                <w:szCs w:val="26"/>
              </w:rPr>
            </w:pPr>
            <w:r>
              <w:rPr>
                <w:rFonts w:ascii="Times New Roman" w:hAnsi="Times New Roman" w:cs="Times New Roman"/>
                <w:sz w:val="32"/>
                <w:szCs w:val="26"/>
              </w:rPr>
              <w:t>37</w:t>
            </w:r>
          </w:p>
          <w:p w:rsidR="00BC130A" w:rsidRDefault="00BC130A">
            <w:pPr>
              <w:spacing w:after="0" w:line="240" w:lineRule="auto"/>
              <w:rPr>
                <w:rFonts w:ascii="Times New Roman" w:hAnsi="Times New Roman" w:cs="Times New Roman"/>
                <w:sz w:val="32"/>
                <w:szCs w:val="26"/>
              </w:rPr>
            </w:pPr>
          </w:p>
          <w:p w:rsidR="00BC130A" w:rsidRDefault="00BC130A">
            <w:pPr>
              <w:spacing w:after="0" w:line="240" w:lineRule="auto"/>
              <w:rPr>
                <w:rFonts w:ascii="Times New Roman" w:hAnsi="Times New Roman" w:cs="Times New Roman"/>
                <w:sz w:val="28"/>
                <w:szCs w:val="26"/>
              </w:rPr>
            </w:pPr>
          </w:p>
          <w:p w:rsidR="00BC130A" w:rsidRDefault="00BC130A">
            <w:pPr>
              <w:spacing w:after="0" w:line="240" w:lineRule="auto"/>
              <w:rPr>
                <w:rFonts w:ascii="Times New Roman" w:hAnsi="Times New Roman" w:cs="Times New Roman"/>
                <w:sz w:val="28"/>
                <w:szCs w:val="26"/>
              </w:rPr>
            </w:pPr>
            <w:r>
              <w:rPr>
                <w:rFonts w:ascii="Times New Roman" w:hAnsi="Times New Roman" w:cs="Times New Roman"/>
                <w:sz w:val="28"/>
                <w:szCs w:val="26"/>
              </w:rPr>
              <w:t>37</w:t>
            </w:r>
          </w:p>
          <w:p w:rsidR="00BC130A" w:rsidRDefault="00BC130A">
            <w:pPr>
              <w:spacing w:after="0" w:line="240" w:lineRule="auto"/>
              <w:rPr>
                <w:rFonts w:ascii="Times New Roman" w:hAnsi="Times New Roman" w:cs="Times New Roman"/>
                <w:sz w:val="28"/>
                <w:szCs w:val="26"/>
              </w:rPr>
            </w:pPr>
            <w:r>
              <w:rPr>
                <w:rFonts w:ascii="Times New Roman" w:hAnsi="Times New Roman" w:cs="Times New Roman"/>
                <w:sz w:val="28"/>
                <w:szCs w:val="26"/>
              </w:rPr>
              <w:t>37</w:t>
            </w:r>
          </w:p>
          <w:p w:rsidR="00BC130A" w:rsidRDefault="00BC130A">
            <w:pPr>
              <w:spacing w:after="0" w:line="240" w:lineRule="auto"/>
              <w:rPr>
                <w:rFonts w:ascii="Times New Roman" w:hAnsi="Times New Roman" w:cs="Times New Roman"/>
                <w:sz w:val="28"/>
                <w:szCs w:val="26"/>
              </w:rPr>
            </w:pPr>
            <w:r>
              <w:rPr>
                <w:rFonts w:ascii="Times New Roman" w:hAnsi="Times New Roman" w:cs="Times New Roman"/>
                <w:sz w:val="28"/>
                <w:szCs w:val="26"/>
              </w:rPr>
              <w:t>38</w:t>
            </w:r>
          </w:p>
          <w:p w:rsidR="00BC130A" w:rsidRDefault="00BC130A">
            <w:pPr>
              <w:spacing w:after="0" w:line="240" w:lineRule="auto"/>
              <w:rPr>
                <w:rFonts w:ascii="Times New Roman" w:hAnsi="Times New Roman" w:cs="Times New Roman"/>
                <w:sz w:val="28"/>
                <w:szCs w:val="26"/>
              </w:rPr>
            </w:pPr>
          </w:p>
          <w:p w:rsidR="00BC130A" w:rsidRDefault="00BC130A">
            <w:pPr>
              <w:spacing w:after="0" w:line="240" w:lineRule="auto"/>
              <w:rPr>
                <w:rFonts w:ascii="Times New Roman" w:hAnsi="Times New Roman" w:cs="Times New Roman"/>
                <w:sz w:val="28"/>
                <w:szCs w:val="26"/>
              </w:rPr>
            </w:pPr>
            <w:r>
              <w:rPr>
                <w:rFonts w:ascii="Times New Roman" w:hAnsi="Times New Roman" w:cs="Times New Roman"/>
                <w:sz w:val="28"/>
                <w:szCs w:val="26"/>
              </w:rPr>
              <w:t>39</w:t>
            </w:r>
          </w:p>
          <w:p w:rsidR="00BC130A" w:rsidRDefault="00BC130A">
            <w:pPr>
              <w:spacing w:after="0" w:line="240" w:lineRule="auto"/>
              <w:rPr>
                <w:rFonts w:ascii="Times New Roman" w:hAnsi="Times New Roman" w:cs="Times New Roman"/>
                <w:sz w:val="28"/>
                <w:szCs w:val="26"/>
              </w:rPr>
            </w:pPr>
          </w:p>
          <w:p w:rsidR="00BC130A" w:rsidRDefault="00BC130A">
            <w:pPr>
              <w:spacing w:after="0" w:line="240" w:lineRule="auto"/>
              <w:rPr>
                <w:rFonts w:ascii="Times New Roman" w:hAnsi="Times New Roman" w:cs="Times New Roman"/>
                <w:sz w:val="28"/>
                <w:szCs w:val="26"/>
              </w:rPr>
            </w:pPr>
            <w:r>
              <w:rPr>
                <w:rFonts w:ascii="Times New Roman" w:hAnsi="Times New Roman" w:cs="Times New Roman"/>
                <w:sz w:val="28"/>
                <w:szCs w:val="26"/>
              </w:rPr>
              <w:t>39</w:t>
            </w:r>
          </w:p>
          <w:p w:rsidR="00BC130A" w:rsidRDefault="00BC130A">
            <w:pPr>
              <w:spacing w:after="0" w:line="240" w:lineRule="auto"/>
              <w:rPr>
                <w:rFonts w:ascii="Times New Roman" w:hAnsi="Times New Roman" w:cs="Times New Roman"/>
                <w:sz w:val="28"/>
                <w:szCs w:val="26"/>
              </w:rPr>
            </w:pPr>
          </w:p>
          <w:p w:rsidR="00BC130A" w:rsidRDefault="00BC130A">
            <w:pPr>
              <w:spacing w:after="0" w:line="240" w:lineRule="auto"/>
              <w:rPr>
                <w:rFonts w:ascii="Times New Roman" w:hAnsi="Times New Roman" w:cs="Times New Roman"/>
                <w:sz w:val="28"/>
                <w:szCs w:val="26"/>
              </w:rPr>
            </w:pPr>
          </w:p>
          <w:p w:rsidR="00BC130A" w:rsidRDefault="00BC130A">
            <w:pPr>
              <w:spacing w:after="0" w:line="240" w:lineRule="auto"/>
              <w:rPr>
                <w:rFonts w:ascii="Times New Roman" w:hAnsi="Times New Roman" w:cs="Times New Roman"/>
                <w:sz w:val="32"/>
                <w:szCs w:val="26"/>
              </w:rPr>
            </w:pPr>
            <w:r>
              <w:rPr>
                <w:rFonts w:ascii="Times New Roman" w:hAnsi="Times New Roman" w:cs="Times New Roman"/>
                <w:sz w:val="32"/>
                <w:szCs w:val="26"/>
              </w:rPr>
              <w:t>41</w:t>
            </w:r>
          </w:p>
          <w:p w:rsidR="00BC130A" w:rsidRDefault="00BC130A">
            <w:pPr>
              <w:spacing w:after="0" w:line="240" w:lineRule="auto"/>
              <w:rPr>
                <w:rFonts w:ascii="Times New Roman" w:hAnsi="Times New Roman" w:cs="Times New Roman"/>
                <w:sz w:val="32"/>
                <w:szCs w:val="26"/>
              </w:rPr>
            </w:pPr>
          </w:p>
          <w:p w:rsidR="00BC130A" w:rsidRDefault="00BC130A">
            <w:pPr>
              <w:spacing w:after="0" w:line="240" w:lineRule="auto"/>
              <w:rPr>
                <w:rFonts w:ascii="Times New Roman" w:hAnsi="Times New Roman" w:cs="Times New Roman"/>
                <w:sz w:val="32"/>
                <w:szCs w:val="26"/>
              </w:rPr>
            </w:pPr>
          </w:p>
          <w:p w:rsidR="00BC130A" w:rsidRDefault="00BC130A">
            <w:pPr>
              <w:spacing w:after="0" w:line="240" w:lineRule="auto"/>
              <w:rPr>
                <w:rFonts w:ascii="Times New Roman" w:hAnsi="Times New Roman" w:cs="Times New Roman"/>
                <w:sz w:val="32"/>
                <w:szCs w:val="26"/>
              </w:rPr>
            </w:pPr>
          </w:p>
          <w:p w:rsidR="00BC130A" w:rsidRDefault="00BC130A">
            <w:pPr>
              <w:spacing w:after="0" w:line="240" w:lineRule="auto"/>
              <w:rPr>
                <w:rFonts w:ascii="Times New Roman" w:hAnsi="Times New Roman" w:cs="Times New Roman"/>
                <w:sz w:val="28"/>
                <w:szCs w:val="26"/>
              </w:rPr>
            </w:pPr>
            <w:r>
              <w:rPr>
                <w:rFonts w:ascii="Times New Roman" w:hAnsi="Times New Roman" w:cs="Times New Roman"/>
                <w:sz w:val="28"/>
                <w:szCs w:val="26"/>
              </w:rPr>
              <w:t>41</w:t>
            </w:r>
          </w:p>
          <w:p w:rsidR="00BC130A" w:rsidRDefault="00BC130A">
            <w:pPr>
              <w:spacing w:after="0" w:line="240" w:lineRule="auto"/>
              <w:rPr>
                <w:rFonts w:ascii="Times New Roman" w:hAnsi="Times New Roman" w:cs="Times New Roman"/>
                <w:sz w:val="28"/>
                <w:szCs w:val="26"/>
              </w:rPr>
            </w:pPr>
          </w:p>
          <w:p w:rsidR="00BC130A" w:rsidRDefault="00BC130A">
            <w:pPr>
              <w:spacing w:after="0" w:line="240" w:lineRule="auto"/>
              <w:rPr>
                <w:rFonts w:ascii="Times New Roman" w:hAnsi="Times New Roman" w:cs="Times New Roman"/>
                <w:sz w:val="28"/>
                <w:szCs w:val="26"/>
              </w:rPr>
            </w:pPr>
            <w:r>
              <w:rPr>
                <w:rFonts w:ascii="Times New Roman" w:hAnsi="Times New Roman" w:cs="Times New Roman"/>
                <w:sz w:val="28"/>
                <w:szCs w:val="26"/>
              </w:rPr>
              <w:t>42</w:t>
            </w:r>
          </w:p>
          <w:p w:rsidR="00BC130A" w:rsidRDefault="00BC130A">
            <w:pPr>
              <w:spacing w:after="0" w:line="240" w:lineRule="auto"/>
              <w:rPr>
                <w:rFonts w:ascii="Times New Roman" w:hAnsi="Times New Roman" w:cs="Times New Roman"/>
                <w:sz w:val="28"/>
                <w:szCs w:val="26"/>
              </w:rPr>
            </w:pPr>
          </w:p>
          <w:p w:rsidR="00BC130A" w:rsidRDefault="00BC130A">
            <w:pPr>
              <w:spacing w:after="0" w:line="240" w:lineRule="auto"/>
              <w:rPr>
                <w:rFonts w:ascii="Times New Roman" w:hAnsi="Times New Roman" w:cs="Times New Roman"/>
                <w:sz w:val="28"/>
                <w:szCs w:val="26"/>
              </w:rPr>
            </w:pPr>
          </w:p>
          <w:p w:rsidR="00BC130A" w:rsidRDefault="00BC130A">
            <w:pPr>
              <w:spacing w:after="0" w:line="240" w:lineRule="auto"/>
              <w:rPr>
                <w:rFonts w:ascii="Times New Roman" w:hAnsi="Times New Roman" w:cs="Times New Roman"/>
                <w:sz w:val="28"/>
                <w:szCs w:val="26"/>
              </w:rPr>
            </w:pPr>
            <w:r>
              <w:rPr>
                <w:rFonts w:ascii="Times New Roman" w:hAnsi="Times New Roman" w:cs="Times New Roman"/>
                <w:sz w:val="28"/>
                <w:szCs w:val="26"/>
              </w:rPr>
              <w:t>43</w:t>
            </w:r>
          </w:p>
          <w:p w:rsidR="00BC130A" w:rsidRDefault="00BC130A">
            <w:pPr>
              <w:spacing w:after="0" w:line="240" w:lineRule="auto"/>
              <w:rPr>
                <w:rFonts w:ascii="Times New Roman" w:hAnsi="Times New Roman" w:cs="Times New Roman"/>
                <w:sz w:val="28"/>
                <w:szCs w:val="26"/>
              </w:rPr>
            </w:pPr>
          </w:p>
          <w:p w:rsidR="00BC130A" w:rsidRDefault="00BC130A">
            <w:pPr>
              <w:spacing w:after="0" w:line="240" w:lineRule="auto"/>
              <w:rPr>
                <w:rFonts w:ascii="Times New Roman" w:hAnsi="Times New Roman" w:cs="Times New Roman"/>
                <w:sz w:val="32"/>
                <w:szCs w:val="26"/>
              </w:rPr>
            </w:pPr>
            <w:r>
              <w:rPr>
                <w:rFonts w:ascii="Times New Roman" w:hAnsi="Times New Roman" w:cs="Times New Roman"/>
                <w:sz w:val="32"/>
                <w:szCs w:val="26"/>
              </w:rPr>
              <w:t>48</w:t>
            </w:r>
          </w:p>
          <w:p w:rsidR="00BC130A" w:rsidRDefault="00BC130A">
            <w:pPr>
              <w:spacing w:after="0" w:line="240" w:lineRule="auto"/>
              <w:rPr>
                <w:rFonts w:ascii="Times New Roman" w:hAnsi="Times New Roman" w:cs="Times New Roman"/>
                <w:sz w:val="32"/>
                <w:szCs w:val="26"/>
              </w:rPr>
            </w:pPr>
          </w:p>
          <w:p w:rsidR="00BC130A" w:rsidRDefault="00BC130A">
            <w:pPr>
              <w:spacing w:after="0" w:line="240" w:lineRule="auto"/>
              <w:rPr>
                <w:rFonts w:ascii="Times New Roman" w:hAnsi="Times New Roman" w:cs="Times New Roman"/>
                <w:sz w:val="32"/>
                <w:szCs w:val="26"/>
              </w:rPr>
            </w:pPr>
          </w:p>
          <w:p w:rsidR="00BC130A" w:rsidRDefault="00BC130A">
            <w:pPr>
              <w:spacing w:after="0" w:line="240" w:lineRule="auto"/>
              <w:rPr>
                <w:rFonts w:ascii="Times New Roman" w:hAnsi="Times New Roman" w:cs="Times New Roman"/>
                <w:sz w:val="32"/>
                <w:szCs w:val="26"/>
              </w:rPr>
            </w:pPr>
            <w:r>
              <w:rPr>
                <w:rFonts w:ascii="Times New Roman" w:hAnsi="Times New Roman" w:cs="Times New Roman"/>
                <w:sz w:val="32"/>
                <w:szCs w:val="26"/>
              </w:rPr>
              <w:t>50</w:t>
            </w:r>
          </w:p>
          <w:p w:rsidR="00BC130A" w:rsidRDefault="00BC130A">
            <w:pPr>
              <w:spacing w:after="0" w:line="240" w:lineRule="auto"/>
              <w:rPr>
                <w:rFonts w:ascii="Times New Roman" w:hAnsi="Times New Roman" w:cs="Times New Roman"/>
                <w:sz w:val="32"/>
                <w:szCs w:val="26"/>
              </w:rPr>
            </w:pPr>
          </w:p>
          <w:p w:rsidR="00BC130A" w:rsidRDefault="00BC130A">
            <w:pPr>
              <w:spacing w:after="0" w:line="240" w:lineRule="auto"/>
              <w:rPr>
                <w:rFonts w:ascii="Times New Roman" w:hAnsi="Times New Roman" w:cs="Times New Roman"/>
                <w:sz w:val="32"/>
                <w:szCs w:val="26"/>
              </w:rPr>
            </w:pPr>
            <w:r>
              <w:rPr>
                <w:rFonts w:ascii="Times New Roman" w:hAnsi="Times New Roman" w:cs="Times New Roman"/>
                <w:sz w:val="32"/>
                <w:szCs w:val="26"/>
              </w:rPr>
              <w:t>53</w:t>
            </w:r>
          </w:p>
          <w:p w:rsidR="00BC130A" w:rsidRDefault="00BC130A">
            <w:pPr>
              <w:spacing w:after="0" w:line="240" w:lineRule="auto"/>
              <w:rPr>
                <w:rFonts w:ascii="Times New Roman" w:hAnsi="Times New Roman" w:cs="Times New Roman"/>
                <w:sz w:val="32"/>
                <w:szCs w:val="26"/>
              </w:rPr>
            </w:pPr>
            <w:r>
              <w:rPr>
                <w:rFonts w:ascii="Times New Roman" w:hAnsi="Times New Roman" w:cs="Times New Roman"/>
                <w:sz w:val="32"/>
                <w:szCs w:val="26"/>
              </w:rPr>
              <w:t>62</w:t>
            </w:r>
          </w:p>
        </w:tc>
      </w:tr>
    </w:tbl>
    <w:p w:rsidR="00BC130A" w:rsidRDefault="00BC130A" w:rsidP="00BC130A">
      <w:pPr>
        <w:spacing w:line="276" w:lineRule="auto"/>
        <w:rPr>
          <w:rFonts w:ascii="Times New Roman" w:hAnsi="Times New Roman" w:cs="Times New Roman"/>
          <w:sz w:val="32"/>
          <w:szCs w:val="26"/>
        </w:rPr>
      </w:pPr>
    </w:p>
    <w:p w:rsidR="00BC130A" w:rsidRDefault="00BC130A" w:rsidP="00BC130A">
      <w:pPr>
        <w:spacing w:line="276" w:lineRule="auto"/>
        <w:rPr>
          <w:rFonts w:ascii="Times New Roman" w:hAnsi="Times New Roman" w:cs="Times New Roman"/>
          <w:sz w:val="32"/>
          <w:szCs w:val="26"/>
        </w:rPr>
      </w:pPr>
    </w:p>
    <w:p w:rsidR="00BC130A" w:rsidRDefault="00BC130A" w:rsidP="00BC130A">
      <w:pPr>
        <w:spacing w:line="276" w:lineRule="auto"/>
        <w:rPr>
          <w:rFonts w:ascii="Times New Roman" w:hAnsi="Times New Roman" w:cs="Times New Roman"/>
          <w:sz w:val="32"/>
          <w:szCs w:val="26"/>
        </w:rPr>
      </w:pPr>
    </w:p>
    <w:p w:rsidR="00BC130A" w:rsidRDefault="00BC130A" w:rsidP="00BC130A">
      <w:pPr>
        <w:spacing w:line="276" w:lineRule="auto"/>
        <w:rPr>
          <w:rFonts w:ascii="Times New Roman" w:hAnsi="Times New Roman" w:cs="Times New Roman"/>
          <w:sz w:val="32"/>
          <w:szCs w:val="26"/>
        </w:rPr>
      </w:pPr>
    </w:p>
    <w:p w:rsidR="00BC130A" w:rsidRDefault="00BC130A" w:rsidP="00BC130A">
      <w:pPr>
        <w:spacing w:line="276" w:lineRule="auto"/>
        <w:rPr>
          <w:rFonts w:ascii="Times New Roman" w:eastAsia="Times New Roman" w:hAnsi="Times New Roman" w:cs="Times New Roman"/>
          <w:color w:val="000000"/>
          <w:kern w:val="3"/>
          <w:sz w:val="27"/>
          <w:szCs w:val="27"/>
          <w:lang w:eastAsia="ru-RU" w:bidi="hi-IN"/>
        </w:rPr>
      </w:pPr>
    </w:p>
    <w:p w:rsidR="00BC130A" w:rsidRDefault="00BC130A" w:rsidP="00BC130A">
      <w:pPr>
        <w:pStyle w:val="Standard"/>
        <w:spacing w:line="276" w:lineRule="auto"/>
        <w:jc w:val="center"/>
        <w:rPr>
          <w:sz w:val="32"/>
        </w:rPr>
      </w:pPr>
    </w:p>
    <w:p w:rsidR="00BC130A" w:rsidRDefault="00BC130A" w:rsidP="00BC130A">
      <w:pPr>
        <w:pStyle w:val="Standard"/>
        <w:spacing w:line="276" w:lineRule="auto"/>
        <w:jc w:val="center"/>
        <w:rPr>
          <w:sz w:val="32"/>
        </w:rPr>
      </w:pPr>
    </w:p>
    <w:p w:rsidR="00BC130A" w:rsidRDefault="00BC130A" w:rsidP="00BC130A">
      <w:pPr>
        <w:pStyle w:val="Standard"/>
        <w:spacing w:line="360" w:lineRule="auto"/>
        <w:jc w:val="center"/>
        <w:rPr>
          <w:sz w:val="32"/>
        </w:rPr>
      </w:pPr>
      <w:r>
        <w:rPr>
          <w:sz w:val="32"/>
        </w:rPr>
        <w:t>ВВЕДЕНИЕ</w:t>
      </w:r>
    </w:p>
    <w:p w:rsidR="00BC130A" w:rsidRDefault="00BC130A" w:rsidP="00BC130A">
      <w:pPr>
        <w:pStyle w:val="Standard"/>
        <w:spacing w:line="360" w:lineRule="auto"/>
      </w:pPr>
    </w:p>
    <w:p w:rsidR="00BC130A" w:rsidRDefault="00BC130A" w:rsidP="00BC130A">
      <w:pPr>
        <w:pStyle w:val="Standard"/>
        <w:spacing w:line="360" w:lineRule="auto"/>
        <w:ind w:firstLine="851"/>
        <w:jc w:val="both"/>
        <w:rPr>
          <w:sz w:val="28"/>
        </w:rPr>
      </w:pPr>
      <w:r>
        <w:rPr>
          <w:sz w:val="28"/>
        </w:rPr>
        <w:t>Актуальность выбранной отрасли заключается в том, что нефтяная отрасль России — одна из ключевых отраслей, играющая существенную роль в развитии внутренней экономики. Так же актуальность заключается в том, что это одна из самых экологически загрязняющих отрасль, именно поэтому очень важно уделять внимание существующим на сегодняшний день предприятиям.</w:t>
      </w:r>
    </w:p>
    <w:p w:rsidR="00BC130A" w:rsidRDefault="00BC130A" w:rsidP="00BC130A">
      <w:pPr>
        <w:pStyle w:val="Standard"/>
        <w:spacing w:line="360" w:lineRule="auto"/>
        <w:ind w:firstLine="851"/>
        <w:jc w:val="both"/>
        <w:rPr>
          <w:sz w:val="28"/>
        </w:rPr>
      </w:pPr>
      <w:r>
        <w:rPr>
          <w:sz w:val="28"/>
        </w:rPr>
        <w:t>Задачами моего исследования являются: подробное изучение нефтяного предприятия и нефтегазового рынка в целом, анализ конкурентов и различных экономических показателей, изучить воздействие предприятия на окружающую среду, а также проанализировать потребителей продукции, выявить их предпочтения и какие существуют проблемы у предприятия при взаимодействии с потребителем.</w:t>
      </w:r>
    </w:p>
    <w:p w:rsidR="00BC130A" w:rsidRDefault="00BC130A" w:rsidP="00BC130A">
      <w:pPr>
        <w:pStyle w:val="Standard"/>
        <w:spacing w:line="360" w:lineRule="auto"/>
        <w:ind w:firstLine="851"/>
        <w:jc w:val="both"/>
        <w:rPr>
          <w:sz w:val="28"/>
        </w:rPr>
      </w:pPr>
      <w:r>
        <w:rPr>
          <w:sz w:val="28"/>
        </w:rPr>
        <w:t>Объектом моего исследования является Российская Нефтяная Компания «Роснефть».</w:t>
      </w:r>
    </w:p>
    <w:p w:rsidR="00BC130A" w:rsidRDefault="00BC130A" w:rsidP="00BC130A">
      <w:pPr>
        <w:pStyle w:val="Standard"/>
        <w:spacing w:line="360" w:lineRule="auto"/>
        <w:ind w:firstLine="851"/>
        <w:jc w:val="both"/>
        <w:rPr>
          <w:sz w:val="28"/>
        </w:rPr>
      </w:pPr>
      <w:r>
        <w:rPr>
          <w:sz w:val="28"/>
        </w:rPr>
        <w:t>Цель работы — полностью ознакомиться с «НК«Роснефть», узнать перспективы развития, уровень конкурентоспособности, а также какие вводятся инновации для того, что улучшить предприятие и окружающую среду.</w:t>
      </w:r>
    </w:p>
    <w:p w:rsidR="00BC130A" w:rsidRDefault="00BC130A" w:rsidP="00BC130A">
      <w:pPr>
        <w:pStyle w:val="ae"/>
        <w:spacing w:before="0" w:after="0" w:line="360" w:lineRule="auto"/>
        <w:rPr>
          <w:sz w:val="32"/>
        </w:rPr>
      </w:pPr>
    </w:p>
    <w:p w:rsidR="00BC130A" w:rsidRDefault="00BC130A" w:rsidP="00BC130A">
      <w:pPr>
        <w:pStyle w:val="ae"/>
        <w:spacing w:before="0" w:after="0" w:line="360" w:lineRule="auto"/>
        <w:rPr>
          <w:sz w:val="32"/>
        </w:rPr>
      </w:pPr>
    </w:p>
    <w:p w:rsidR="00BC130A" w:rsidRDefault="00BC130A" w:rsidP="00BC130A">
      <w:pPr>
        <w:pStyle w:val="ae"/>
        <w:spacing w:before="0" w:after="0" w:line="360" w:lineRule="auto"/>
        <w:rPr>
          <w:sz w:val="32"/>
        </w:rPr>
      </w:pPr>
    </w:p>
    <w:p w:rsidR="00BC130A" w:rsidRDefault="00BC130A" w:rsidP="00BC130A">
      <w:pPr>
        <w:pStyle w:val="ae"/>
        <w:spacing w:before="0" w:after="0" w:line="360" w:lineRule="auto"/>
        <w:rPr>
          <w:sz w:val="32"/>
        </w:rPr>
      </w:pPr>
    </w:p>
    <w:p w:rsidR="00BC130A" w:rsidRDefault="00BC130A" w:rsidP="00BC130A">
      <w:pPr>
        <w:pStyle w:val="ae"/>
        <w:spacing w:before="0" w:after="0" w:line="360" w:lineRule="auto"/>
        <w:rPr>
          <w:sz w:val="32"/>
        </w:rPr>
      </w:pPr>
    </w:p>
    <w:p w:rsidR="00BC130A" w:rsidRDefault="00BC130A" w:rsidP="00BC130A">
      <w:pPr>
        <w:pStyle w:val="ae"/>
        <w:spacing w:before="0" w:after="0" w:line="360" w:lineRule="auto"/>
        <w:rPr>
          <w:sz w:val="32"/>
        </w:rPr>
      </w:pPr>
    </w:p>
    <w:p w:rsidR="00BC130A" w:rsidRDefault="00BC130A" w:rsidP="00BC130A">
      <w:pPr>
        <w:pStyle w:val="ae"/>
        <w:spacing w:before="0" w:after="0" w:line="360" w:lineRule="auto"/>
        <w:rPr>
          <w:sz w:val="32"/>
        </w:rPr>
      </w:pPr>
    </w:p>
    <w:p w:rsidR="00BC130A" w:rsidRDefault="00BC130A" w:rsidP="00BC130A">
      <w:pPr>
        <w:pStyle w:val="ae"/>
        <w:spacing w:before="0" w:after="0" w:line="360" w:lineRule="auto"/>
        <w:rPr>
          <w:sz w:val="32"/>
        </w:rPr>
      </w:pPr>
    </w:p>
    <w:p w:rsidR="00BC130A" w:rsidRDefault="00BC130A" w:rsidP="00BC130A">
      <w:pPr>
        <w:pStyle w:val="ae"/>
        <w:spacing w:before="0" w:after="0" w:line="360" w:lineRule="auto"/>
        <w:rPr>
          <w:sz w:val="32"/>
        </w:rPr>
      </w:pPr>
    </w:p>
    <w:p w:rsidR="00BC130A" w:rsidRDefault="00BC130A" w:rsidP="00BC130A">
      <w:pPr>
        <w:pStyle w:val="ae"/>
        <w:spacing w:before="0" w:after="0" w:line="360" w:lineRule="auto"/>
        <w:rPr>
          <w:sz w:val="32"/>
        </w:rPr>
      </w:pPr>
    </w:p>
    <w:p w:rsidR="00BC130A" w:rsidRDefault="00BC130A" w:rsidP="00BC130A">
      <w:pPr>
        <w:pStyle w:val="ae"/>
        <w:spacing w:before="0" w:after="0" w:line="288" w:lineRule="auto"/>
        <w:ind w:firstLine="709"/>
        <w:rPr>
          <w:sz w:val="32"/>
        </w:rPr>
      </w:pPr>
      <w:r>
        <w:rPr>
          <w:sz w:val="32"/>
        </w:rPr>
        <w:t xml:space="preserve">1 Характеристика предприятия </w:t>
      </w:r>
    </w:p>
    <w:p w:rsidR="00BC130A" w:rsidRDefault="00BC130A" w:rsidP="00BC130A">
      <w:pPr>
        <w:pStyle w:val="ae"/>
        <w:spacing w:before="0" w:after="0" w:line="288" w:lineRule="auto"/>
        <w:ind w:firstLine="709"/>
        <w:rPr>
          <w:color w:val="000000"/>
          <w:sz w:val="27"/>
          <w:szCs w:val="27"/>
        </w:rPr>
      </w:pPr>
    </w:p>
    <w:p w:rsidR="00BC130A" w:rsidRDefault="00BC130A" w:rsidP="00BC130A">
      <w:pPr>
        <w:spacing w:after="0" w:line="288" w:lineRule="auto"/>
        <w:ind w:firstLine="709"/>
        <w:jc w:val="both"/>
        <w:rPr>
          <w:rFonts w:ascii="Times New Roman" w:hAnsi="Times New Roman" w:cs="Times New Roman"/>
          <w:sz w:val="28"/>
        </w:rPr>
      </w:pPr>
      <w:r>
        <w:rPr>
          <w:rFonts w:ascii="Times New Roman" w:hAnsi="Times New Roman" w:cs="Times New Roman"/>
          <w:sz w:val="28"/>
        </w:rPr>
        <w:t>1.1 Название полное и краткое, местоположение предприятия, историческая справка</w:t>
      </w:r>
    </w:p>
    <w:p w:rsidR="00BC130A" w:rsidRDefault="00BC130A" w:rsidP="00BC130A">
      <w:pPr>
        <w:spacing w:after="0" w:line="288" w:lineRule="auto"/>
        <w:ind w:left="426"/>
        <w:jc w:val="both"/>
        <w:rPr>
          <w:rFonts w:ascii="Times New Roman" w:hAnsi="Times New Roman" w:cs="Times New Roman"/>
          <w:sz w:val="28"/>
        </w:rPr>
      </w:pPr>
    </w:p>
    <w:p w:rsidR="00BC130A" w:rsidRDefault="00BC130A" w:rsidP="00BC130A">
      <w:pPr>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Объектом исследования в работе является Публичное Акционерное Общество «Роснефть».</w:t>
      </w:r>
    </w:p>
    <w:p w:rsidR="00BC130A" w:rsidRDefault="00BC130A" w:rsidP="00BC130A">
      <w:pPr>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Публичное Акционерное Общество «Нефтяная Компания «Роснефть» (далее – Общество) создано в соответствии с Указом Президента Российской Федерации от 1 апреля 1995 г. №327 «О первоочередных мерах по совершенствованию деятельности нефтяных компаний» и на основании постановления Правительства Российской Федерации от 29 сентября 1995 г. № 971 «О преобразовании государственного предприятия «Роснефть» в Открытое Акционерное Общество «Нефтяная Компания «Роснефть».</w:t>
      </w:r>
    </w:p>
    <w:p w:rsidR="00BC130A" w:rsidRDefault="00BC130A" w:rsidP="00BC130A">
      <w:pPr>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Полное фирменное наименование на русском языке: Публичное Акционерное Общество «Нефтяная Компания «Роснефть»</w:t>
      </w:r>
    </w:p>
    <w:p w:rsidR="00BC130A" w:rsidRDefault="00BC130A" w:rsidP="00BC130A">
      <w:pPr>
        <w:pStyle w:val="Standard"/>
        <w:spacing w:line="360" w:lineRule="auto"/>
        <w:ind w:firstLine="709"/>
        <w:jc w:val="both"/>
        <w:rPr>
          <w:sz w:val="28"/>
        </w:rPr>
      </w:pPr>
      <w:r>
        <w:rPr>
          <w:sz w:val="28"/>
        </w:rPr>
        <w:t>На английском языке: Rosneft Oil Company</w:t>
      </w:r>
    </w:p>
    <w:p w:rsidR="00BC130A" w:rsidRDefault="00BC130A" w:rsidP="00BC130A">
      <w:pPr>
        <w:pStyle w:val="Standard"/>
        <w:spacing w:line="360" w:lineRule="auto"/>
        <w:ind w:firstLine="709"/>
        <w:jc w:val="both"/>
        <w:rPr>
          <w:sz w:val="28"/>
        </w:rPr>
      </w:pPr>
      <w:r>
        <w:rPr>
          <w:sz w:val="28"/>
        </w:rPr>
        <w:t>Сокращенное фирменное название на русском языке: ПАО «НК «Роснефть»</w:t>
      </w:r>
    </w:p>
    <w:p w:rsidR="00BC130A" w:rsidRDefault="00BC130A" w:rsidP="00BC130A">
      <w:pPr>
        <w:pStyle w:val="Standard"/>
        <w:spacing w:line="360" w:lineRule="auto"/>
        <w:ind w:firstLine="709"/>
        <w:jc w:val="both"/>
        <w:rPr>
          <w:sz w:val="28"/>
        </w:rPr>
      </w:pPr>
      <w:r>
        <w:rPr>
          <w:sz w:val="28"/>
        </w:rPr>
        <w:t>На английском языке: Rosneft</w:t>
      </w:r>
    </w:p>
    <w:p w:rsidR="00BC130A" w:rsidRDefault="00BC130A" w:rsidP="00BC130A">
      <w:pPr>
        <w:pStyle w:val="Standard"/>
        <w:spacing w:line="360" w:lineRule="auto"/>
        <w:ind w:firstLine="709"/>
        <w:jc w:val="both"/>
        <w:rPr>
          <w:sz w:val="28"/>
        </w:rPr>
      </w:pPr>
      <w:r>
        <w:rPr>
          <w:sz w:val="28"/>
        </w:rPr>
        <w:t>Место нахождения Общества: Российская Федерация, г. Москва.</w:t>
      </w:r>
    </w:p>
    <w:p w:rsidR="00BC130A" w:rsidRDefault="00BC130A" w:rsidP="00BC130A">
      <w:pPr>
        <w:pStyle w:val="Standard"/>
        <w:spacing w:line="360" w:lineRule="auto"/>
        <w:ind w:firstLine="709"/>
        <w:jc w:val="both"/>
        <w:rPr>
          <w:sz w:val="28"/>
        </w:rPr>
      </w:pPr>
      <w:r>
        <w:rPr>
          <w:sz w:val="28"/>
        </w:rPr>
        <w:t>История нефтяной компании «Роснефть» неразрывно связана с историей отечественной нефтяной промышленности. Основные предприятия НК «Роснефть» были созданы еще в советский период, когда началось полномасштабное освоение новых нефтяных и газовых месторождений. В 1990-е годы многочисленные предприятия топливно-энергетического комплекса и другие, связанные с ними предприятия государственного сектора экономики, были объединены в вертикально интегрированные компании по образцу крупнейших мировых корпораций — с последующей их частичной или полной продажей частным инвесторам. Управление нефтегазовыми активами, оставшимися в собственности государства, осуществляло государственное предприятие «Роснефть».</w:t>
      </w:r>
    </w:p>
    <w:p w:rsidR="00BC130A" w:rsidRDefault="00BC130A" w:rsidP="00BC130A">
      <w:pPr>
        <w:pStyle w:val="Standard"/>
        <w:spacing w:line="360" w:lineRule="auto"/>
        <w:ind w:firstLine="709"/>
        <w:jc w:val="both"/>
        <w:rPr>
          <w:sz w:val="28"/>
        </w:rPr>
      </w:pPr>
      <w:r>
        <w:rPr>
          <w:sz w:val="28"/>
        </w:rPr>
        <w:t>Постановлением Правительства РФ № 971 от 29 сентября 1995 г. было создано открытое акционерное общество «Нефтяная компания «Роснефть», которое стало правопреемником одноименного государственного предприятия. Во время кризиса 1998 г. НК «Роснефть» столкнулась с серьезными финансовыми и операционными трудностями: падением добычи вследствие высокой истощенности ресурсной базы, крайне низким уровнем загрузки перерабатывающих мощностей, сокращением объемов розничной реализации. Развитию «Роснефти» также препятствовали сильно изношенное оборудование и устаревшая технологическая база.</w:t>
      </w:r>
    </w:p>
    <w:p w:rsidR="00BC130A" w:rsidRDefault="00BC130A" w:rsidP="00BC130A">
      <w:pPr>
        <w:pStyle w:val="Standard"/>
        <w:spacing w:line="360" w:lineRule="auto"/>
        <w:ind w:firstLine="709"/>
        <w:jc w:val="both"/>
        <w:rPr>
          <w:sz w:val="28"/>
        </w:rPr>
      </w:pPr>
      <w:r>
        <w:rPr>
          <w:sz w:val="28"/>
        </w:rPr>
        <w:t>Для обеспечения устойчивого роста добычи в долгосрочной перспективе «Роснефть» активно расширяет свою ресурсную базу за счёт геологоразведочных работ и новых приобретений.</w:t>
      </w:r>
    </w:p>
    <w:p w:rsidR="00BC130A" w:rsidRDefault="00BC130A" w:rsidP="00BC130A">
      <w:pPr>
        <w:pStyle w:val="Standard"/>
        <w:spacing w:line="360" w:lineRule="auto"/>
        <w:ind w:firstLine="709"/>
        <w:jc w:val="both"/>
        <w:rPr>
          <w:sz w:val="28"/>
        </w:rPr>
      </w:pPr>
      <w:r>
        <w:rPr>
          <w:sz w:val="28"/>
        </w:rPr>
        <w:t>Главный актив Компании — высокопрофессиональный персонал, который мотивирован на эффективную работу в непростых условиях сегодняшнего дня. На 31.12.2015 год списочная численность Обществ Группы ПАО «Роснефть» составила 261,5 тыс. человек. Основная причина увеличения численности Компании — приобретение новых активов и ввод персонала из сторонних подрядных сервисных организаций в штаб обществ группы.</w:t>
      </w:r>
    </w:p>
    <w:p w:rsidR="00BC130A" w:rsidRDefault="00BC130A" w:rsidP="00BC130A">
      <w:pPr>
        <w:pStyle w:val="Standard"/>
        <w:spacing w:line="360" w:lineRule="auto"/>
        <w:ind w:firstLine="709"/>
        <w:jc w:val="both"/>
        <w:rPr>
          <w:sz w:val="28"/>
        </w:rPr>
      </w:pPr>
      <w:r>
        <w:rPr>
          <w:sz w:val="28"/>
        </w:rPr>
        <w:t>Повышение эффективности труда — один из ключевых приоритетов Компании. Для реализации этой задачи в 2015 году была завершена работа по разработке и утверждению укрупнённых показателей производительности труда по предприятиям основных бизнес-блоков и в целом по Компании.</w:t>
      </w:r>
    </w:p>
    <w:p w:rsidR="00BC130A" w:rsidRDefault="00BC130A" w:rsidP="00BC130A">
      <w:pPr>
        <w:pStyle w:val="Standard"/>
        <w:spacing w:line="360" w:lineRule="auto"/>
        <w:ind w:firstLine="709"/>
        <w:jc w:val="both"/>
        <w:rPr>
          <w:sz w:val="28"/>
        </w:rPr>
      </w:pPr>
      <w:r>
        <w:rPr>
          <w:sz w:val="28"/>
        </w:rPr>
        <w:t>Руководство текущей деятельностью ПАО «НК «Роснефть» осуществляется единоличным исполнительным органом (Главным исполнительным директором) и коллегиальным исполнительным органом (Правлением). Исполнительные органы подотчетны Совету директоров и общему собранию акционеров. [1] [2]</w:t>
      </w:r>
    </w:p>
    <w:p w:rsidR="00BC130A" w:rsidRDefault="00BC130A" w:rsidP="00BC130A">
      <w:pPr>
        <w:pStyle w:val="Standard"/>
        <w:spacing w:line="288" w:lineRule="auto"/>
        <w:ind w:firstLine="709"/>
        <w:jc w:val="both"/>
        <w:rPr>
          <w:sz w:val="28"/>
        </w:rPr>
      </w:pPr>
    </w:p>
    <w:p w:rsidR="00BC130A" w:rsidRDefault="00BC130A" w:rsidP="00BC130A">
      <w:pPr>
        <w:pStyle w:val="Standard"/>
        <w:spacing w:line="288" w:lineRule="auto"/>
        <w:ind w:firstLine="426"/>
        <w:rPr>
          <w:bCs/>
          <w:sz w:val="28"/>
        </w:rPr>
      </w:pPr>
    </w:p>
    <w:p w:rsidR="00BC130A" w:rsidRDefault="00BC130A" w:rsidP="00BC130A">
      <w:pPr>
        <w:pStyle w:val="Standard"/>
        <w:spacing w:line="288" w:lineRule="auto"/>
        <w:ind w:firstLine="709"/>
        <w:rPr>
          <w:bCs/>
          <w:sz w:val="28"/>
        </w:rPr>
      </w:pPr>
      <w:r>
        <w:rPr>
          <w:bCs/>
          <w:sz w:val="28"/>
        </w:rPr>
        <w:t>1.2 Учредительные документы</w:t>
      </w:r>
    </w:p>
    <w:p w:rsidR="00BC130A" w:rsidRDefault="00BC130A" w:rsidP="00BC130A">
      <w:pPr>
        <w:pStyle w:val="Standard"/>
        <w:spacing w:line="288" w:lineRule="auto"/>
        <w:ind w:firstLine="709"/>
        <w:rPr>
          <w:bCs/>
          <w:sz w:val="32"/>
        </w:rPr>
      </w:pPr>
    </w:p>
    <w:p w:rsidR="00BC130A" w:rsidRDefault="00BC130A" w:rsidP="00BC130A">
      <w:pPr>
        <w:pStyle w:val="Standard"/>
        <w:spacing w:line="360" w:lineRule="auto"/>
        <w:ind w:firstLine="709"/>
        <w:jc w:val="both"/>
        <w:rPr>
          <w:sz w:val="28"/>
        </w:rPr>
      </w:pPr>
      <w:r>
        <w:rPr>
          <w:sz w:val="28"/>
        </w:rPr>
        <w:t>Учредительным документом ПАО «НК «Роснефть» является Устав, где в пункте 1.1 говорится о том, что ПАО «Роснефть» создано в соответствии с Указом Президента Российской Федерации от 1 апреля 1995 г. № 327 «О первоочередных мерах по совершенствованию деятельности нефтяных компаний» и на основании постановления Правительства Российской Федерации от 29 сентября 1995 г. № 971 «О преобразовании государственного предприятия «Роснефть» в открытое акционерное общество «Нефтяная компания «Роснефть».</w:t>
      </w:r>
    </w:p>
    <w:p w:rsidR="00BC130A" w:rsidRDefault="00BC130A" w:rsidP="00BC130A">
      <w:pPr>
        <w:pStyle w:val="Standard"/>
        <w:spacing w:line="360" w:lineRule="auto"/>
        <w:ind w:firstLine="709"/>
        <w:jc w:val="both"/>
        <w:rPr>
          <w:sz w:val="28"/>
        </w:rPr>
      </w:pPr>
      <w:r>
        <w:rPr>
          <w:sz w:val="28"/>
        </w:rPr>
        <w:t>Устав разграничен на 16 положений, включающих цель и предмет деятельности Компании; порядок формирования уставного капитала; положения о ценных бумагах, правах и обязанностях и ответственность акционеров; органы управления организацией; положения о комиссии и аудите; филиалах и представителях и иные положения.</w:t>
      </w:r>
    </w:p>
    <w:p w:rsidR="00BC130A" w:rsidRDefault="00BC130A" w:rsidP="00BC130A">
      <w:pPr>
        <w:pStyle w:val="Standard"/>
        <w:spacing w:line="360" w:lineRule="auto"/>
        <w:ind w:firstLine="709"/>
        <w:jc w:val="both"/>
        <w:rPr>
          <w:sz w:val="28"/>
        </w:rPr>
      </w:pPr>
      <w:r>
        <w:rPr>
          <w:sz w:val="28"/>
        </w:rPr>
        <w:t>Для сравнения и анализа учредительного документа представлено аналогичное конкурирующее предприятие ПАО «Транснефть» имеющего в своём уставе 27 статей. Различие в уставах Компаний состоит в том, что «Транснефть» имеет дополнительные статьи, такие как: обязанности акционеров, права акционеров (владельцев обыкновенных и привилегированных акций) и приобретение Компанией размещенных акций. [2]</w:t>
      </w:r>
    </w:p>
    <w:p w:rsidR="00BC130A" w:rsidRDefault="00BC130A" w:rsidP="00BC130A">
      <w:pPr>
        <w:pStyle w:val="Standard"/>
        <w:spacing w:line="288" w:lineRule="auto"/>
        <w:jc w:val="both"/>
      </w:pPr>
    </w:p>
    <w:p w:rsidR="00BC130A" w:rsidRDefault="00BC130A" w:rsidP="00BC130A">
      <w:pPr>
        <w:pStyle w:val="Standard"/>
        <w:spacing w:line="288" w:lineRule="auto"/>
        <w:ind w:firstLine="709"/>
        <w:jc w:val="both"/>
        <w:rPr>
          <w:sz w:val="28"/>
          <w:szCs w:val="28"/>
        </w:rPr>
      </w:pPr>
      <w:r>
        <w:rPr>
          <w:sz w:val="28"/>
          <w:szCs w:val="28"/>
        </w:rPr>
        <w:t>1.3 Анализ нормативно-правовой базы, регулирующей деятельность Компании [3]</w:t>
      </w:r>
    </w:p>
    <w:p w:rsidR="00BC130A" w:rsidRDefault="00BC130A" w:rsidP="00BC130A">
      <w:pPr>
        <w:pStyle w:val="Standard"/>
        <w:spacing w:line="288" w:lineRule="auto"/>
        <w:jc w:val="both"/>
        <w:rPr>
          <w:sz w:val="28"/>
          <w:szCs w:val="28"/>
        </w:rPr>
      </w:pPr>
    </w:p>
    <w:p w:rsidR="00BC130A" w:rsidRDefault="00BC130A" w:rsidP="00BC130A">
      <w:pPr>
        <w:pStyle w:val="Standard"/>
        <w:spacing w:line="360" w:lineRule="auto"/>
        <w:jc w:val="both"/>
        <w:rPr>
          <w:sz w:val="28"/>
          <w:szCs w:val="28"/>
        </w:rPr>
      </w:pPr>
      <w:r>
        <w:rPr>
          <w:sz w:val="28"/>
          <w:szCs w:val="28"/>
        </w:rPr>
        <w:t>Данный анализ, включающий в себя нормативно-правовые акты, их характеристику, уровень и орган, принявший данный акт, представлен в Приложении А, Таблица А.1.</w:t>
      </w:r>
    </w:p>
    <w:p w:rsidR="00BC130A" w:rsidRDefault="00BC130A" w:rsidP="00BC130A">
      <w:pPr>
        <w:pStyle w:val="Standard"/>
        <w:spacing w:line="288" w:lineRule="auto"/>
        <w:jc w:val="both"/>
        <w:rPr>
          <w:bCs/>
          <w:sz w:val="28"/>
        </w:rPr>
      </w:pPr>
    </w:p>
    <w:p w:rsidR="00BC130A" w:rsidRDefault="00BC130A" w:rsidP="00BC130A">
      <w:pPr>
        <w:pStyle w:val="Standard"/>
        <w:spacing w:line="288" w:lineRule="auto"/>
        <w:ind w:firstLine="709"/>
        <w:jc w:val="both"/>
        <w:rPr>
          <w:bCs/>
          <w:sz w:val="28"/>
        </w:rPr>
      </w:pPr>
      <w:r>
        <w:rPr>
          <w:bCs/>
          <w:sz w:val="28"/>
        </w:rPr>
        <w:t>1.4 Характеристика видов деятельности, определение вида деятельности по классификатору видов экономической деятельности ОКВЭД</w:t>
      </w:r>
    </w:p>
    <w:p w:rsidR="00BC130A" w:rsidRDefault="00BC130A" w:rsidP="00BC130A">
      <w:pPr>
        <w:pStyle w:val="Standard"/>
        <w:spacing w:line="288" w:lineRule="auto"/>
        <w:ind w:firstLine="709"/>
        <w:jc w:val="both"/>
      </w:pPr>
    </w:p>
    <w:p w:rsidR="00BC130A" w:rsidRDefault="00BC130A" w:rsidP="00BC130A">
      <w:pPr>
        <w:pStyle w:val="Standard"/>
        <w:spacing w:line="360" w:lineRule="auto"/>
        <w:ind w:firstLine="709"/>
        <w:jc w:val="both"/>
        <w:rPr>
          <w:sz w:val="28"/>
        </w:rPr>
      </w:pPr>
      <w:r>
        <w:rPr>
          <w:sz w:val="28"/>
        </w:rPr>
        <w:t>Раздел В — добыча полезных ископаемых, класс ОКВЭД 06 — Добыча сырой нефти и природного газа. [4]</w:t>
      </w:r>
    </w:p>
    <w:p w:rsidR="00BC130A" w:rsidRDefault="00BC130A" w:rsidP="00BC130A">
      <w:pPr>
        <w:pStyle w:val="Standard"/>
        <w:spacing w:line="360" w:lineRule="auto"/>
        <w:ind w:firstLine="709"/>
        <w:jc w:val="both"/>
        <w:rPr>
          <w:sz w:val="28"/>
        </w:rPr>
      </w:pPr>
      <w:r>
        <w:rPr>
          <w:sz w:val="28"/>
        </w:rPr>
        <w:t>Класс ОКВЭД 06 входящий в Общероссийский классификатор видов экономической деятельности 2017 года ОКВЭД-2 включает в себя:</w:t>
      </w:r>
    </w:p>
    <w:p w:rsidR="00BC130A" w:rsidRDefault="00BC130A" w:rsidP="00BC130A">
      <w:pPr>
        <w:pStyle w:val="Standard"/>
        <w:spacing w:line="360" w:lineRule="auto"/>
        <w:ind w:firstLine="709"/>
        <w:jc w:val="both"/>
        <w:rPr>
          <w:sz w:val="28"/>
        </w:rPr>
      </w:pPr>
    </w:p>
    <w:p w:rsidR="00BC130A" w:rsidRDefault="00BC130A" w:rsidP="00BC130A">
      <w:pPr>
        <w:pStyle w:val="Standard"/>
        <w:numPr>
          <w:ilvl w:val="0"/>
          <w:numId w:val="2"/>
        </w:numPr>
        <w:spacing w:line="360" w:lineRule="auto"/>
        <w:ind w:left="0" w:firstLine="709"/>
        <w:jc w:val="both"/>
        <w:rPr>
          <w:sz w:val="28"/>
        </w:rPr>
      </w:pPr>
      <w:r>
        <w:rPr>
          <w:sz w:val="28"/>
        </w:rPr>
        <w:t>добычу сырой нефти;</w:t>
      </w:r>
    </w:p>
    <w:p w:rsidR="00BC130A" w:rsidRDefault="00BC130A" w:rsidP="00BC130A">
      <w:pPr>
        <w:pStyle w:val="Standard"/>
        <w:numPr>
          <w:ilvl w:val="0"/>
          <w:numId w:val="2"/>
        </w:numPr>
        <w:spacing w:line="360" w:lineRule="auto"/>
        <w:ind w:left="0" w:firstLine="709"/>
        <w:jc w:val="both"/>
        <w:rPr>
          <w:sz w:val="28"/>
        </w:rPr>
      </w:pPr>
      <w:r>
        <w:rPr>
          <w:sz w:val="28"/>
        </w:rPr>
        <w:t>добычу нефтяного газа;</w:t>
      </w:r>
    </w:p>
    <w:p w:rsidR="00BC130A" w:rsidRDefault="00BC130A" w:rsidP="00BC130A">
      <w:pPr>
        <w:pStyle w:val="Standard"/>
        <w:numPr>
          <w:ilvl w:val="0"/>
          <w:numId w:val="2"/>
        </w:numPr>
        <w:spacing w:line="360" w:lineRule="auto"/>
        <w:ind w:left="0" w:firstLine="709"/>
        <w:jc w:val="both"/>
        <w:rPr>
          <w:sz w:val="28"/>
        </w:rPr>
      </w:pPr>
      <w:r>
        <w:rPr>
          <w:sz w:val="28"/>
        </w:rPr>
        <w:t>добычу горючих сланцев и битуминозных песков и извлечение из них нефти;</w:t>
      </w:r>
    </w:p>
    <w:p w:rsidR="00BC130A" w:rsidRDefault="00BC130A" w:rsidP="00BC130A">
      <w:pPr>
        <w:pStyle w:val="Standard"/>
        <w:numPr>
          <w:ilvl w:val="0"/>
          <w:numId w:val="2"/>
        </w:numPr>
        <w:spacing w:line="360" w:lineRule="auto"/>
        <w:ind w:left="0" w:firstLine="709"/>
        <w:jc w:val="both"/>
        <w:rPr>
          <w:sz w:val="28"/>
        </w:rPr>
      </w:pPr>
      <w:r>
        <w:rPr>
          <w:sz w:val="28"/>
        </w:rPr>
        <w:t>добычу природного газа и жидких углеводородов;</w:t>
      </w:r>
    </w:p>
    <w:p w:rsidR="00BC130A" w:rsidRDefault="00BC130A" w:rsidP="00BC130A">
      <w:pPr>
        <w:pStyle w:val="Standard"/>
        <w:numPr>
          <w:ilvl w:val="0"/>
          <w:numId w:val="2"/>
        </w:numPr>
        <w:spacing w:line="360" w:lineRule="auto"/>
        <w:ind w:left="0" w:firstLine="709"/>
        <w:jc w:val="both"/>
        <w:rPr>
          <w:sz w:val="28"/>
        </w:rPr>
      </w:pPr>
      <w:r>
        <w:rPr>
          <w:sz w:val="28"/>
        </w:rPr>
        <w:t>деятельность по эксплуатации и/или разработке нефтяных и газовых месторождений</w:t>
      </w:r>
    </w:p>
    <w:p w:rsidR="00BC130A" w:rsidRDefault="00BC130A" w:rsidP="00BC130A">
      <w:pPr>
        <w:pStyle w:val="Standard"/>
        <w:spacing w:line="360" w:lineRule="auto"/>
        <w:ind w:firstLine="709"/>
        <w:jc w:val="both"/>
        <w:rPr>
          <w:sz w:val="28"/>
        </w:rPr>
      </w:pPr>
      <w:r>
        <w:rPr>
          <w:sz w:val="28"/>
        </w:rPr>
        <w:t>Подобная деятельность может включать оснащение и оборудование скважин, нефтепромысловых трубопроводов для сырой нефти и все прочие виды деятельности по подготовке нефти или газа, для перевозки от места их добычи до пункта отгрузки или поставки.</w:t>
      </w:r>
    </w:p>
    <w:p w:rsidR="00BC130A" w:rsidRDefault="00BC130A" w:rsidP="00BC130A">
      <w:pPr>
        <w:pStyle w:val="Standard"/>
        <w:spacing w:line="360" w:lineRule="auto"/>
        <w:ind w:firstLine="709"/>
        <w:jc w:val="both"/>
        <w:rPr>
          <w:sz w:val="28"/>
        </w:rPr>
      </w:pPr>
      <w:r>
        <w:rPr>
          <w:sz w:val="28"/>
        </w:rPr>
        <w:t>ПАО «Роснефть» специализируется на:</w:t>
      </w:r>
    </w:p>
    <w:p w:rsidR="00BC130A" w:rsidRDefault="00BC130A" w:rsidP="00BC130A">
      <w:pPr>
        <w:pStyle w:val="Standard"/>
        <w:spacing w:line="360" w:lineRule="auto"/>
        <w:ind w:firstLine="709"/>
        <w:jc w:val="both"/>
        <w:rPr>
          <w:sz w:val="28"/>
        </w:rPr>
      </w:pPr>
    </w:p>
    <w:p w:rsidR="00BC130A" w:rsidRDefault="00BC130A" w:rsidP="00BC130A">
      <w:pPr>
        <w:pStyle w:val="Standard"/>
        <w:numPr>
          <w:ilvl w:val="0"/>
          <w:numId w:val="4"/>
        </w:numPr>
        <w:spacing w:line="360" w:lineRule="auto"/>
        <w:ind w:left="0" w:firstLine="709"/>
        <w:jc w:val="both"/>
        <w:rPr>
          <w:sz w:val="28"/>
        </w:rPr>
      </w:pPr>
      <w:r>
        <w:rPr>
          <w:sz w:val="28"/>
        </w:rPr>
        <w:t>Добыча сырой нефти и добыча нефтяного газа. Данный вид деятельности относится к Классу ОКВЭД 06, Подклассу 06.1, Код ОКВЭД 06.10.3.</w:t>
      </w:r>
    </w:p>
    <w:p w:rsidR="00BC130A" w:rsidRDefault="00BC130A" w:rsidP="00BC130A">
      <w:pPr>
        <w:pStyle w:val="Standard"/>
        <w:numPr>
          <w:ilvl w:val="0"/>
          <w:numId w:val="4"/>
        </w:numPr>
        <w:spacing w:line="360" w:lineRule="auto"/>
        <w:ind w:left="0" w:firstLine="709"/>
        <w:jc w:val="both"/>
        <w:rPr>
          <w:sz w:val="28"/>
        </w:rPr>
      </w:pPr>
      <w:r>
        <w:rPr>
          <w:sz w:val="28"/>
        </w:rPr>
        <w:t>Добыча природного газа и газового конденсата. Эта группировка включает: добычу, обезвоживание и сепарацию фракций жидких углеводородов; извлечение метана, этана, бутана и пропана на месте добычи; извлечение гелия и сероводорода; производство сырого газообразного углеводорода (природного газа); добычу конденсатов и т. д. Данный вид деятельности относится к Классу ОКВЭД 06, Подклассу 06.2, Код ОКВЭД 06.20.</w:t>
      </w:r>
    </w:p>
    <w:p w:rsidR="00BC130A" w:rsidRDefault="00BC130A" w:rsidP="00BC130A">
      <w:pPr>
        <w:pStyle w:val="Standard"/>
        <w:numPr>
          <w:ilvl w:val="0"/>
          <w:numId w:val="4"/>
        </w:numPr>
        <w:spacing w:line="360" w:lineRule="auto"/>
        <w:ind w:left="0" w:firstLine="709"/>
        <w:rPr>
          <w:rFonts w:cs="Times New Roman"/>
          <w:sz w:val="28"/>
        </w:rPr>
      </w:pPr>
      <w:r>
        <w:rPr>
          <w:sz w:val="28"/>
        </w:rPr>
        <w:t>Добыча газового конденсата и добыча природного газа. Данный вид деятельности относится к Классу ОКВЭД 06, Подклассу 06.2, Код ОКВЭД 06.20.2 и 06.20.1.</w:t>
      </w:r>
    </w:p>
    <w:p w:rsidR="00BC130A" w:rsidRDefault="00BC130A" w:rsidP="00BC130A">
      <w:pPr>
        <w:spacing w:after="0" w:line="288" w:lineRule="auto"/>
        <w:ind w:firstLine="709"/>
        <w:jc w:val="both"/>
        <w:rPr>
          <w:rFonts w:ascii="Times New Roman" w:hAnsi="Times New Roman" w:cs="Times New Roman"/>
          <w:sz w:val="28"/>
          <w:szCs w:val="24"/>
        </w:rPr>
      </w:pPr>
      <w:r>
        <w:rPr>
          <w:rFonts w:ascii="Times New Roman" w:hAnsi="Times New Roman" w:cs="Times New Roman"/>
          <w:sz w:val="28"/>
          <w:szCs w:val="24"/>
        </w:rPr>
        <w:t>1.5 Анализ и оценка финансово-экономических показателей</w:t>
      </w:r>
    </w:p>
    <w:p w:rsidR="00BC130A" w:rsidRDefault="00BC130A" w:rsidP="00BC130A">
      <w:pPr>
        <w:spacing w:after="0" w:line="288" w:lineRule="auto"/>
        <w:jc w:val="both"/>
        <w:rPr>
          <w:rFonts w:ascii="Times New Roman" w:hAnsi="Times New Roman" w:cs="Times New Roman"/>
          <w:sz w:val="28"/>
          <w:szCs w:val="24"/>
        </w:rPr>
      </w:pPr>
    </w:p>
    <w:p w:rsidR="00BC130A" w:rsidRDefault="00BC130A" w:rsidP="00BC130A">
      <w:pPr>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По итогам деятельности ПАО «Роснефть» за 2015 год, заметно снижение по всем показателям в 1-2 раза, кроме среднесписочной численности работников (за год численность работников увеличилось на 50 человек), по сравнению с прошлым годом (Приложении А, Таблица А.2). [5]</w:t>
      </w:r>
    </w:p>
    <w:p w:rsidR="00BC130A" w:rsidRDefault="00BC130A" w:rsidP="00BC130A">
      <w:pPr>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Данные финансово-экономические показатели можно сравнить с показателями конкурирующей Компании ПАО «Роснефть».</w:t>
      </w:r>
    </w:p>
    <w:p w:rsidR="00BC130A" w:rsidRDefault="00BC130A" w:rsidP="00BC130A">
      <w:pPr>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Таким образом, можно проследить, что все показатели ПАО «Роснефть» намного превышают показатели ПАО «Транснефть» как за 2014 год, так и за 2015 год. Следовательно, можно сделать вывод о том, что ПАО «Роснефть» представляет высокую конкурентоспособность в сопоставлении с конкурентом, несмотря на то, что показатели за 2015 год снизились (Приложение А, Таблица А.3). [6]</w:t>
      </w:r>
    </w:p>
    <w:p w:rsidR="00BC130A" w:rsidRDefault="00BC130A" w:rsidP="00BC130A">
      <w:pPr>
        <w:spacing w:after="0" w:line="360" w:lineRule="auto"/>
        <w:ind w:firstLine="851"/>
        <w:jc w:val="both"/>
        <w:rPr>
          <w:rFonts w:ascii="Times New Roman" w:hAnsi="Times New Roman" w:cs="Times New Roman"/>
          <w:sz w:val="24"/>
          <w:szCs w:val="24"/>
        </w:rPr>
      </w:pPr>
    </w:p>
    <w:p w:rsidR="00BC130A" w:rsidRDefault="00BC130A" w:rsidP="00BC130A">
      <w:pPr>
        <w:spacing w:after="0" w:line="360" w:lineRule="auto"/>
        <w:ind w:firstLine="851"/>
        <w:jc w:val="both"/>
        <w:rPr>
          <w:rFonts w:ascii="Times New Roman" w:hAnsi="Times New Roman" w:cs="Times New Roman"/>
          <w:sz w:val="24"/>
          <w:szCs w:val="24"/>
        </w:rPr>
      </w:pPr>
    </w:p>
    <w:p w:rsidR="00BC130A" w:rsidRDefault="00BC130A" w:rsidP="00BC130A">
      <w:pPr>
        <w:spacing w:after="0" w:line="360" w:lineRule="auto"/>
        <w:ind w:firstLine="851"/>
        <w:jc w:val="both"/>
        <w:rPr>
          <w:rFonts w:ascii="Times New Roman" w:hAnsi="Times New Roman" w:cs="Times New Roman"/>
          <w:sz w:val="24"/>
          <w:szCs w:val="24"/>
        </w:rPr>
      </w:pPr>
    </w:p>
    <w:p w:rsidR="00BC130A" w:rsidRDefault="00BC130A" w:rsidP="00BC130A">
      <w:pPr>
        <w:spacing w:after="0" w:line="360" w:lineRule="auto"/>
        <w:ind w:firstLine="851"/>
        <w:jc w:val="both"/>
        <w:rPr>
          <w:rFonts w:ascii="Times New Roman" w:hAnsi="Times New Roman" w:cs="Times New Roman"/>
          <w:sz w:val="24"/>
          <w:szCs w:val="24"/>
        </w:rPr>
      </w:pPr>
    </w:p>
    <w:p w:rsidR="00BC130A" w:rsidRDefault="00BC130A" w:rsidP="00BC130A">
      <w:pPr>
        <w:spacing w:after="0" w:line="360" w:lineRule="auto"/>
        <w:ind w:firstLine="851"/>
        <w:jc w:val="both"/>
        <w:rPr>
          <w:rFonts w:ascii="Times New Roman" w:hAnsi="Times New Roman" w:cs="Times New Roman"/>
          <w:sz w:val="24"/>
          <w:szCs w:val="24"/>
        </w:rPr>
      </w:pPr>
    </w:p>
    <w:p w:rsidR="00BC130A" w:rsidRDefault="00BC130A" w:rsidP="00BC130A">
      <w:pPr>
        <w:spacing w:after="0" w:line="360" w:lineRule="auto"/>
        <w:jc w:val="both"/>
        <w:rPr>
          <w:rFonts w:ascii="Times New Roman" w:hAnsi="Times New Roman" w:cs="Times New Roman"/>
          <w:sz w:val="24"/>
          <w:szCs w:val="24"/>
        </w:rPr>
      </w:pPr>
    </w:p>
    <w:p w:rsidR="00BC130A" w:rsidRDefault="00BC130A" w:rsidP="00BC130A">
      <w:pPr>
        <w:spacing w:after="0" w:line="360" w:lineRule="auto"/>
        <w:jc w:val="both"/>
        <w:rPr>
          <w:rFonts w:ascii="Times New Roman" w:hAnsi="Times New Roman" w:cs="Times New Roman"/>
          <w:sz w:val="24"/>
          <w:szCs w:val="24"/>
        </w:rPr>
      </w:pPr>
    </w:p>
    <w:p w:rsidR="00BC130A" w:rsidRDefault="00BC130A" w:rsidP="00BC130A">
      <w:pPr>
        <w:spacing w:after="0" w:line="360" w:lineRule="auto"/>
        <w:jc w:val="both"/>
        <w:rPr>
          <w:rFonts w:ascii="Times New Roman" w:hAnsi="Times New Roman" w:cs="Times New Roman"/>
          <w:sz w:val="24"/>
          <w:szCs w:val="24"/>
        </w:rPr>
      </w:pPr>
    </w:p>
    <w:p w:rsidR="00BC130A" w:rsidRDefault="00BC130A" w:rsidP="00BC130A">
      <w:pPr>
        <w:spacing w:after="0" w:line="360" w:lineRule="auto"/>
        <w:jc w:val="both"/>
        <w:rPr>
          <w:rFonts w:ascii="Times New Roman" w:hAnsi="Times New Roman" w:cs="Times New Roman"/>
          <w:sz w:val="24"/>
          <w:szCs w:val="24"/>
        </w:rPr>
      </w:pPr>
    </w:p>
    <w:p w:rsidR="00BC130A" w:rsidRDefault="00BC130A" w:rsidP="00BC130A">
      <w:pPr>
        <w:spacing w:after="0" w:line="360" w:lineRule="auto"/>
        <w:jc w:val="both"/>
        <w:rPr>
          <w:rFonts w:ascii="Times New Roman" w:hAnsi="Times New Roman" w:cs="Times New Roman"/>
          <w:sz w:val="24"/>
          <w:szCs w:val="24"/>
        </w:rPr>
      </w:pPr>
    </w:p>
    <w:p w:rsidR="00BC130A" w:rsidRDefault="00BC130A" w:rsidP="00BC130A">
      <w:pPr>
        <w:spacing w:after="0" w:line="360" w:lineRule="auto"/>
        <w:jc w:val="both"/>
        <w:rPr>
          <w:rFonts w:ascii="Times New Roman" w:hAnsi="Times New Roman" w:cs="Times New Roman"/>
          <w:sz w:val="24"/>
          <w:szCs w:val="24"/>
        </w:rPr>
      </w:pPr>
    </w:p>
    <w:p w:rsidR="00BC130A" w:rsidRDefault="00BC130A" w:rsidP="00BC130A">
      <w:pPr>
        <w:spacing w:after="0" w:line="360" w:lineRule="auto"/>
        <w:jc w:val="both"/>
        <w:rPr>
          <w:rFonts w:ascii="Times New Roman" w:hAnsi="Times New Roman" w:cs="Times New Roman"/>
          <w:sz w:val="24"/>
          <w:szCs w:val="24"/>
        </w:rPr>
      </w:pPr>
    </w:p>
    <w:p w:rsidR="00BC130A" w:rsidRDefault="00BC130A" w:rsidP="00BC130A">
      <w:pPr>
        <w:spacing w:after="0" w:line="360" w:lineRule="auto"/>
        <w:jc w:val="both"/>
        <w:rPr>
          <w:rFonts w:ascii="Times New Roman" w:hAnsi="Times New Roman" w:cs="Times New Roman"/>
          <w:sz w:val="24"/>
          <w:szCs w:val="24"/>
        </w:rPr>
      </w:pPr>
    </w:p>
    <w:p w:rsidR="00BC130A" w:rsidRDefault="00BC130A" w:rsidP="00BC130A">
      <w:pPr>
        <w:spacing w:after="0" w:line="360" w:lineRule="auto"/>
        <w:jc w:val="both"/>
        <w:rPr>
          <w:rFonts w:ascii="Times New Roman" w:hAnsi="Times New Roman" w:cs="Times New Roman"/>
          <w:sz w:val="24"/>
          <w:szCs w:val="24"/>
        </w:rPr>
      </w:pPr>
    </w:p>
    <w:p w:rsidR="00BC130A" w:rsidRDefault="00BC130A" w:rsidP="00BC130A">
      <w:pPr>
        <w:spacing w:after="0" w:line="360" w:lineRule="auto"/>
        <w:jc w:val="both"/>
        <w:rPr>
          <w:rFonts w:ascii="Times New Roman" w:hAnsi="Times New Roman" w:cs="Times New Roman"/>
          <w:sz w:val="24"/>
          <w:szCs w:val="24"/>
        </w:rPr>
      </w:pPr>
    </w:p>
    <w:p w:rsidR="00BC130A" w:rsidRDefault="00BC130A" w:rsidP="00BC130A">
      <w:pPr>
        <w:spacing w:after="0" w:line="360" w:lineRule="auto"/>
        <w:jc w:val="both"/>
        <w:rPr>
          <w:rFonts w:ascii="Times New Roman" w:hAnsi="Times New Roman" w:cs="Times New Roman"/>
          <w:sz w:val="24"/>
          <w:szCs w:val="24"/>
        </w:rPr>
      </w:pPr>
    </w:p>
    <w:p w:rsidR="00BC130A" w:rsidRDefault="00BC130A" w:rsidP="00BC130A">
      <w:pPr>
        <w:spacing w:after="0" w:line="360" w:lineRule="auto"/>
        <w:jc w:val="both"/>
        <w:rPr>
          <w:rFonts w:ascii="Times New Roman" w:hAnsi="Times New Roman" w:cs="Times New Roman"/>
          <w:sz w:val="24"/>
          <w:szCs w:val="24"/>
        </w:rPr>
      </w:pPr>
    </w:p>
    <w:p w:rsidR="00BC130A" w:rsidRDefault="00BC130A" w:rsidP="00BC130A">
      <w:pPr>
        <w:spacing w:after="0" w:line="360" w:lineRule="auto"/>
        <w:jc w:val="both"/>
        <w:rPr>
          <w:rFonts w:ascii="Times New Roman" w:hAnsi="Times New Roman" w:cs="Times New Roman"/>
          <w:sz w:val="24"/>
          <w:szCs w:val="24"/>
        </w:rPr>
      </w:pPr>
    </w:p>
    <w:p w:rsidR="00BC130A" w:rsidRDefault="00BC130A" w:rsidP="00BC130A">
      <w:pPr>
        <w:pStyle w:val="Standard"/>
        <w:spacing w:line="288" w:lineRule="auto"/>
        <w:jc w:val="both"/>
        <w:rPr>
          <w:rFonts w:cs="Times New Roman"/>
          <w:sz w:val="32"/>
          <w:szCs w:val="32"/>
        </w:rPr>
      </w:pPr>
    </w:p>
    <w:p w:rsidR="00BC130A" w:rsidRDefault="00BC130A" w:rsidP="00BC130A">
      <w:pPr>
        <w:pStyle w:val="Standard"/>
        <w:spacing w:line="288" w:lineRule="auto"/>
        <w:ind w:firstLine="709"/>
        <w:jc w:val="both"/>
        <w:rPr>
          <w:rFonts w:cs="Times New Roman"/>
          <w:sz w:val="32"/>
          <w:szCs w:val="32"/>
        </w:rPr>
      </w:pPr>
      <w:r>
        <w:rPr>
          <w:rFonts w:cs="Times New Roman"/>
          <w:sz w:val="32"/>
          <w:szCs w:val="32"/>
        </w:rPr>
        <w:t>2 Анализ рынка</w:t>
      </w:r>
    </w:p>
    <w:p w:rsidR="00BC130A" w:rsidRDefault="00BC130A" w:rsidP="00BC130A">
      <w:pPr>
        <w:pStyle w:val="Standard"/>
        <w:spacing w:line="288" w:lineRule="auto"/>
        <w:ind w:firstLine="709"/>
        <w:jc w:val="both"/>
      </w:pPr>
    </w:p>
    <w:p w:rsidR="00BC130A" w:rsidRDefault="00BC130A" w:rsidP="00BC130A">
      <w:pPr>
        <w:pStyle w:val="Standard"/>
        <w:spacing w:line="288" w:lineRule="auto"/>
        <w:ind w:firstLine="709"/>
        <w:jc w:val="both"/>
        <w:rPr>
          <w:sz w:val="22"/>
        </w:rPr>
      </w:pPr>
      <w:r>
        <w:rPr>
          <w:rFonts w:cs="Times New Roman"/>
          <w:sz w:val="28"/>
          <w:szCs w:val="32"/>
        </w:rPr>
        <w:t>2.1 Анализ экономики, социальных условий, технологической и политической ситуации</w:t>
      </w:r>
    </w:p>
    <w:p w:rsidR="00BC130A" w:rsidRDefault="00BC130A" w:rsidP="00BC130A">
      <w:pPr>
        <w:pStyle w:val="Standard"/>
        <w:spacing w:line="288" w:lineRule="auto"/>
        <w:ind w:firstLine="709"/>
        <w:jc w:val="both"/>
        <w:rPr>
          <w:rFonts w:cs="Times New Roman"/>
          <w:sz w:val="32"/>
          <w:szCs w:val="32"/>
        </w:rPr>
      </w:pPr>
    </w:p>
    <w:p w:rsidR="00BC130A" w:rsidRDefault="00BC130A" w:rsidP="00BC130A">
      <w:pPr>
        <w:pStyle w:val="Standard"/>
        <w:spacing w:line="360" w:lineRule="auto"/>
        <w:ind w:firstLine="709"/>
        <w:jc w:val="both"/>
        <w:rPr>
          <w:sz w:val="22"/>
        </w:rPr>
      </w:pPr>
      <w:r>
        <w:rPr>
          <w:rFonts w:cs="Times New Roman"/>
          <w:sz w:val="28"/>
          <w:szCs w:val="32"/>
        </w:rPr>
        <w:t>Анализ экономической ситуации.</w:t>
      </w:r>
      <w:r>
        <w:rPr>
          <w:sz w:val="22"/>
        </w:rPr>
        <w:t xml:space="preserve"> </w:t>
      </w:r>
      <w:r>
        <w:rPr>
          <w:rFonts w:cs="Times New Roman"/>
          <w:sz w:val="28"/>
        </w:rPr>
        <w:t>Россия обладает уникальной сырьевой базой. Главным сырьевым богатством РФ считается нефть. Нефтяная промышленность России тесно связана с большинством отраслей народного хозяйства и оказывает влияние на экономику всей страны. Современные тенденции развития мирового рынка нефти указывает на значительный рост спроса на этот вид топлива, более того, на сегодняшний момент нефть является весомым аргументом при ведении политических дел с различными странами. Доля России на мировом рынке нефти составляет 10%. Это определяет сильную позицию страны в этой сфере.</w:t>
      </w:r>
    </w:p>
    <w:p w:rsidR="00BC130A" w:rsidRDefault="00BC130A" w:rsidP="00BC130A">
      <w:pPr>
        <w:pStyle w:val="Standard"/>
        <w:spacing w:line="360" w:lineRule="auto"/>
        <w:ind w:firstLine="709"/>
        <w:jc w:val="both"/>
        <w:rPr>
          <w:sz w:val="28"/>
        </w:rPr>
      </w:pPr>
      <w:r>
        <w:rPr>
          <w:rFonts w:cs="Times New Roman"/>
          <w:sz w:val="28"/>
        </w:rPr>
        <w:t>По данным Росстата инфляция за 2015 год составила около 12,9 %, а это на 1,5% выше, чем в 2014 году, где она составляла 11,4 %. За период с 2011 по 2013 год инфляция составляла 6,4 %, таким образом, за последние два года она выросла вдвое. Следствием этого стали такие предпосылки как: уменьшение фиксированной заработной платы (люди стали получать меньше), скачки цен (в формировании цены на продукцию) и другое. В различных отраслях промышленности динамика рыночных цен имела незначительный характер.</w:t>
      </w:r>
    </w:p>
    <w:p w:rsidR="00BC130A" w:rsidRDefault="00BC130A" w:rsidP="00BC130A">
      <w:pPr>
        <w:pStyle w:val="Standard"/>
        <w:spacing w:line="360" w:lineRule="auto"/>
        <w:ind w:firstLine="709"/>
        <w:jc w:val="both"/>
        <w:rPr>
          <w:sz w:val="28"/>
        </w:rPr>
      </w:pPr>
      <w:r>
        <w:rPr>
          <w:rFonts w:cs="Times New Roman"/>
          <w:sz w:val="28"/>
        </w:rPr>
        <w:t>Согласно оценкам Центрального Банка, уровень Платежного баланса за 2016 год оказался минимальным с 1998 года, тогда он достигал 71 млрд. долл. По данным Центрального Банка платежный баланс за 2016 год снизился втрое по сравнению с 2015 годом, где тот составлял 69, 2 млрд. долл. Кроме того, доходы в целом от экспорта в России упали на 18%, а импорт всего на 0,8%. [10] [11]</w:t>
      </w:r>
    </w:p>
    <w:p w:rsidR="00BC130A" w:rsidRDefault="00BC130A" w:rsidP="00BC130A">
      <w:pPr>
        <w:pStyle w:val="Standard"/>
        <w:spacing w:line="360" w:lineRule="auto"/>
        <w:ind w:firstLine="709"/>
        <w:rPr>
          <w:sz w:val="28"/>
        </w:rPr>
      </w:pPr>
      <w:r>
        <w:rPr>
          <w:rFonts w:cs="Times New Roman"/>
          <w:sz w:val="28"/>
          <w:szCs w:val="32"/>
        </w:rPr>
        <w:t>Оценка социальной ситуации</w:t>
      </w:r>
      <w:r>
        <w:rPr>
          <w:sz w:val="28"/>
        </w:rPr>
        <w:t xml:space="preserve">. </w:t>
      </w:r>
      <w:r>
        <w:rPr>
          <w:rFonts w:cs="Times New Roman"/>
          <w:sz w:val="28"/>
        </w:rPr>
        <w:t>За промежуток с 2013 по 2015 год уровень доходов населения увеличился на 17%: в 2013 г. она составляла – 25 925 руб., в 2014 г. – 27 766 руб., в 2015 г. – 30 473 руб.</w:t>
      </w:r>
    </w:p>
    <w:p w:rsidR="00BC130A" w:rsidRDefault="00BC130A" w:rsidP="00BC130A">
      <w:pPr>
        <w:pStyle w:val="Standard"/>
        <w:spacing w:line="360" w:lineRule="auto"/>
        <w:ind w:firstLine="709"/>
        <w:jc w:val="both"/>
        <w:rPr>
          <w:sz w:val="28"/>
        </w:rPr>
      </w:pPr>
      <w:r>
        <w:rPr>
          <w:rFonts w:cs="Times New Roman"/>
          <w:sz w:val="28"/>
        </w:rPr>
        <w:t>Незначительно увеличился уровень безработицы (на 0,1%): 2013 г. – 1,2%, 2014 г. – 1,2%, 2015 г. – 1,3%, а уровень занятости увеличился на 0,5%.</w:t>
      </w:r>
    </w:p>
    <w:p w:rsidR="00BC130A" w:rsidRDefault="00BC130A" w:rsidP="00BC130A">
      <w:pPr>
        <w:pStyle w:val="Standard"/>
        <w:spacing w:line="360" w:lineRule="auto"/>
        <w:ind w:firstLine="709"/>
        <w:jc w:val="both"/>
        <w:rPr>
          <w:sz w:val="28"/>
        </w:rPr>
      </w:pPr>
      <w:r>
        <w:rPr>
          <w:rFonts w:cs="Times New Roman"/>
          <w:sz w:val="28"/>
        </w:rPr>
        <w:t>Если говорить о среднем уровне оплаты труда в нефтегазовой отрасли, то можно сказать о том, что он так же имеет тенденцию к увеличению. В 2013 году заработная плата составляла примерно 19 552 рублей, в 2014 цифра достигла отметки 20 000, а в 2015 увеличилась уже до 25 454. Это говорит о том, что, не смотря на увеличение средней заработной платы в этой отрасли, доход не является особо высоким. За трехлетний промежуток времени отраслевая заработная плата увеличилась примерно на 30%.</w:t>
      </w:r>
    </w:p>
    <w:p w:rsidR="00BC130A" w:rsidRDefault="00BC130A" w:rsidP="00BC130A">
      <w:pPr>
        <w:pStyle w:val="Standard"/>
        <w:spacing w:line="360" w:lineRule="auto"/>
        <w:ind w:firstLine="709"/>
        <w:jc w:val="both"/>
        <w:rPr>
          <w:sz w:val="28"/>
        </w:rPr>
      </w:pPr>
      <w:r>
        <w:rPr>
          <w:rFonts w:cs="Times New Roman"/>
          <w:sz w:val="28"/>
        </w:rPr>
        <w:t>Высокая себестоимость в России обуславливает себя такими факторами как: сложные климатические условия в местах добычи, удаленность месторождения от основных потребителей, глубиной залегания месторождений. [12]</w:t>
      </w:r>
    </w:p>
    <w:p w:rsidR="00BC130A" w:rsidRDefault="00BC130A" w:rsidP="00BC130A">
      <w:pPr>
        <w:pStyle w:val="Standard"/>
        <w:spacing w:line="360" w:lineRule="auto"/>
        <w:ind w:firstLine="709"/>
        <w:rPr>
          <w:sz w:val="28"/>
        </w:rPr>
      </w:pPr>
      <w:r>
        <w:rPr>
          <w:rFonts w:cs="Times New Roman"/>
          <w:sz w:val="28"/>
        </w:rPr>
        <w:t>Анализ политических условий</w:t>
      </w:r>
      <w:r>
        <w:rPr>
          <w:sz w:val="28"/>
        </w:rPr>
        <w:t xml:space="preserve">. </w:t>
      </w:r>
      <w:r>
        <w:rPr>
          <w:rFonts w:cs="Times New Roman"/>
          <w:sz w:val="28"/>
        </w:rPr>
        <w:t>Нефтегазовая отрасль является важнейшей в России и оказывает существенное влияние на формирование мирового топливно-энергетического баланса и экономическое развитие страны. Но, как и другие сферы не могут регулироваться самостоятельно. На этом этапе на помощь приходит государство со своими законами и правилами.</w:t>
      </w:r>
    </w:p>
    <w:p w:rsidR="00BC130A" w:rsidRDefault="00BC130A" w:rsidP="00BC130A">
      <w:pPr>
        <w:pStyle w:val="Standard"/>
        <w:spacing w:line="360" w:lineRule="auto"/>
        <w:ind w:firstLine="709"/>
        <w:jc w:val="both"/>
        <w:rPr>
          <w:sz w:val="28"/>
        </w:rPr>
      </w:pPr>
      <w:r>
        <w:rPr>
          <w:rFonts w:cs="Times New Roman"/>
          <w:sz w:val="28"/>
        </w:rPr>
        <w:t>В успешном существовании, а также развитии данной отрасли определяющую роль будут играть взаимоотношения между работниками и работодателями.</w:t>
      </w:r>
      <w:r>
        <w:rPr>
          <w:rFonts w:cs="Times New Roman"/>
          <w:sz w:val="28"/>
        </w:rPr>
        <w:br/>
        <w:t>Нормативно-правовую основу регулирования нефтегазовой сферы составляют такие документы как: Конституция РФ (ст.37 и др.), Общепризнанные принципы и нормы международного права, международные договоры РФ, являющиеся составной частью правовой системы РФ (ч. 4 ст.15 Конституции РФ), в частности Всеобщая декларация прав человека (ст.23), Трудовой кодекс РФ, иные федеральные законы, содержащие нормы трудового права, и др.</w:t>
      </w:r>
    </w:p>
    <w:p w:rsidR="00BC130A" w:rsidRDefault="00BC130A" w:rsidP="00BC130A">
      <w:pPr>
        <w:pStyle w:val="Standard"/>
        <w:widowControl/>
        <w:spacing w:line="360" w:lineRule="auto"/>
        <w:ind w:firstLine="709"/>
        <w:jc w:val="both"/>
        <w:rPr>
          <w:sz w:val="28"/>
        </w:rPr>
      </w:pPr>
      <w:r>
        <w:rPr>
          <w:rFonts w:cs="Times New Roman"/>
          <w:sz w:val="28"/>
        </w:rPr>
        <w:t>Социально-экономические отношения, характер, условия труда и производства в нефтегазовой отрасли специфичны, что объективно определяет необходимость их учета в трудовом праве.  И поэтому главной задачей государства в данном вопросе будет обеспечение комплексности решения задач экономического, социального и институционального развития. Это и является условием обеспечения нового качества не только экономического, но и социального роста. [9]</w:t>
      </w:r>
    </w:p>
    <w:p w:rsidR="00BC130A" w:rsidRDefault="00BC130A" w:rsidP="00BC130A">
      <w:pPr>
        <w:pStyle w:val="ae"/>
        <w:spacing w:before="0" w:after="0" w:line="360" w:lineRule="auto"/>
        <w:ind w:firstLine="709"/>
        <w:jc w:val="both"/>
        <w:rPr>
          <w:spacing w:val="2"/>
          <w:sz w:val="28"/>
        </w:rPr>
      </w:pPr>
      <w:r>
        <w:rPr>
          <w:spacing w:val="2"/>
          <w:sz w:val="28"/>
        </w:rPr>
        <w:t>Для осуществления антимонопольной политики был создан Государственный комитет по антимонопольной политике. Несмотря на кажущуюся четкость российского антимонопольного законодательства, нормативно-правовые акты имеют неоднозначное содержание, и органы, осуществляющие надзор, часто пропускают средне и сильно монополизированные рынки. [13]</w:t>
      </w:r>
    </w:p>
    <w:p w:rsidR="00BC130A" w:rsidRDefault="00BC130A" w:rsidP="00BC130A">
      <w:pPr>
        <w:pStyle w:val="Standard"/>
        <w:spacing w:line="360" w:lineRule="auto"/>
        <w:ind w:firstLine="709"/>
        <w:jc w:val="both"/>
        <w:rPr>
          <w:sz w:val="28"/>
        </w:rPr>
      </w:pPr>
      <w:r>
        <w:rPr>
          <w:rFonts w:cs="Times New Roman"/>
          <w:sz w:val="28"/>
        </w:rPr>
        <w:t>Анализ внешней технологической среды</w:t>
      </w:r>
      <w:r>
        <w:rPr>
          <w:sz w:val="28"/>
        </w:rPr>
        <w:t xml:space="preserve">. </w:t>
      </w:r>
      <w:r>
        <w:rPr>
          <w:rFonts w:cs="Times New Roman"/>
          <w:sz w:val="28"/>
        </w:rPr>
        <w:t xml:space="preserve">Если брать в сравнение 17 век, то на данном этапе развития технологии кардинально изменились. </w:t>
      </w:r>
      <w:r>
        <w:rPr>
          <w:sz w:val="28"/>
        </w:rPr>
        <w:t>Первоначально копали колодцы в местах выхода нефти на поверхность, затем из них черпали нефть бадьями вручную или с помощью конной тяги. Хранили нефть в глиняных сосудах или в бурдюках и в них же перевозили ее гужевым транспортом или по воде.</w:t>
      </w:r>
    </w:p>
    <w:p w:rsidR="00BC130A" w:rsidRDefault="00BC130A" w:rsidP="00BC130A">
      <w:pPr>
        <w:pStyle w:val="Standard"/>
        <w:spacing w:line="360" w:lineRule="auto"/>
        <w:ind w:firstLine="709"/>
        <w:jc w:val="both"/>
        <w:rPr>
          <w:sz w:val="28"/>
        </w:rPr>
      </w:pPr>
      <w:r>
        <w:rPr>
          <w:sz w:val="28"/>
          <w:shd w:val="clear" w:color="auto" w:fill="FFFFFF"/>
        </w:rPr>
        <w:t>После появилось бурение скважин ударным способом. Также д</w:t>
      </w:r>
      <w:r>
        <w:rPr>
          <w:sz w:val="28"/>
        </w:rPr>
        <w:t>обыча нефти росла за счет фонтанных скважин и добычи нефти методом тартания. Это метод добычи нефти из скважины с помощью желонки и данный способ был длительное время одним из основных при добыче нефти. Со временем началось строительство складов нефти и нефтепродуктов и создание транспортных средств, наиболее удачным решением стало строительство первого в России 10-километрового нефтепровода, а деревянные баржи для бочечных перевозок нефтепродуктов заменили на металлические наливные.</w:t>
      </w:r>
    </w:p>
    <w:p w:rsidR="00BC130A" w:rsidRDefault="00BC130A" w:rsidP="00BC130A">
      <w:pPr>
        <w:pStyle w:val="Textbody"/>
        <w:widowControl/>
        <w:spacing w:after="0" w:line="360" w:lineRule="auto"/>
        <w:ind w:firstLine="709"/>
        <w:jc w:val="both"/>
        <w:rPr>
          <w:sz w:val="28"/>
        </w:rPr>
      </w:pPr>
      <w:r>
        <w:rPr>
          <w:sz w:val="28"/>
        </w:rPr>
        <w:t>Затем была решена фундаментальная задача по созданию и внедрению в производство новой системы непрерывной перегонки нефти в многокубовых батареях. В 70-х годах был придуман новый метод добычи нефти с помощью сжатого воздуха и делались первые попытки оборудовать фонтанные скважины арматурой в целях ликвидации бесконтрольного фонтанирования и т.д.</w:t>
      </w:r>
    </w:p>
    <w:p w:rsidR="00BC130A" w:rsidRDefault="00BC130A" w:rsidP="00BC130A">
      <w:pPr>
        <w:pStyle w:val="Textbody"/>
        <w:widowControl/>
        <w:spacing w:after="0" w:line="360" w:lineRule="auto"/>
        <w:ind w:firstLine="709"/>
        <w:jc w:val="both"/>
        <w:rPr>
          <w:sz w:val="28"/>
        </w:rPr>
      </w:pPr>
      <w:r>
        <w:rPr>
          <w:sz w:val="28"/>
        </w:rPr>
        <w:t>Постепенно зарождается глубинно-насосная эксплуатация с помощью станков-качалок и электродвигателей, продолжает развиваться компрессорный способ добычи нефти. Замена пара электроэнергией позволила резко ускорить процесс замены желонки на более совершенное оборудование.</w:t>
      </w:r>
    </w:p>
    <w:p w:rsidR="00BC130A" w:rsidRDefault="00BC130A" w:rsidP="00BC130A">
      <w:pPr>
        <w:pStyle w:val="Textbody"/>
        <w:widowControl/>
        <w:spacing w:after="0" w:line="360" w:lineRule="auto"/>
        <w:ind w:firstLine="709"/>
        <w:jc w:val="both"/>
        <w:rPr>
          <w:sz w:val="28"/>
        </w:rPr>
      </w:pPr>
      <w:r>
        <w:rPr>
          <w:sz w:val="28"/>
        </w:rPr>
        <w:t>Все последующие годы увеличиваются разведочные работы на нефть, внедряются новые методы разведки, а также было открыто много новых месторождений. Одновременно с поисками нефти и ростом ее добычи шло интенсивное строительство нефтеперерабатывающих заводов и сооружение магистральных нефтепроводов для транспортировки нефти на большие расстояния. [7]</w:t>
      </w:r>
    </w:p>
    <w:p w:rsidR="00BC130A" w:rsidRDefault="00BC130A" w:rsidP="00BC130A">
      <w:pPr>
        <w:pStyle w:val="Standard"/>
        <w:spacing w:line="360" w:lineRule="auto"/>
        <w:ind w:firstLine="709"/>
        <w:jc w:val="both"/>
        <w:rPr>
          <w:rFonts w:cs="Times New Roman"/>
          <w:sz w:val="28"/>
        </w:rPr>
      </w:pPr>
      <w:r>
        <w:rPr>
          <w:rFonts w:cs="Times New Roman"/>
          <w:sz w:val="28"/>
        </w:rPr>
        <w:t>Применение компьютерной техники для проектирования новых товаров и услуг является неотъемлемой частью в развитии производства:</w:t>
      </w:r>
    </w:p>
    <w:p w:rsidR="00BC130A" w:rsidRDefault="00BC130A" w:rsidP="00BC130A">
      <w:pPr>
        <w:pStyle w:val="Standard"/>
        <w:spacing w:line="360" w:lineRule="auto"/>
        <w:ind w:firstLine="709"/>
        <w:jc w:val="both"/>
        <w:rPr>
          <w:rFonts w:cs="Times New Roman"/>
          <w:sz w:val="28"/>
        </w:rPr>
      </w:pPr>
    </w:p>
    <w:p w:rsidR="00BC130A" w:rsidRDefault="00BC130A" w:rsidP="00BC130A">
      <w:pPr>
        <w:pStyle w:val="Standard"/>
        <w:numPr>
          <w:ilvl w:val="0"/>
          <w:numId w:val="6"/>
        </w:numPr>
        <w:spacing w:line="360" w:lineRule="auto"/>
        <w:ind w:left="0" w:firstLine="709"/>
        <w:jc w:val="both"/>
        <w:rPr>
          <w:sz w:val="28"/>
        </w:rPr>
      </w:pPr>
      <w:r>
        <w:rPr>
          <w:sz w:val="28"/>
        </w:rPr>
        <w:t>Использование IT-технологий в нефте- и газодобыче. Основная задача, которую преследуют информационные технологии в этих отраслях сводится к снижению до минимального уровня затрат на добычу необходимого объема нефти и газа.  Информационная система включает аппаратное и программное обеспечение, разработанное непосредственно для осуществления оперативного контроля над состоянием расходных параметров, применяемых в этих отраслях инженерных сетях.</w:t>
      </w:r>
    </w:p>
    <w:p w:rsidR="00BC130A" w:rsidRDefault="00BC130A" w:rsidP="00BC130A">
      <w:pPr>
        <w:pStyle w:val="Standard"/>
        <w:numPr>
          <w:ilvl w:val="0"/>
          <w:numId w:val="6"/>
        </w:numPr>
        <w:spacing w:line="360" w:lineRule="auto"/>
        <w:ind w:left="0" w:firstLine="709"/>
        <w:jc w:val="both"/>
        <w:rPr>
          <w:sz w:val="28"/>
        </w:rPr>
      </w:pPr>
      <w:r>
        <w:rPr>
          <w:sz w:val="28"/>
        </w:rPr>
        <w:t>Использование IT-технологии в нефте- и газотранспортировке. Применение информационно-технических технологий в нефте- и газотранспортировке позволили достичь высокого уровня безопасности. Внедрение таких технологий позволяет провести точное и оперативное моделирование трубопровода и разработать мероприятия, направленные на оптимизацию работы всей трубопроводной системы с учетом полученных при анализе на ПК данных, включающих все основные критерии, что позволит отказаться от упрощений, на которые были вынуждены идти специалисты, не имея данных о том, как может повести себя нефте- или газопровод в одной из чрезвычайных ситуаций.</w:t>
      </w:r>
    </w:p>
    <w:p w:rsidR="00BC130A" w:rsidRDefault="00BC130A" w:rsidP="00BC130A">
      <w:pPr>
        <w:pStyle w:val="Standard"/>
        <w:numPr>
          <w:ilvl w:val="0"/>
          <w:numId w:val="6"/>
        </w:numPr>
        <w:spacing w:line="360" w:lineRule="auto"/>
        <w:ind w:left="0" w:firstLine="709"/>
        <w:jc w:val="both"/>
        <w:rPr>
          <w:sz w:val="28"/>
        </w:rPr>
      </w:pPr>
      <w:r>
        <w:rPr>
          <w:sz w:val="28"/>
        </w:rPr>
        <w:t>Использование IT-технологий в нефте- и газопереработке. Применение технологий в сфере нефте и газопереработки сводятся к автоматизации регистрации и контроля, успешно сочетаются с телемеханизацией и автоматизированными системами управления, разработанными для решения задач предприятий нефтегазоперерабатывающей промышленности в целом. [</w:t>
      </w:r>
      <w:r>
        <w:rPr>
          <w:sz w:val="28"/>
          <w:lang w:val="en-US"/>
        </w:rPr>
        <w:t>8</w:t>
      </w:r>
      <w:r>
        <w:rPr>
          <w:sz w:val="28"/>
        </w:rPr>
        <w:t>]</w:t>
      </w:r>
    </w:p>
    <w:p w:rsidR="00BC130A" w:rsidRDefault="00BC130A" w:rsidP="00BC130A">
      <w:pPr>
        <w:pStyle w:val="Standard"/>
        <w:spacing w:line="360" w:lineRule="auto"/>
        <w:ind w:firstLine="709"/>
        <w:jc w:val="both"/>
        <w:rPr>
          <w:sz w:val="28"/>
        </w:rPr>
      </w:pPr>
      <w:r>
        <w:rPr>
          <w:rFonts w:cs="Times New Roman"/>
          <w:sz w:val="28"/>
        </w:rPr>
        <w:t>Следовательно, можно сделать вывод о том, что компьютерные технологии не только упрощают процесс, но и необходимы для развития производства в дальнейшем.</w:t>
      </w:r>
    </w:p>
    <w:p w:rsidR="00BC130A" w:rsidRDefault="00BC130A" w:rsidP="00BC130A">
      <w:pPr>
        <w:pStyle w:val="Standard"/>
        <w:spacing w:line="360" w:lineRule="auto"/>
        <w:ind w:firstLine="709"/>
        <w:jc w:val="both"/>
        <w:rPr>
          <w:sz w:val="28"/>
        </w:rPr>
      </w:pPr>
      <w:r>
        <w:rPr>
          <w:rFonts w:cs="Times New Roman"/>
          <w:sz w:val="28"/>
        </w:rPr>
        <w:t>Сбор, обработка и передача информации в нефтехимической отрасли осуществляются через различные каналы связи. Это может быть личное общение заказчика и поставщика, работа с сайтами/социальными сетями.</w:t>
      </w:r>
    </w:p>
    <w:p w:rsidR="00BC130A" w:rsidRDefault="00BC130A" w:rsidP="00BC130A">
      <w:pPr>
        <w:pStyle w:val="Standard"/>
        <w:spacing w:line="360" w:lineRule="auto"/>
        <w:ind w:firstLine="709"/>
        <w:jc w:val="both"/>
        <w:rPr>
          <w:sz w:val="28"/>
        </w:rPr>
      </w:pPr>
      <w:r>
        <w:rPr>
          <w:rFonts w:cs="Times New Roman"/>
          <w:sz w:val="28"/>
        </w:rPr>
        <w:t>Средствами связи служат мобильные устройства, электронная почта, факсы, официальные сайты нефтегазовых предприятий.</w:t>
      </w:r>
    </w:p>
    <w:p w:rsidR="00BC130A" w:rsidRDefault="00BC130A" w:rsidP="00BC130A">
      <w:pPr>
        <w:pStyle w:val="Standard"/>
        <w:spacing w:line="360" w:lineRule="auto"/>
        <w:ind w:firstLine="709"/>
        <w:jc w:val="both"/>
        <w:rPr>
          <w:rFonts w:cs="Times New Roman"/>
          <w:sz w:val="28"/>
        </w:rPr>
      </w:pPr>
      <w:r>
        <w:rPr>
          <w:rFonts w:cs="Times New Roman"/>
          <w:sz w:val="28"/>
        </w:rPr>
        <w:t>Таким образом, анализ внешней технологической среды показывает, что необходимо учитывать изменения в разных областях, чтобы не отставать от других организаций в развитии.</w:t>
      </w:r>
    </w:p>
    <w:p w:rsidR="00BC130A" w:rsidRDefault="00BC130A" w:rsidP="00BC130A">
      <w:pPr>
        <w:spacing w:after="0" w:line="288" w:lineRule="auto"/>
        <w:ind w:firstLine="851"/>
        <w:jc w:val="both"/>
        <w:rPr>
          <w:rFonts w:ascii="Times New Roman" w:hAnsi="Times New Roman" w:cs="Times New Roman"/>
          <w:sz w:val="32"/>
          <w:szCs w:val="32"/>
        </w:rPr>
      </w:pPr>
    </w:p>
    <w:p w:rsidR="00BC130A" w:rsidRDefault="00BC130A" w:rsidP="00BC130A">
      <w:pPr>
        <w:spacing w:after="0" w:line="288" w:lineRule="auto"/>
        <w:ind w:firstLine="709"/>
        <w:jc w:val="both"/>
        <w:rPr>
          <w:rFonts w:ascii="Times New Roman" w:hAnsi="Times New Roman" w:cs="Times New Roman"/>
          <w:sz w:val="28"/>
          <w:szCs w:val="32"/>
        </w:rPr>
      </w:pPr>
      <w:r>
        <w:rPr>
          <w:rFonts w:ascii="Times New Roman" w:hAnsi="Times New Roman" w:cs="Times New Roman"/>
          <w:sz w:val="28"/>
          <w:szCs w:val="32"/>
        </w:rPr>
        <w:t>2.2 Текущий и потенциальный объём рынка</w:t>
      </w:r>
    </w:p>
    <w:p w:rsidR="00BC130A" w:rsidRDefault="00BC130A" w:rsidP="00BC130A">
      <w:pPr>
        <w:spacing w:after="0" w:line="288" w:lineRule="auto"/>
        <w:ind w:firstLine="709"/>
        <w:jc w:val="both"/>
        <w:rPr>
          <w:rFonts w:ascii="Times New Roman" w:hAnsi="Times New Roman" w:cs="Times New Roman"/>
          <w:sz w:val="28"/>
          <w:szCs w:val="32"/>
        </w:rPr>
      </w:pPr>
    </w:p>
    <w:p w:rsidR="00BC130A" w:rsidRDefault="00BC130A" w:rsidP="00BC130A">
      <w:pPr>
        <w:pStyle w:val="Standard"/>
        <w:spacing w:line="360" w:lineRule="auto"/>
        <w:ind w:firstLine="709"/>
        <w:jc w:val="both"/>
        <w:rPr>
          <w:rFonts w:cs="Times New Roman"/>
          <w:sz w:val="28"/>
          <w:szCs w:val="28"/>
        </w:rPr>
      </w:pPr>
      <w:r>
        <w:rPr>
          <w:rFonts w:cs="Times New Roman"/>
          <w:sz w:val="28"/>
          <w:szCs w:val="28"/>
        </w:rPr>
        <w:t>Несмотря на продолжающийся кризис на нефтяных рынках, НК «Роснефть» сохранила показатель выручки в долларовом выражении на уровне более 146 млрд долл. Компания в полном объеме выполняет обязательства по долгосрочным договорам поставок нефти и нацелена на сотрудничество с крупнейшими международными компаниями. «Роснефть» генерирует достаточный объем ликвидности и обеспечивает плановое погашение всех краткосрочных и долгосрочных обязательств.</w:t>
      </w:r>
    </w:p>
    <w:p w:rsidR="00BC130A" w:rsidRDefault="00BC130A" w:rsidP="00BC130A">
      <w:pPr>
        <w:pStyle w:val="Standard"/>
        <w:spacing w:line="360" w:lineRule="auto"/>
        <w:ind w:firstLine="709"/>
        <w:jc w:val="both"/>
        <w:rPr>
          <w:rFonts w:cs="Times New Roman"/>
          <w:sz w:val="28"/>
          <w:szCs w:val="28"/>
        </w:rPr>
      </w:pPr>
      <w:r>
        <w:rPr>
          <w:rFonts w:cs="Times New Roman"/>
          <w:sz w:val="28"/>
          <w:szCs w:val="28"/>
        </w:rPr>
        <w:t>Объем продаж нефти снизился на 3,3%, составив 29,1 млн тонн, при этом средняя цена реализации на международных рынках повысилась на 30,7%, а на внутреннем рынке – на 30,5%. Экспорт нефти (за исключением поставок в СНГ) составил 88,7% от общих продаж в натуральном выражении.</w:t>
      </w:r>
    </w:p>
    <w:p w:rsidR="00BC130A" w:rsidRDefault="00BC130A" w:rsidP="00BC130A">
      <w:pPr>
        <w:pStyle w:val="Standard"/>
        <w:spacing w:line="360" w:lineRule="auto"/>
        <w:ind w:firstLine="709"/>
        <w:jc w:val="both"/>
        <w:rPr>
          <w:rFonts w:cs="Times New Roman"/>
          <w:sz w:val="28"/>
          <w:szCs w:val="28"/>
        </w:rPr>
      </w:pPr>
      <w:r>
        <w:rPr>
          <w:rFonts w:cs="Times New Roman"/>
          <w:sz w:val="28"/>
          <w:szCs w:val="28"/>
        </w:rPr>
        <w:t>Производство нефтепродуктов выросло на 22,4% – до 27,35 млн тонн, а выручка от их реализации выросла на 50,4% до 731 млрд рублей. Объем продаж в натуральном выражении составил 27,5 млн тонн, увеличившись на 21,1%, при этом средняя цена реализации на международных рынках выросла на 36,4%, а на внутреннем – на 9%. В итоге доходы от экспорта нефтепродуктов увеличились на 54,3%, составив 426 млрд рублей, а от продаж на внутреннем рынке – возросли на 40,4% до 278 млрд рублей.</w:t>
      </w:r>
    </w:p>
    <w:p w:rsidR="00BC130A" w:rsidRDefault="00BC130A" w:rsidP="00BC13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Сокращение экспорта связано с выполнением венских соглашений нефтедобывающих стран, заключенных в конце 2016 года. [14]</w:t>
      </w:r>
    </w:p>
    <w:p w:rsidR="00BC130A" w:rsidRDefault="00BC130A" w:rsidP="00BC130A">
      <w:pPr>
        <w:spacing w:after="0" w:line="288" w:lineRule="auto"/>
        <w:rPr>
          <w:rFonts w:ascii="Times New Roman" w:hAnsi="Times New Roman" w:cs="Times New Roman"/>
          <w:sz w:val="32"/>
        </w:rPr>
      </w:pPr>
    </w:p>
    <w:p w:rsidR="00BC130A" w:rsidRDefault="00BC130A" w:rsidP="00BC130A">
      <w:pPr>
        <w:spacing w:after="0" w:line="288" w:lineRule="auto"/>
        <w:ind w:firstLine="709"/>
        <w:rPr>
          <w:rFonts w:ascii="Times New Roman" w:hAnsi="Times New Roman" w:cs="Times New Roman"/>
          <w:sz w:val="28"/>
        </w:rPr>
      </w:pPr>
      <w:r>
        <w:rPr>
          <w:rFonts w:ascii="Times New Roman" w:hAnsi="Times New Roman" w:cs="Times New Roman"/>
          <w:sz w:val="28"/>
        </w:rPr>
        <w:t>2.3 Степень насыщенности рынка</w:t>
      </w:r>
    </w:p>
    <w:p w:rsidR="00BC130A" w:rsidRDefault="00BC130A" w:rsidP="00BC130A">
      <w:pPr>
        <w:spacing w:after="0" w:line="288" w:lineRule="auto"/>
        <w:ind w:firstLine="709"/>
        <w:rPr>
          <w:rFonts w:ascii="Times New Roman" w:hAnsi="Times New Roman" w:cs="Times New Roman"/>
          <w:sz w:val="28"/>
        </w:rPr>
      </w:pPr>
    </w:p>
    <w:p w:rsidR="00BC130A" w:rsidRDefault="00BC130A" w:rsidP="00BC130A">
      <w:pPr>
        <w:pStyle w:val="Standard"/>
        <w:spacing w:line="360" w:lineRule="auto"/>
        <w:ind w:firstLine="709"/>
        <w:rPr>
          <w:sz w:val="28"/>
        </w:rPr>
      </w:pPr>
      <w:r>
        <w:rPr>
          <w:sz w:val="28"/>
        </w:rPr>
        <w:t>Низкие темпы роста запасов основных нефтеносных районов, а также тяжелые условия добычи на менее продуктивных или истощающихся месторождениях во многом предопределили смещение деловой активности по освоению морских нефтяных месторождений.</w:t>
      </w:r>
    </w:p>
    <w:p w:rsidR="00BC130A" w:rsidRDefault="00BC130A" w:rsidP="00BC130A">
      <w:pPr>
        <w:pStyle w:val="Standard"/>
        <w:spacing w:line="360" w:lineRule="auto"/>
        <w:ind w:firstLine="709"/>
        <w:rPr>
          <w:sz w:val="28"/>
        </w:rPr>
      </w:pPr>
      <w:r>
        <w:rPr>
          <w:sz w:val="28"/>
        </w:rPr>
        <w:t>Наиболее привлекательными с точки зрения перспектив освоения нефтяных ресурсов считаются: Западная Сибирь и Волго-Уральская территория.</w:t>
      </w:r>
    </w:p>
    <w:p w:rsidR="00BC130A" w:rsidRDefault="00BC130A" w:rsidP="00BC130A">
      <w:pPr>
        <w:pStyle w:val="Standard"/>
        <w:spacing w:line="360" w:lineRule="auto"/>
        <w:ind w:firstLine="709"/>
        <w:rPr>
          <w:sz w:val="28"/>
        </w:rPr>
      </w:pPr>
      <w:r>
        <w:rPr>
          <w:sz w:val="28"/>
        </w:rPr>
        <w:t>Также важно отметить, что перенос нефтедобычи дает следующие возможности:</w:t>
      </w:r>
    </w:p>
    <w:p w:rsidR="00BC130A" w:rsidRDefault="00BC130A" w:rsidP="00BC130A">
      <w:pPr>
        <w:pStyle w:val="Standard"/>
        <w:spacing w:line="360" w:lineRule="auto"/>
        <w:ind w:firstLine="709"/>
        <w:rPr>
          <w:sz w:val="28"/>
        </w:rPr>
      </w:pPr>
    </w:p>
    <w:p w:rsidR="00BC130A" w:rsidRDefault="00BC130A" w:rsidP="00BC130A">
      <w:pPr>
        <w:pStyle w:val="Standard"/>
        <w:numPr>
          <w:ilvl w:val="0"/>
          <w:numId w:val="8"/>
        </w:numPr>
        <w:spacing w:line="360" w:lineRule="auto"/>
        <w:ind w:left="0" w:firstLine="709"/>
        <w:rPr>
          <w:sz w:val="28"/>
        </w:rPr>
      </w:pPr>
      <w:r>
        <w:rPr>
          <w:sz w:val="28"/>
        </w:rPr>
        <w:t>выгодно реализовать устаревшее оборудование и технологии;</w:t>
      </w:r>
    </w:p>
    <w:p w:rsidR="00BC130A" w:rsidRDefault="00BC130A" w:rsidP="00BC130A">
      <w:pPr>
        <w:pStyle w:val="Standard"/>
        <w:numPr>
          <w:ilvl w:val="0"/>
          <w:numId w:val="8"/>
        </w:numPr>
        <w:spacing w:line="360" w:lineRule="auto"/>
        <w:ind w:left="0" w:firstLine="709"/>
        <w:rPr>
          <w:sz w:val="28"/>
        </w:rPr>
      </w:pPr>
      <w:r>
        <w:rPr>
          <w:sz w:val="28"/>
        </w:rPr>
        <w:t>увеличить сбыт сопутствующих товаров и услуг (в том числе ремонт и модернизация оборудования, консультационные центры, поставка запасных частей и т. д.);</w:t>
      </w:r>
    </w:p>
    <w:p w:rsidR="00BC130A" w:rsidRDefault="00BC130A" w:rsidP="00BC130A">
      <w:pPr>
        <w:pStyle w:val="Standard"/>
        <w:numPr>
          <w:ilvl w:val="0"/>
          <w:numId w:val="8"/>
        </w:numPr>
        <w:spacing w:line="360" w:lineRule="auto"/>
        <w:ind w:left="0" w:firstLine="709"/>
        <w:rPr>
          <w:sz w:val="28"/>
        </w:rPr>
      </w:pPr>
      <w:r>
        <w:rPr>
          <w:sz w:val="28"/>
        </w:rPr>
        <w:t>создать дополнительные рынки сбыта разнообразных высокотехнологичных новых и новейших товаров и услуг;</w:t>
      </w:r>
    </w:p>
    <w:p w:rsidR="00BC130A" w:rsidRDefault="00BC130A" w:rsidP="00BC130A">
      <w:pPr>
        <w:pStyle w:val="Standard"/>
        <w:numPr>
          <w:ilvl w:val="0"/>
          <w:numId w:val="8"/>
        </w:numPr>
        <w:spacing w:line="360" w:lineRule="auto"/>
        <w:ind w:left="0" w:firstLine="709"/>
        <w:rPr>
          <w:sz w:val="28"/>
        </w:rPr>
      </w:pPr>
      <w:r>
        <w:rPr>
          <w:sz w:val="28"/>
        </w:rPr>
        <w:t>обеспечить занятость для избыточного высококвалифицированного персонала.</w:t>
      </w:r>
    </w:p>
    <w:p w:rsidR="00BC130A" w:rsidRDefault="00BC130A" w:rsidP="00BC130A">
      <w:pPr>
        <w:pStyle w:val="Standard"/>
        <w:spacing w:line="360" w:lineRule="auto"/>
        <w:ind w:firstLine="709"/>
        <w:rPr>
          <w:sz w:val="28"/>
        </w:rPr>
      </w:pPr>
      <w:r>
        <w:rPr>
          <w:sz w:val="28"/>
        </w:rPr>
        <w:t>Нефтегазовый рынок имеет нестабильный характер, как и в целом рыночная экономика в стремлении достичь макроэкономического равновесия.</w:t>
      </w:r>
    </w:p>
    <w:p w:rsidR="00BC130A" w:rsidRDefault="00BC130A" w:rsidP="00BC130A">
      <w:pPr>
        <w:pStyle w:val="Standard"/>
        <w:spacing w:line="360" w:lineRule="auto"/>
        <w:ind w:firstLine="709"/>
        <w:rPr>
          <w:sz w:val="28"/>
        </w:rPr>
      </w:pPr>
      <w:r>
        <w:rPr>
          <w:sz w:val="28"/>
        </w:rPr>
        <w:t>Подводя итоги можно сказать о том, что нефтегазовый рынок имеет своеобразный нестабильный характер. Такой же вывод можно сделать и о рыночной экономике в этой отрасли в целом. В попытках достичь макроэкономического равновесия она не получает достаточно высоких показателей, тем самым развитие стабильных показателей в этой отрасли остаются под вопросом. [15] [16]</w:t>
      </w:r>
    </w:p>
    <w:p w:rsidR="00BC130A" w:rsidRDefault="00BC130A" w:rsidP="00BC130A">
      <w:pPr>
        <w:pStyle w:val="Standard"/>
        <w:spacing w:line="288" w:lineRule="auto"/>
        <w:ind w:firstLine="709"/>
        <w:rPr>
          <w:sz w:val="28"/>
        </w:rPr>
      </w:pPr>
    </w:p>
    <w:p w:rsidR="00BC130A" w:rsidRDefault="00BC130A" w:rsidP="00BC130A">
      <w:pPr>
        <w:spacing w:after="0" w:line="288" w:lineRule="auto"/>
        <w:ind w:firstLine="709"/>
        <w:rPr>
          <w:rFonts w:ascii="Times New Roman" w:hAnsi="Times New Roman" w:cs="Times New Roman"/>
          <w:sz w:val="28"/>
          <w:szCs w:val="28"/>
        </w:rPr>
      </w:pPr>
      <w:r>
        <w:rPr>
          <w:rFonts w:ascii="Times New Roman" w:hAnsi="Times New Roman" w:cs="Times New Roman"/>
          <w:sz w:val="28"/>
          <w:szCs w:val="28"/>
        </w:rPr>
        <w:t>2.4 Динамика развития</w:t>
      </w:r>
    </w:p>
    <w:p w:rsidR="00BC130A" w:rsidRDefault="00BC130A" w:rsidP="00BC130A">
      <w:pPr>
        <w:spacing w:after="0" w:line="288" w:lineRule="auto"/>
        <w:ind w:firstLine="709"/>
        <w:rPr>
          <w:rFonts w:ascii="Times New Roman" w:hAnsi="Times New Roman" w:cs="Times New Roman"/>
          <w:sz w:val="28"/>
          <w:szCs w:val="28"/>
        </w:rPr>
      </w:pPr>
    </w:p>
    <w:p w:rsidR="00BC130A" w:rsidRDefault="00BC130A" w:rsidP="00BC130A">
      <w:pPr>
        <w:pStyle w:val="Standard"/>
        <w:spacing w:line="360" w:lineRule="auto"/>
        <w:ind w:firstLine="709"/>
        <w:jc w:val="both"/>
        <w:rPr>
          <w:sz w:val="28"/>
        </w:rPr>
      </w:pPr>
      <w:r>
        <w:rPr>
          <w:rFonts w:cs="Times New Roman"/>
          <w:sz w:val="28"/>
          <w:szCs w:val="28"/>
        </w:rPr>
        <w:t>Исходя из таблицы можно сделать вывод о том, что степень износа основных фондов снизилась на 0,4% и уровень загрузки производственных мощностей так же сократилась на 5%, это означает, что улучшение технологий в производстве способствует увеличению продолжительности использования оборудования, при этом уменьшая загруженность (Приложение Б, Таблица Б.1). [17]</w:t>
      </w:r>
    </w:p>
    <w:p w:rsidR="00BC130A" w:rsidRDefault="00BC130A" w:rsidP="00BC130A">
      <w:pPr>
        <w:pStyle w:val="Standard"/>
        <w:spacing w:line="360" w:lineRule="auto"/>
        <w:ind w:firstLine="709"/>
        <w:jc w:val="both"/>
        <w:rPr>
          <w:sz w:val="28"/>
        </w:rPr>
      </w:pPr>
      <w:r>
        <w:rPr>
          <w:rFonts w:cs="Times New Roman"/>
          <w:sz w:val="28"/>
          <w:szCs w:val="28"/>
        </w:rPr>
        <w:t>Остальные же показатели значительно увеличились: уровень рентабельности – на 4,9; структура активов – на 0,7; оборачиваемость активов – на 24. [18]</w:t>
      </w:r>
    </w:p>
    <w:p w:rsidR="00BC130A" w:rsidRDefault="00BC130A" w:rsidP="00BC130A">
      <w:pPr>
        <w:pStyle w:val="Standard"/>
        <w:spacing w:line="360" w:lineRule="auto"/>
        <w:ind w:firstLine="709"/>
        <w:jc w:val="both"/>
        <w:rPr>
          <w:sz w:val="28"/>
        </w:rPr>
      </w:pPr>
      <w:r>
        <w:rPr>
          <w:rFonts w:cs="Times New Roman"/>
          <w:sz w:val="28"/>
          <w:szCs w:val="28"/>
        </w:rPr>
        <w:t>Типовая структура продаж на 2017 составила 10,598 млрд. руб., несмотря на увеличившийся долг Компании.</w:t>
      </w:r>
    </w:p>
    <w:p w:rsidR="00BC130A" w:rsidRDefault="00BC130A" w:rsidP="00BC130A">
      <w:pPr>
        <w:pStyle w:val="Standard"/>
        <w:spacing w:line="360" w:lineRule="auto"/>
        <w:ind w:firstLine="709"/>
        <w:jc w:val="both"/>
        <w:rPr>
          <w:sz w:val="28"/>
        </w:rPr>
      </w:pPr>
      <w:r>
        <w:rPr>
          <w:rFonts w:cs="Times New Roman"/>
          <w:sz w:val="28"/>
        </w:rPr>
        <w:t>Современные тенденции развития мирового рынка нефти указывает на значительный рост спроса на этот вид топлива, более того, на сегодняшний момент нефть является весомым аргументом при ведении политических дел с различными странами. Доля России на мировом рынке нефти составляет 10%. Это определяет сильную позицию страны в этой сфере.</w:t>
      </w:r>
    </w:p>
    <w:p w:rsidR="00BC130A" w:rsidRDefault="00BC130A" w:rsidP="00BC130A">
      <w:pPr>
        <w:pStyle w:val="Standard"/>
        <w:spacing w:line="360" w:lineRule="auto"/>
        <w:ind w:firstLine="709"/>
        <w:jc w:val="both"/>
        <w:rPr>
          <w:sz w:val="28"/>
        </w:rPr>
      </w:pPr>
      <w:r>
        <w:rPr>
          <w:rFonts w:cs="Times New Roman"/>
          <w:sz w:val="28"/>
        </w:rPr>
        <w:t>Для успешного прео</w:t>
      </w:r>
      <w:r>
        <w:rPr>
          <w:rFonts w:cs="Times New Roman"/>
          <w:sz w:val="28"/>
          <w:szCs w:val="28"/>
        </w:rPr>
        <w:t>доления стоящих перед российской нефтяной отраслью внешних и внутренних вызовов в отрасли необходимо совершить переход от экстенсивного к интенсивному пути развития, что должно позволить ей остаться опорой для развития экономики России на основе построения адекватной институциональной среды и инновационного развития отрасли.</w:t>
      </w:r>
    </w:p>
    <w:p w:rsidR="00BC130A" w:rsidRDefault="00BC130A" w:rsidP="00BC130A">
      <w:pPr>
        <w:pStyle w:val="Standard"/>
        <w:spacing w:line="360" w:lineRule="auto"/>
        <w:ind w:firstLine="709"/>
        <w:jc w:val="both"/>
        <w:rPr>
          <w:sz w:val="28"/>
        </w:rPr>
      </w:pPr>
      <w:r>
        <w:rPr>
          <w:rFonts w:cs="Times New Roman"/>
          <w:sz w:val="28"/>
          <w:szCs w:val="28"/>
        </w:rPr>
        <w:t>Кроме того, важнейшим фактором долгосрочной устойчивости российской нефтяной промышленности к любым проблемам на мировом нефтяном рынке будет последовательная перестройка российской экономики и бюджета, ориентированная на уход от чрезмерной зависимости от углеводородов. Только в этом случае российская нефтяная отрасль будет защищена от внезапных изменений условий регулирования и увеличения налоговой нагрузки для пополнения российского бюджета будет не таким сильным, как раньше.</w:t>
      </w:r>
    </w:p>
    <w:p w:rsidR="00BC130A" w:rsidRDefault="00BC130A" w:rsidP="00BC130A">
      <w:pPr>
        <w:pStyle w:val="Standard"/>
        <w:spacing w:line="360" w:lineRule="auto"/>
        <w:ind w:firstLine="709"/>
        <w:jc w:val="both"/>
        <w:rPr>
          <w:rFonts w:cs="Times New Roman"/>
          <w:sz w:val="28"/>
          <w:szCs w:val="28"/>
        </w:rPr>
      </w:pPr>
      <w:r>
        <w:rPr>
          <w:rFonts w:cs="Times New Roman"/>
          <w:sz w:val="28"/>
          <w:szCs w:val="28"/>
        </w:rPr>
        <w:t>Если говорить об общей динамике предприятий нефтегазовой отрасли, то положительная динамика наблюдается в развивающихся странах, находящихся на стадии индустриализации. Политическая стабильность на мировой арене создаст прочную основу для международного сотрудничества и будет способствовать продаже товаров и услуг, что в результате приведет к повышению уровня мирового ВВП. В условиях высокого спроса объемы традиционной добычи нефти останутся на высоком уровне, однако появятся и новые источники ископаемого топлива. [19]</w:t>
      </w:r>
    </w:p>
    <w:p w:rsidR="00BC130A" w:rsidRDefault="00BC130A" w:rsidP="00BC130A">
      <w:pPr>
        <w:pStyle w:val="Standard"/>
        <w:spacing w:line="288" w:lineRule="auto"/>
        <w:ind w:firstLine="567"/>
        <w:jc w:val="both"/>
        <w:rPr>
          <w:sz w:val="28"/>
        </w:rPr>
      </w:pPr>
    </w:p>
    <w:p w:rsidR="00BC130A" w:rsidRDefault="00BC130A" w:rsidP="00BC130A">
      <w:pPr>
        <w:spacing w:after="0" w:line="288" w:lineRule="auto"/>
        <w:ind w:firstLine="709"/>
        <w:rPr>
          <w:rFonts w:ascii="Times New Roman" w:eastAsia="Times New Roman" w:hAnsi="Times New Roman" w:cs="Times New Roman"/>
          <w:sz w:val="28"/>
          <w:szCs w:val="32"/>
          <w:lang w:eastAsia="ru-RU"/>
        </w:rPr>
      </w:pPr>
      <w:r>
        <w:rPr>
          <w:rFonts w:ascii="Times New Roman" w:eastAsia="Times New Roman" w:hAnsi="Times New Roman" w:cs="Times New Roman"/>
          <w:sz w:val="28"/>
          <w:szCs w:val="32"/>
          <w:lang w:eastAsia="ru-RU"/>
        </w:rPr>
        <w:t>2.5 Описание структуры (основных сегментов) рынка</w:t>
      </w:r>
    </w:p>
    <w:p w:rsidR="00BC130A" w:rsidRDefault="00BC130A" w:rsidP="00BC130A">
      <w:pPr>
        <w:spacing w:after="0" w:line="288" w:lineRule="auto"/>
        <w:rPr>
          <w:rFonts w:ascii="Times New Roman" w:eastAsia="Times New Roman" w:hAnsi="Times New Roman" w:cs="Times New Roman"/>
          <w:sz w:val="28"/>
          <w:szCs w:val="32"/>
          <w:lang w:eastAsia="ru-RU"/>
        </w:rPr>
      </w:pPr>
    </w:p>
    <w:p w:rsidR="00BC130A" w:rsidRDefault="00BC130A" w:rsidP="00BC130A">
      <w:pPr>
        <w:pStyle w:val="Textbody"/>
        <w:widowControl/>
        <w:shd w:val="clear" w:color="auto" w:fill="FFFFFF"/>
        <w:spacing w:after="0" w:line="360" w:lineRule="auto"/>
        <w:ind w:firstLine="709"/>
        <w:jc w:val="both"/>
        <w:rPr>
          <w:rFonts w:ascii="tahoma, arial, verdana, sans-se" w:hAnsi="tahoma, arial, verdana, sans-se"/>
          <w:sz w:val="28"/>
          <w:szCs w:val="28"/>
        </w:rPr>
      </w:pPr>
      <w:r>
        <w:rPr>
          <w:rFonts w:ascii="tahoma, arial, verdana, sans-se" w:hAnsi="tahoma, arial, verdana, sans-se"/>
          <w:sz w:val="28"/>
          <w:szCs w:val="28"/>
        </w:rPr>
        <w:t>В процессе своей деятельности каждая фирма должна анализировать и учитывать особенности окружающей среды, уметь адаптироваться к ней и извлекать пользу от взаимодействия с ней.</w:t>
      </w:r>
    </w:p>
    <w:p w:rsidR="00BC130A" w:rsidRDefault="00BC130A" w:rsidP="00BC130A">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ПАО «НК «Роснефть» представлена на всей территории России, а также экспортирует свою продукцию, следовательно, можно провести сегментирование по географическому признаку. Данное сегментирование включает разделение рынка на различные географические единицы: регион, область, район, размер города, плотность. </w:t>
      </w:r>
    </w:p>
    <w:p w:rsidR="00BC130A" w:rsidRDefault="00BC130A" w:rsidP="00BC130A">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География деятельности «Роснефти» охватывает все основные нефтегазовые провинции России: Западную Сибирь, Южную и Центральную Россию, Восточную Сибирь, Дальний Восток, шельф Арктических морей. Компания также реализует проекты в Казахстане, Алжире, Венесуэле и ОАЭ. Семь крупных НПЗ «Роснефти» распределены по территории России от побережья Черного моря до Дальнего Востока, а сбытовая сеть охватывает 41 регион страны. </w:t>
      </w:r>
    </w:p>
    <w:p w:rsidR="00BC130A" w:rsidRDefault="00BC130A" w:rsidP="00BC130A">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Помимо этого, Компания определяет операционные сегменты на основании характера их деятельности. Результаты работы сегментов, отвечающих за основные направления деятельности, регулярно анализируются руководством Компании. Сегмент разведки и добычи занимается разведкой и добычей нефти и природного газа. Сегмент переработки и сбыта занимается переработкой нефти и другого углеводородного сырья в нефтепродукты, а также закупками, реализацией и транспортировкой сырой нефти и нефтепродуктов. Корпоративная и прочие деятельности включают в себя деятельность, связанную с бурением и освоением месторождений, обслуживанием инфраструктуры и обеспечением деятельности первых двух сегментов, а также с оказанием банковских, финансовых и др. услуг. </w:t>
      </w:r>
    </w:p>
    <w:p w:rsidR="00BC130A" w:rsidRDefault="00BC130A" w:rsidP="00BC130A">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Результаты деятельности сегментов оцениваются на основе выручки и операционной прибыли. Таким образом, часть добываемой нефти Компания продает на внутреннем рынке в основном потребителям в районах добычи. НК «Роснефть» поставляет добытую нефть на собственные нефтеперерабатывающие мощности в России и Германии, а также реализует ее в России, странах СНГ и на международном рынке.</w:t>
      </w:r>
    </w:p>
    <w:p w:rsidR="00BC130A" w:rsidRDefault="00BC130A" w:rsidP="00BC130A">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Весь добытый газ Роснефть реализует на внутреннем рынке, так как компания Газпром обладает монопольным правом на экспорт газа. Основную часть добываемого газа Компания продает непосредственно Газпрому. Оставшаяся часть реализуется независимым промышленным потребителям через Единую систему газоснабжения и другие трубопроводы, контролируемые Газпромом. Также НК «Роснефть» владеет развитой инфраструктурой для реализации нефтепродуктов на внутреннем и международном рынках и включает сеть сбытовых обществ, занимающихся оптовой и розничной продажей нефтепродуктов, оказанием услуг по их хранению, транспортировке и перевалке.</w:t>
      </w:r>
    </w:p>
    <w:p w:rsidR="00BC130A" w:rsidRDefault="00BC130A" w:rsidP="00BC130A">
      <w:pPr>
        <w:pStyle w:val="ae"/>
        <w:spacing w:before="0" w:after="0" w:line="360" w:lineRule="auto"/>
        <w:ind w:firstLine="709"/>
        <w:jc w:val="both"/>
        <w:rPr>
          <w:sz w:val="28"/>
          <w:szCs w:val="28"/>
        </w:rPr>
      </w:pPr>
      <w:r>
        <w:rPr>
          <w:sz w:val="28"/>
          <w:szCs w:val="28"/>
        </w:rPr>
        <w:t>Если рассматривать ценовой фактор, то он оказывает комплексное влияние на финансовые результаты Компании. Рост мировых цен на нефть и нефтепродукты стал основным фактором увеличения выручки, но одновременно привел к росту фискальной нагрузки в связи с ростом ставок экспортных пошлин. [20]</w:t>
      </w:r>
      <w:bookmarkStart w:id="0" w:name="_Hlk485921670"/>
    </w:p>
    <w:bookmarkEnd w:id="0"/>
    <w:p w:rsidR="00BC130A" w:rsidRDefault="00BC130A" w:rsidP="00BC130A">
      <w:pPr>
        <w:spacing w:after="0" w:line="288" w:lineRule="auto"/>
        <w:ind w:firstLine="709"/>
        <w:rPr>
          <w:rFonts w:ascii="Times New Roman" w:hAnsi="Times New Roman" w:cs="Times New Roman"/>
          <w:sz w:val="32"/>
        </w:rPr>
      </w:pPr>
    </w:p>
    <w:p w:rsidR="00BC130A" w:rsidRDefault="00BC130A" w:rsidP="00BC130A">
      <w:pPr>
        <w:spacing w:after="0" w:line="288" w:lineRule="auto"/>
        <w:ind w:firstLine="709"/>
        <w:jc w:val="both"/>
        <w:rPr>
          <w:rFonts w:ascii="Times New Roman" w:hAnsi="Times New Roman" w:cs="Times New Roman"/>
          <w:sz w:val="28"/>
          <w:shd w:val="clear" w:color="auto" w:fill="FFFFFF"/>
        </w:rPr>
      </w:pPr>
      <w:r>
        <w:rPr>
          <w:rFonts w:ascii="Times New Roman" w:hAnsi="Times New Roman" w:cs="Times New Roman"/>
          <w:sz w:val="28"/>
          <w:shd w:val="clear" w:color="auto" w:fill="FFFFFF"/>
        </w:rPr>
        <w:t>2.6 Показатели рыночной концентрации</w:t>
      </w:r>
    </w:p>
    <w:p w:rsidR="00BC130A" w:rsidRDefault="00BC130A" w:rsidP="00BC130A">
      <w:pPr>
        <w:spacing w:after="0" w:line="288" w:lineRule="auto"/>
        <w:ind w:firstLine="709"/>
        <w:jc w:val="both"/>
        <w:rPr>
          <w:rFonts w:ascii="Times New Roman" w:hAnsi="Times New Roman" w:cs="Times New Roman"/>
          <w:sz w:val="32"/>
          <w:shd w:val="clear" w:color="auto" w:fill="FFFFFF"/>
        </w:rPr>
      </w:pPr>
    </w:p>
    <w:p w:rsidR="00BC130A" w:rsidRDefault="00BC130A" w:rsidP="00BC130A">
      <w:pPr>
        <w:spacing w:after="0" w:line="360" w:lineRule="auto"/>
        <w:ind w:firstLine="709"/>
        <w:jc w:val="both"/>
        <w:rPr>
          <w:rFonts w:ascii="Times New Roman" w:hAnsi="Times New Roman" w:cs="Times New Roman"/>
          <w:sz w:val="28"/>
        </w:rPr>
      </w:pPr>
      <w:r>
        <w:rPr>
          <w:rFonts w:ascii="Times New Roman" w:hAnsi="Times New Roman" w:cs="Times New Roman"/>
          <w:sz w:val="28"/>
          <w:shd w:val="clear" w:color="auto" w:fill="FFFFFF"/>
        </w:rPr>
        <w:t>Сегодня Россия обладает технологиями, которые необходимы человечеству для того, чтобы поддерживать производство на высоком уровне, а также получать максимум выгоды и объемов. Данная отрасль - это прежде всего взаимосвязь между различными технологиями и экономическими стимулами.</w:t>
      </w:r>
    </w:p>
    <w:p w:rsidR="00BC130A" w:rsidRDefault="00BC130A" w:rsidP="00BC130A">
      <w:pPr>
        <w:pStyle w:val="Standard"/>
        <w:widowControl/>
        <w:spacing w:line="360" w:lineRule="auto"/>
        <w:ind w:firstLine="709"/>
        <w:jc w:val="both"/>
        <w:rPr>
          <w:rFonts w:cs="Times New Roman"/>
          <w:sz w:val="28"/>
        </w:rPr>
      </w:pPr>
      <w:r>
        <w:rPr>
          <w:rFonts w:cs="Times New Roman"/>
          <w:sz w:val="28"/>
        </w:rPr>
        <w:t>К сожалению, налоговая система России не стимулирует добычу нефти из сложно построенных месторождений, но на сегодняшний день начинают приниматься меры для этого стимулирования: внесены ряд законов, которые позволяют экономически эффективно работать с тяжелой нефтью.</w:t>
      </w:r>
    </w:p>
    <w:p w:rsidR="00BC130A" w:rsidRDefault="00BC130A" w:rsidP="00BC130A">
      <w:pPr>
        <w:pStyle w:val="Textbody"/>
        <w:widowControl/>
        <w:shd w:val="clear" w:color="auto" w:fill="FFFFFF"/>
        <w:spacing w:after="0" w:line="360" w:lineRule="auto"/>
        <w:ind w:firstLine="709"/>
        <w:jc w:val="both"/>
        <w:rPr>
          <w:rFonts w:cs="Times New Roman"/>
          <w:sz w:val="28"/>
        </w:rPr>
      </w:pPr>
      <w:r>
        <w:rPr>
          <w:rFonts w:cs="Times New Roman"/>
          <w:sz w:val="28"/>
        </w:rPr>
        <w:t>Что касается Российской нефтегазовой отрасли в новейших экономических условиях, то она находится в тяжелом состоянии. С каждым годом запасы нефтяных и газовых залежей исчерпываются, продуктивные горизонты становятся более глубокими, существенно усложняются условия их добычи, уменьшаются объемы поставки и переработки нефти. Эти проблемы отражаются на ценах топлива, оплате коммунальных услуг, при оплате за проезд в транспорте и т.д.</w:t>
      </w:r>
    </w:p>
    <w:p w:rsidR="00BC130A" w:rsidRDefault="00BC130A" w:rsidP="00BC130A">
      <w:pPr>
        <w:pStyle w:val="Standard"/>
        <w:widowControl/>
        <w:spacing w:line="360" w:lineRule="auto"/>
        <w:ind w:firstLine="709"/>
        <w:jc w:val="both"/>
        <w:rPr>
          <w:rFonts w:cs="Times New Roman"/>
          <w:sz w:val="28"/>
        </w:rPr>
      </w:pPr>
      <w:r>
        <w:rPr>
          <w:rFonts w:cs="Times New Roman"/>
          <w:sz w:val="28"/>
        </w:rPr>
        <w:t>Помимо этого, нефтегазовая отрасль России характеризуется высокой степенью монополизации, недостаточной прозрачностью и несовершенной организационной структурой управления, недостаточно развитой конкуренцией. Почти 95% нефти и газа, добываемого на территории России, приходится на 8 предприятий нефтегазового комплекса, среди которых лидирующие позиции занимает «Роснефть». Эта компания является монополистом на данном рынке, разрабатывает стратегию развития нефтегазовой сферы, осуществляет структурную перестройку отрасли в соответствии с рыночными условиями, обеспечивает потребность промышленных потребителей и населения, обеспечивает транзит нефти и газа в государства Европейского Союза. [23]</w:t>
      </w:r>
    </w:p>
    <w:p w:rsidR="00BC130A" w:rsidRDefault="00BC130A" w:rsidP="00BC130A">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Рассчитав индексы, можно прийти к выводу о том, что на нефтяном рынке присутствует монополия. </w:t>
      </w:r>
    </w:p>
    <w:p w:rsidR="00BC130A" w:rsidRDefault="00BC130A" w:rsidP="00BC130A">
      <w:pPr>
        <w:widowControl w:val="0"/>
        <w:suppressAutoHyphens/>
        <w:spacing w:after="0" w:line="360" w:lineRule="auto"/>
        <w:ind w:firstLine="709"/>
        <w:jc w:val="both"/>
        <w:textAlignment w:val="baseline"/>
        <w:rPr>
          <w:rFonts w:ascii="Times New Roman" w:hAnsi="Times New Roman" w:cs="Times New Roman"/>
          <w:sz w:val="28"/>
        </w:rPr>
      </w:pPr>
      <w:r>
        <w:rPr>
          <w:rFonts w:ascii="Times New Roman" w:hAnsi="Times New Roman" w:cs="Times New Roman"/>
          <w:sz w:val="28"/>
        </w:rPr>
        <w:t>1. Индекс концентрации рынка</w:t>
      </w:r>
    </w:p>
    <w:p w:rsidR="00BC130A" w:rsidRDefault="00BC130A" w:rsidP="00BC130A">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Индекс концентрации рынка CR, определяемый как сумма долей рынка самых крупных компаний, составил 70 %, а чем ближе полученное значение к 100, тем более монополизирован рынок: </w:t>
      </w:r>
    </w:p>
    <w:p w:rsidR="00BC130A" w:rsidRDefault="00BC130A" w:rsidP="00BC130A">
      <w:pPr>
        <w:spacing w:after="0" w:line="360" w:lineRule="auto"/>
        <w:ind w:firstLine="709"/>
        <w:jc w:val="both"/>
        <w:rPr>
          <w:rFonts w:ascii="Times New Roman" w:hAnsi="Times New Roman" w:cs="Times New Roman"/>
          <w:sz w:val="28"/>
        </w:rPr>
      </w:pPr>
      <w:r>
        <w:rPr>
          <w:rFonts w:ascii="Times New Roman" w:hAnsi="Times New Roman" w:cs="Times New Roman"/>
          <w:sz w:val="28"/>
        </w:rPr>
        <w:t>CR3 = 70%</w:t>
      </w:r>
    </w:p>
    <w:p w:rsidR="00BC130A" w:rsidRDefault="00BC130A" w:rsidP="00BC130A">
      <w:pPr>
        <w:widowControl w:val="0"/>
        <w:suppressAutoHyphens/>
        <w:spacing w:after="0" w:line="360" w:lineRule="auto"/>
        <w:ind w:firstLine="709"/>
        <w:jc w:val="both"/>
        <w:textAlignment w:val="baseline"/>
        <w:rPr>
          <w:rFonts w:ascii="Times New Roman" w:hAnsi="Times New Roman" w:cs="Times New Roman"/>
          <w:sz w:val="28"/>
        </w:rPr>
      </w:pPr>
      <w:r>
        <w:rPr>
          <w:rFonts w:ascii="Times New Roman" w:hAnsi="Times New Roman" w:cs="Times New Roman"/>
          <w:sz w:val="28"/>
        </w:rPr>
        <w:t xml:space="preserve">2. Индекс </w:t>
      </w:r>
      <w:r>
        <w:rPr>
          <w:rFonts w:ascii="Times New Roman" w:hAnsi="Times New Roman" w:cs="Times New Roman"/>
          <w:sz w:val="28"/>
          <w:szCs w:val="24"/>
        </w:rPr>
        <w:t>Херфиндаля-Хиршмана</w:t>
      </w:r>
      <w:r>
        <w:rPr>
          <w:rFonts w:ascii="Times New Roman" w:hAnsi="Times New Roman" w:cs="Times New Roman"/>
          <w:sz w:val="28"/>
        </w:rPr>
        <w:t xml:space="preserve"> </w:t>
      </w:r>
    </w:p>
    <w:p w:rsidR="00BC130A" w:rsidRDefault="00BC130A" w:rsidP="00BC130A">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Индекс Херфиндаля-Хиршмана, используемый для оценки степени монополизации отрасли и вычисляемый как сумма квадратов долей продаж каждой фирмы в отрасли, для этого сегмента составляет 2000: </w:t>
      </w:r>
    </w:p>
    <w:p w:rsidR="00BC130A" w:rsidRDefault="00BC130A" w:rsidP="00BC130A">
      <w:pPr>
        <w:spacing w:after="0" w:line="360" w:lineRule="auto"/>
        <w:ind w:firstLine="709"/>
        <w:jc w:val="both"/>
        <w:rPr>
          <w:rFonts w:ascii="Times New Roman" w:hAnsi="Times New Roman" w:cs="Times New Roman"/>
          <w:sz w:val="28"/>
        </w:rPr>
      </w:pPr>
      <w:r>
        <w:rPr>
          <w:rFonts w:ascii="Times New Roman" w:hAnsi="Times New Roman" w:cs="Times New Roman"/>
          <w:sz w:val="28"/>
        </w:rPr>
        <w:t>HHI = 2000</w:t>
      </w:r>
    </w:p>
    <w:p w:rsidR="00BC130A" w:rsidRDefault="00BC130A" w:rsidP="00BC130A">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Так как </w:t>
      </w:r>
      <w:r>
        <w:rPr>
          <w:rFonts w:ascii="Times New Roman" w:hAnsi="Times New Roman" w:cs="Times New Roman"/>
          <w:sz w:val="28"/>
          <w:lang w:val="en-US"/>
        </w:rPr>
        <w:t>HHI</w:t>
      </w:r>
      <w:r>
        <w:rPr>
          <w:rFonts w:ascii="Times New Roman" w:hAnsi="Times New Roman" w:cs="Times New Roman"/>
          <w:sz w:val="28"/>
        </w:rPr>
        <w:t xml:space="preserve"> принимает относительно большое значение, то данный рынок относится к высококонцентрированному. Слияние фирм на таком рынке будет ограничено. </w:t>
      </w:r>
    </w:p>
    <w:p w:rsidR="00BC130A" w:rsidRDefault="00BC130A" w:rsidP="00BC130A">
      <w:pPr>
        <w:widowControl w:val="0"/>
        <w:suppressAutoHyphens/>
        <w:spacing w:after="0" w:line="360" w:lineRule="auto"/>
        <w:ind w:firstLine="709"/>
        <w:jc w:val="both"/>
        <w:textAlignment w:val="baseline"/>
        <w:rPr>
          <w:rFonts w:ascii="Times New Roman" w:hAnsi="Times New Roman" w:cs="Times New Roman"/>
          <w:sz w:val="28"/>
        </w:rPr>
      </w:pPr>
      <w:r>
        <w:rPr>
          <w:rFonts w:ascii="Times New Roman" w:hAnsi="Times New Roman" w:cs="Times New Roman"/>
          <w:sz w:val="28"/>
        </w:rPr>
        <w:t>3. Дисперсия рыночных долей</w:t>
      </w:r>
    </w:p>
    <w:p w:rsidR="00BC130A" w:rsidRDefault="00BC130A" w:rsidP="00BC130A">
      <w:pPr>
        <w:pStyle w:val="ad"/>
        <w:spacing w:after="0" w:line="360" w:lineRule="auto"/>
        <w:ind w:left="0" w:firstLine="709"/>
        <w:jc w:val="both"/>
        <w:rPr>
          <w:rFonts w:ascii="Times New Roman" w:hAnsi="Times New Roman" w:cs="Times New Roman"/>
          <w:sz w:val="28"/>
        </w:rPr>
      </w:pPr>
      <w:r>
        <w:rPr>
          <w:rFonts w:ascii="Times New Roman" w:hAnsi="Times New Roman" w:cs="Times New Roman"/>
          <w:sz w:val="28"/>
        </w:rPr>
        <w:t xml:space="preserve">Дисперсия рыночных долей определяется как отклонение рыночных долей всех фирм рынка. В нефтяной промышленности дисперсия составила 6,20. Следовательно, рынок является неравномерным, восококонцентрированным, а также с отсутствующей сильной конкуренцией. </w:t>
      </w:r>
    </w:p>
    <w:p w:rsidR="00BC130A" w:rsidRDefault="00BC130A" w:rsidP="00BC130A">
      <w:pPr>
        <w:widowControl w:val="0"/>
        <w:suppressAutoHyphens/>
        <w:spacing w:after="0" w:line="360" w:lineRule="auto"/>
        <w:ind w:firstLine="709"/>
        <w:jc w:val="both"/>
        <w:textAlignment w:val="baseline"/>
        <w:rPr>
          <w:rFonts w:ascii="Times New Roman" w:hAnsi="Times New Roman" w:cs="Times New Roman"/>
          <w:sz w:val="28"/>
        </w:rPr>
      </w:pPr>
      <w:r>
        <w:rPr>
          <w:rFonts w:ascii="Times New Roman" w:hAnsi="Times New Roman" w:cs="Times New Roman"/>
          <w:sz w:val="28"/>
        </w:rPr>
        <w:t>4. Коэффициент Джини</w:t>
      </w:r>
    </w:p>
    <w:p w:rsidR="00BC130A" w:rsidRDefault="00BC130A" w:rsidP="00BC130A">
      <w:pPr>
        <w:pStyle w:val="ad"/>
        <w:spacing w:after="0" w:line="360" w:lineRule="auto"/>
        <w:ind w:left="0" w:firstLine="709"/>
        <w:jc w:val="both"/>
        <w:rPr>
          <w:rFonts w:ascii="Times New Roman" w:hAnsi="Times New Roman" w:cs="Times New Roman"/>
          <w:sz w:val="28"/>
        </w:rPr>
      </w:pPr>
      <w:r>
        <w:rPr>
          <w:rFonts w:ascii="Times New Roman" w:hAnsi="Times New Roman" w:cs="Times New Roman"/>
          <w:sz w:val="28"/>
        </w:rPr>
        <w:t>В нефтегазовой отрасли коэффициент Джини должен находиться между значениями 0,25 и 0,35. Однако в 2016 году значение этого коэффициента показало значение 0,45. Из этого можно сделать вывод о том, что на рынке наблюдается неравенство между компаниями, так как на одну из трёх самых крупнейших фирм приходится больший объём.</w:t>
      </w:r>
    </w:p>
    <w:p w:rsidR="00BC130A" w:rsidRDefault="00BC130A" w:rsidP="00BC130A">
      <w:pPr>
        <w:widowControl w:val="0"/>
        <w:suppressAutoHyphens/>
        <w:spacing w:after="0" w:line="360" w:lineRule="auto"/>
        <w:ind w:firstLine="709"/>
        <w:jc w:val="both"/>
        <w:textAlignment w:val="baseline"/>
        <w:rPr>
          <w:rFonts w:ascii="Times New Roman" w:hAnsi="Times New Roman" w:cs="Times New Roman"/>
          <w:sz w:val="28"/>
        </w:rPr>
      </w:pPr>
      <w:r>
        <w:rPr>
          <w:rFonts w:ascii="Times New Roman" w:hAnsi="Times New Roman" w:cs="Times New Roman"/>
          <w:sz w:val="28"/>
        </w:rPr>
        <w:t>5. Индекс Холла-Тайдмана</w:t>
      </w:r>
    </w:p>
    <w:p w:rsidR="00BC130A" w:rsidRDefault="00BC130A" w:rsidP="00BC130A">
      <w:pPr>
        <w:spacing w:after="0" w:line="360" w:lineRule="auto"/>
        <w:ind w:firstLine="709"/>
        <w:jc w:val="both"/>
        <w:rPr>
          <w:rFonts w:ascii="Times New Roman" w:hAnsi="Times New Roman" w:cs="Times New Roman"/>
          <w:sz w:val="28"/>
        </w:rPr>
      </w:pPr>
      <w:r>
        <w:rPr>
          <w:rFonts w:ascii="Times New Roman" w:hAnsi="Times New Roman" w:cs="Times New Roman"/>
          <w:sz w:val="28"/>
        </w:rPr>
        <w:t>Индекс Холла-Тайдмана, рассчитываемый на основе сопоставления рангов фирм на рынке, составил 0,6. Следовательно, данный индекс также подтверждает предположение о высококонцентрированном рынке.</w:t>
      </w:r>
    </w:p>
    <w:p w:rsidR="00BC130A" w:rsidRDefault="00BC130A" w:rsidP="00BC130A">
      <w:pPr>
        <w:spacing w:after="0" w:line="360" w:lineRule="auto"/>
        <w:ind w:firstLine="709"/>
        <w:jc w:val="both"/>
        <w:rPr>
          <w:rFonts w:ascii="Times New Roman" w:hAnsi="Times New Roman" w:cs="Times New Roman"/>
          <w:sz w:val="28"/>
        </w:rPr>
      </w:pPr>
      <w:r>
        <w:rPr>
          <w:rFonts w:ascii="Times New Roman" w:hAnsi="Times New Roman" w:cs="Times New Roman"/>
          <w:sz w:val="28"/>
          <w:szCs w:val="32"/>
        </w:rPr>
        <w:t xml:space="preserve">Это говорит о небольшой рыночной власти каждого из крупнейших игроков отрасли </w:t>
      </w:r>
      <w:r>
        <w:rPr>
          <w:rFonts w:ascii="Times New Roman" w:hAnsi="Times New Roman" w:cs="Times New Roman"/>
          <w:sz w:val="28"/>
        </w:rPr>
        <w:t>из-за оборудования и высокой стоимости инфраструктуры. [21] [22]</w:t>
      </w:r>
    </w:p>
    <w:p w:rsidR="00BC130A" w:rsidRDefault="00BC130A" w:rsidP="00BC130A">
      <w:pPr>
        <w:pStyle w:val="Standard"/>
        <w:spacing w:line="288" w:lineRule="auto"/>
        <w:ind w:firstLine="709"/>
        <w:jc w:val="both"/>
        <w:rPr>
          <w:rFonts w:eastAsiaTheme="minorHAnsi" w:cs="Times New Roman"/>
          <w:kern w:val="0"/>
          <w:sz w:val="28"/>
          <w:szCs w:val="22"/>
          <w:lang w:eastAsia="en-US" w:bidi="ar-SA"/>
        </w:rPr>
      </w:pPr>
    </w:p>
    <w:p w:rsidR="00BC130A" w:rsidRDefault="00BC130A" w:rsidP="00BC130A">
      <w:pPr>
        <w:pStyle w:val="Standard"/>
        <w:spacing w:line="288" w:lineRule="auto"/>
        <w:ind w:firstLine="709"/>
        <w:jc w:val="both"/>
        <w:rPr>
          <w:sz w:val="22"/>
        </w:rPr>
      </w:pPr>
      <w:r>
        <w:rPr>
          <w:sz w:val="28"/>
          <w:szCs w:val="32"/>
        </w:rPr>
        <w:t>2.7 Анализ основных прямых конкурентов и конкурентов, производящих продукты-заменители</w:t>
      </w:r>
    </w:p>
    <w:p w:rsidR="00BC130A" w:rsidRDefault="00BC130A" w:rsidP="00BC130A">
      <w:pPr>
        <w:pStyle w:val="Standard"/>
        <w:spacing w:line="288" w:lineRule="auto"/>
        <w:ind w:firstLine="709"/>
        <w:jc w:val="both"/>
      </w:pPr>
    </w:p>
    <w:p w:rsidR="00BC130A" w:rsidRDefault="00BC130A" w:rsidP="00BC130A">
      <w:pPr>
        <w:pStyle w:val="Standard"/>
        <w:spacing w:line="360" w:lineRule="auto"/>
        <w:ind w:firstLine="709"/>
        <w:jc w:val="both"/>
        <w:rPr>
          <w:sz w:val="28"/>
        </w:rPr>
      </w:pPr>
      <w:r>
        <w:rPr>
          <w:sz w:val="28"/>
        </w:rPr>
        <w:t>Чтобы проанализировать уровень конкуренции в отрасли предлагается использовать схему «пяти сил конкуренции» М. Портера. Данная схема помогает определить интенсивность и выраженность конкурентных сил в отрасли и найти такую позицию, которая защищала бы от конкурентных сил и со своей стороны оказывало влияние на них. Каждая из пяти сил представляет собой отдельный уровень конкурентоспособности товара:</w:t>
      </w:r>
    </w:p>
    <w:p w:rsidR="00BC130A" w:rsidRDefault="00BC130A" w:rsidP="00BC130A">
      <w:pPr>
        <w:pStyle w:val="Standard"/>
        <w:numPr>
          <w:ilvl w:val="0"/>
          <w:numId w:val="10"/>
        </w:numPr>
        <w:spacing w:line="360" w:lineRule="auto"/>
        <w:ind w:left="0" w:firstLine="709"/>
        <w:jc w:val="both"/>
        <w:rPr>
          <w:sz w:val="28"/>
        </w:rPr>
      </w:pPr>
      <w:r>
        <w:rPr>
          <w:sz w:val="28"/>
        </w:rPr>
        <w:t>рыночная власть покупателей;</w:t>
      </w:r>
    </w:p>
    <w:p w:rsidR="00BC130A" w:rsidRDefault="00BC130A" w:rsidP="00BC130A">
      <w:pPr>
        <w:pStyle w:val="Standard"/>
        <w:numPr>
          <w:ilvl w:val="0"/>
          <w:numId w:val="10"/>
        </w:numPr>
        <w:spacing w:line="360" w:lineRule="auto"/>
        <w:ind w:left="0" w:firstLine="709"/>
        <w:jc w:val="both"/>
        <w:rPr>
          <w:sz w:val="28"/>
        </w:rPr>
      </w:pPr>
      <w:r>
        <w:rPr>
          <w:sz w:val="28"/>
        </w:rPr>
        <w:t>рыночная власть поставщиков;</w:t>
      </w:r>
    </w:p>
    <w:p w:rsidR="00BC130A" w:rsidRDefault="00BC130A" w:rsidP="00BC130A">
      <w:pPr>
        <w:pStyle w:val="Standard"/>
        <w:numPr>
          <w:ilvl w:val="0"/>
          <w:numId w:val="10"/>
        </w:numPr>
        <w:spacing w:line="360" w:lineRule="auto"/>
        <w:ind w:left="0" w:firstLine="709"/>
        <w:jc w:val="both"/>
        <w:rPr>
          <w:sz w:val="28"/>
        </w:rPr>
      </w:pPr>
      <w:r>
        <w:rPr>
          <w:sz w:val="28"/>
        </w:rPr>
        <w:t>угроза вторжения новых участников;</w:t>
      </w:r>
    </w:p>
    <w:p w:rsidR="00BC130A" w:rsidRDefault="00BC130A" w:rsidP="00BC130A">
      <w:pPr>
        <w:pStyle w:val="Standard"/>
        <w:numPr>
          <w:ilvl w:val="0"/>
          <w:numId w:val="10"/>
        </w:numPr>
        <w:spacing w:line="360" w:lineRule="auto"/>
        <w:ind w:left="0" w:firstLine="709"/>
        <w:jc w:val="both"/>
        <w:rPr>
          <w:sz w:val="28"/>
        </w:rPr>
      </w:pPr>
      <w:r>
        <w:rPr>
          <w:sz w:val="28"/>
        </w:rPr>
        <w:t>опасность появления товаров-заменителей;</w:t>
      </w:r>
    </w:p>
    <w:p w:rsidR="00BC130A" w:rsidRDefault="00BC130A" w:rsidP="00BC130A">
      <w:pPr>
        <w:pStyle w:val="Standard"/>
        <w:numPr>
          <w:ilvl w:val="0"/>
          <w:numId w:val="10"/>
        </w:numPr>
        <w:spacing w:line="360" w:lineRule="auto"/>
        <w:ind w:left="0" w:firstLine="709"/>
        <w:jc w:val="both"/>
        <w:rPr>
          <w:sz w:val="28"/>
        </w:rPr>
      </w:pPr>
      <w:r>
        <w:rPr>
          <w:sz w:val="28"/>
        </w:rPr>
        <w:t>уровень конкурентной борьбы или внутриотраслевая конкуренция. [23]</w:t>
      </w:r>
    </w:p>
    <w:p w:rsidR="00BC130A" w:rsidRDefault="00BC130A" w:rsidP="00BC130A">
      <w:pPr>
        <w:pStyle w:val="Standard"/>
        <w:spacing w:line="360" w:lineRule="auto"/>
        <w:ind w:firstLine="709"/>
        <w:jc w:val="both"/>
      </w:pPr>
      <w:r>
        <w:rPr>
          <w:sz w:val="28"/>
        </w:rPr>
        <w:t>Первая сила: Рыночная власть покупателей</w:t>
      </w:r>
    </w:p>
    <w:p w:rsidR="00BC130A" w:rsidRDefault="00BC130A" w:rsidP="00BC130A">
      <w:pPr>
        <w:pStyle w:val="Textbody"/>
        <w:widowControl/>
        <w:spacing w:after="0" w:line="360" w:lineRule="auto"/>
        <w:ind w:firstLine="709"/>
        <w:jc w:val="both"/>
        <w:rPr>
          <w:sz w:val="28"/>
        </w:rPr>
      </w:pPr>
      <w:r>
        <w:rPr>
          <w:rFonts w:cs="Times New Roman"/>
          <w:sz w:val="28"/>
        </w:rPr>
        <w:t>Покупатели могут оказывать влияние на конкурентоспособность товара компании на рынке, так как по факту являются потребителями готового товара и обеспечивают за счет удовлетворения своих потребностей существование рынка. Компания при разработке стратегии должна выбирать тех покупателей, которые являются наименее влиятельными на рынке. Помимо этого, они могут ужесточать конкуренцию за счет предъявления более высоких требований к качеству товара и оказывать давление на уровень цен.</w:t>
      </w:r>
    </w:p>
    <w:p w:rsidR="00BC130A" w:rsidRDefault="00BC130A" w:rsidP="00BC130A">
      <w:pPr>
        <w:pStyle w:val="Standard"/>
        <w:spacing w:line="360" w:lineRule="auto"/>
        <w:ind w:firstLine="709"/>
        <w:jc w:val="both"/>
        <w:rPr>
          <w:sz w:val="28"/>
        </w:rPr>
      </w:pPr>
      <w:r>
        <w:rPr>
          <w:sz w:val="28"/>
        </w:rPr>
        <w:t>Однако нефтегазовая отрасль в основном не опирается на мнение потребительского спроса со стороны обычных людей, а предлагает свои условия заправочным станциям или газовым станциям и уже на самих станциях обычные потребители (кроме газовых) имеют спрос на вторично переработанный продукт – бензин. Поэтому, единственное, что могут сделать потребители, это написать жалобу на близкое расположение предприятий, с целью сохранить окружающую среду. Следовательно, можно сделать вывод о том, что рыночная власть покупателей на нефтегазовом рынке крайне мала.</w:t>
      </w:r>
    </w:p>
    <w:p w:rsidR="00BC130A" w:rsidRDefault="00BC130A" w:rsidP="00BC130A">
      <w:pPr>
        <w:pStyle w:val="Standard"/>
        <w:spacing w:line="360" w:lineRule="auto"/>
        <w:ind w:firstLine="709"/>
        <w:jc w:val="both"/>
      </w:pPr>
      <w:r>
        <w:rPr>
          <w:sz w:val="28"/>
        </w:rPr>
        <w:t>Вторая сила: Рыночная власть поставщиков</w:t>
      </w:r>
    </w:p>
    <w:p w:rsidR="00BC130A" w:rsidRDefault="00BC130A" w:rsidP="00BC130A">
      <w:pPr>
        <w:pStyle w:val="Textbody"/>
        <w:widowControl/>
        <w:spacing w:after="0" w:line="360" w:lineRule="auto"/>
        <w:ind w:firstLine="709"/>
        <w:jc w:val="both"/>
        <w:rPr>
          <w:rFonts w:cs="Times New Roman"/>
          <w:sz w:val="28"/>
        </w:rPr>
      </w:pPr>
      <w:r>
        <w:rPr>
          <w:rFonts w:cs="Times New Roman"/>
          <w:sz w:val="28"/>
        </w:rPr>
        <w:t>Поставщики могут оказывать влияние на конкурентоспособность товара компании на рынке, так как являются владельцами ресурсов для производства товаров отрасли. Рост цен на сырье и заключение сделок на невыгодных для компании условиях приводит к росту себестоимости готовой продукции, росту издержек производства.</w:t>
      </w:r>
      <w:r>
        <w:br/>
      </w:r>
      <w:r>
        <w:rPr>
          <w:sz w:val="28"/>
        </w:rPr>
        <w:t xml:space="preserve">          Если сравнивать с поставщиками, например, продуктов питания, то их огромное количество и их власть мизерная, а что касается нефтегазовой отрасли, то существует лишь небольшое количество поставщиков, следовательно, это говорит о том, что в данной отрасли власть поставщиков достаточно высока (Приложение Б, Таблица Б.2). [24]</w:t>
      </w:r>
    </w:p>
    <w:p w:rsidR="00BC130A" w:rsidRDefault="00BC130A" w:rsidP="00BC130A">
      <w:pPr>
        <w:pStyle w:val="Standard"/>
        <w:spacing w:line="360" w:lineRule="auto"/>
        <w:ind w:firstLine="709"/>
        <w:jc w:val="both"/>
      </w:pPr>
      <w:r>
        <w:rPr>
          <w:sz w:val="28"/>
        </w:rPr>
        <w:t>Третья сила: Угроза вторжения новых участников</w:t>
      </w:r>
    </w:p>
    <w:p w:rsidR="00BC130A" w:rsidRDefault="00BC130A" w:rsidP="00BC130A">
      <w:pPr>
        <w:pStyle w:val="Textbody"/>
        <w:widowControl/>
        <w:spacing w:after="0" w:line="360" w:lineRule="auto"/>
        <w:ind w:firstLine="709"/>
        <w:jc w:val="both"/>
        <w:rPr>
          <w:sz w:val="28"/>
        </w:rPr>
      </w:pPr>
      <w:r>
        <w:rPr>
          <w:rFonts w:cs="Times New Roman"/>
          <w:sz w:val="28"/>
        </w:rPr>
        <w:t>Обычно новые игроки привносят на рынок новые производственные мощности, новые технологии, новые ресурсы, что может являться потрясением для отрасли, изменять поведения потребителей, задавать новые стандарты работы для существующих игроков.</w:t>
      </w:r>
    </w:p>
    <w:p w:rsidR="00BC130A" w:rsidRDefault="00BC130A" w:rsidP="00BC130A">
      <w:pPr>
        <w:pStyle w:val="Textbody"/>
        <w:widowControl/>
        <w:tabs>
          <w:tab w:val="left" w:pos="0"/>
        </w:tabs>
        <w:spacing w:after="0" w:line="360" w:lineRule="auto"/>
        <w:ind w:firstLine="709"/>
        <w:jc w:val="both"/>
        <w:rPr>
          <w:sz w:val="28"/>
        </w:rPr>
      </w:pPr>
      <w:r>
        <w:rPr>
          <w:rFonts w:cs="Times New Roman"/>
          <w:sz w:val="28"/>
        </w:rPr>
        <w:t>Сила влияния новых игроков зависит от входных барьеров отрасли и скорости влияния существующих игроков рынка.</w:t>
      </w:r>
    </w:p>
    <w:p w:rsidR="00BC130A" w:rsidRDefault="00BC130A" w:rsidP="00BC130A">
      <w:pPr>
        <w:pStyle w:val="Textbody"/>
        <w:widowControl/>
        <w:tabs>
          <w:tab w:val="left" w:pos="0"/>
        </w:tabs>
        <w:spacing w:after="0" w:line="360" w:lineRule="auto"/>
        <w:ind w:firstLine="709"/>
        <w:jc w:val="both"/>
        <w:rPr>
          <w:sz w:val="28"/>
        </w:rPr>
      </w:pPr>
      <w:r>
        <w:rPr>
          <w:sz w:val="28"/>
        </w:rPr>
        <w:t>В современном мире каждый человек регулярно использует электроэнергию и заправляет свою машину топливом. В период отсутствия альтернативных источников энергии человечество будет использовать нефтегазовую энергетическую отрасль, главным владельцем которой является Россия, а также в период востребованности данная отрасль будет совершенствоваться и развиваться.</w:t>
      </w:r>
    </w:p>
    <w:p w:rsidR="00BC130A" w:rsidRDefault="00BC130A" w:rsidP="00BC130A">
      <w:pPr>
        <w:pStyle w:val="Textbody"/>
        <w:widowControl/>
        <w:tabs>
          <w:tab w:val="left" w:pos="0"/>
        </w:tabs>
        <w:spacing w:after="0" w:line="360" w:lineRule="auto"/>
        <w:ind w:firstLine="709"/>
        <w:jc w:val="both"/>
        <w:rPr>
          <w:sz w:val="28"/>
        </w:rPr>
      </w:pPr>
      <w:r>
        <w:rPr>
          <w:sz w:val="28"/>
        </w:rPr>
        <w:t>Российские нефтегазовые компании занимают привилегированное положение благодаря их высокому авторитету и большим разведанным запасам полезных ископаемых. Рынок нефти, хотя развиваются альтернативные источники энергии, ежегодно увеличивает свои масштабы, и ежегодно появляются новые нефтедобывающие предприятия. Такое расширение круга игроков приводит к ужесточению конкуренции, которая происходит из-за того, что количество сырья на имеющихся месторождениях снижается, а количество добывающих предприятий растет.</w:t>
      </w:r>
    </w:p>
    <w:p w:rsidR="00BC130A" w:rsidRDefault="00BC130A" w:rsidP="00BC130A">
      <w:pPr>
        <w:pStyle w:val="Textbody"/>
        <w:widowControl/>
        <w:spacing w:after="0" w:line="360" w:lineRule="auto"/>
        <w:ind w:firstLine="709"/>
        <w:jc w:val="both"/>
        <w:rPr>
          <w:sz w:val="28"/>
        </w:rPr>
      </w:pPr>
      <w:r>
        <w:rPr>
          <w:sz w:val="28"/>
        </w:rPr>
        <w:t>Также важно учитывать тот факт, что нефтегазовая отрасль является монополистом, а значит, чтобы ограничивать количество новых игроков, устанавливаются высокие барьеры, а из этого следует вывод о том, что на данный момент она имеет устойчивую структуру и опасности как таковой особо нет. [25]</w:t>
      </w:r>
    </w:p>
    <w:p w:rsidR="00BC130A" w:rsidRDefault="00BC130A" w:rsidP="00BC130A">
      <w:pPr>
        <w:pStyle w:val="Standard"/>
        <w:spacing w:line="360" w:lineRule="auto"/>
        <w:ind w:firstLine="709"/>
        <w:jc w:val="both"/>
      </w:pPr>
      <w:r>
        <w:rPr>
          <w:sz w:val="28"/>
        </w:rPr>
        <w:t>Четвертая сила: Опасность появления товаров-заменителей</w:t>
      </w:r>
    </w:p>
    <w:p w:rsidR="00BC130A" w:rsidRDefault="00BC130A" w:rsidP="00BC130A">
      <w:pPr>
        <w:pStyle w:val="Textbody"/>
        <w:widowControl/>
        <w:spacing w:after="0" w:line="360" w:lineRule="auto"/>
        <w:ind w:firstLine="709"/>
        <w:jc w:val="both"/>
        <w:rPr>
          <w:sz w:val="28"/>
        </w:rPr>
      </w:pPr>
      <w:r>
        <w:rPr>
          <w:rFonts w:cs="Times New Roman"/>
          <w:sz w:val="28"/>
        </w:rPr>
        <w:t>Товары-заменители ограничивают потенциал рынка с точки зрения роста цен. Пока игроки рынка не смогут повысить качество продукции от товаров-заменителей – в отрасли будет иметь место невысокая прибыль и ограниченный рост рынка.</w:t>
      </w:r>
    </w:p>
    <w:p w:rsidR="00BC130A" w:rsidRDefault="00BC130A" w:rsidP="00BC130A">
      <w:pPr>
        <w:pStyle w:val="Textbody"/>
        <w:widowControl/>
        <w:spacing w:after="0" w:line="360" w:lineRule="auto"/>
        <w:ind w:firstLine="709"/>
        <w:jc w:val="both"/>
        <w:rPr>
          <w:rFonts w:cs="Times New Roman"/>
          <w:sz w:val="28"/>
        </w:rPr>
      </w:pPr>
      <w:r>
        <w:rPr>
          <w:rFonts w:cs="Times New Roman"/>
          <w:sz w:val="28"/>
        </w:rPr>
        <w:t>Самый эффективный метод борьбы с товарами-заменителями – построение сильной торговой марки, например, технологические усовершенствования. Существует пять видов топлива, которые способны заменить нефть:</w:t>
      </w:r>
    </w:p>
    <w:p w:rsidR="00BC130A" w:rsidRDefault="00BC130A" w:rsidP="00BC130A">
      <w:pPr>
        <w:pStyle w:val="Textbody"/>
        <w:widowControl/>
        <w:numPr>
          <w:ilvl w:val="0"/>
          <w:numId w:val="12"/>
        </w:numPr>
        <w:spacing w:after="0" w:line="360" w:lineRule="auto"/>
        <w:ind w:left="0" w:firstLine="709"/>
        <w:jc w:val="both"/>
        <w:textAlignment w:val="baseline"/>
        <w:rPr>
          <w:sz w:val="28"/>
        </w:rPr>
      </w:pPr>
      <w:r>
        <w:rPr>
          <w:rFonts w:cs="Times New Roman"/>
          <w:sz w:val="28"/>
        </w:rPr>
        <w:t>Метан – основной компонент природного газа, который гораздо дешевле нефти и имеется в недрах Земли в гораздо больших объемах (его залежи позволят продлить углеводородную эпоху лет на 100).</w:t>
      </w:r>
    </w:p>
    <w:p w:rsidR="00BC130A" w:rsidRDefault="00BC130A" w:rsidP="00BC130A">
      <w:pPr>
        <w:pStyle w:val="Textbody"/>
        <w:widowControl/>
        <w:numPr>
          <w:ilvl w:val="0"/>
          <w:numId w:val="12"/>
        </w:numPr>
        <w:spacing w:after="0" w:line="360" w:lineRule="auto"/>
        <w:ind w:left="0" w:firstLine="709"/>
        <w:jc w:val="both"/>
        <w:textAlignment w:val="baseline"/>
        <w:rPr>
          <w:sz w:val="28"/>
        </w:rPr>
      </w:pPr>
      <w:r>
        <w:rPr>
          <w:rFonts w:cs="Times New Roman"/>
          <w:sz w:val="28"/>
        </w:rPr>
        <w:t>Многие физики придерживаются идее, что нефть в скором времени будет вытеснена носителями солнечной энергии, единственное, что тормозит прогресс в этой сфере – высокие цены на кремний – основной материал в солнечных панелях.</w:t>
      </w:r>
    </w:p>
    <w:p w:rsidR="00BC130A" w:rsidRDefault="00BC130A" w:rsidP="00BC130A">
      <w:pPr>
        <w:pStyle w:val="Textbody"/>
        <w:widowControl/>
        <w:numPr>
          <w:ilvl w:val="0"/>
          <w:numId w:val="12"/>
        </w:numPr>
        <w:spacing w:after="0" w:line="360" w:lineRule="auto"/>
        <w:ind w:left="0" w:firstLine="709"/>
        <w:jc w:val="both"/>
        <w:textAlignment w:val="baseline"/>
        <w:rPr>
          <w:sz w:val="28"/>
        </w:rPr>
      </w:pPr>
      <w:r>
        <w:rPr>
          <w:rFonts w:cs="Times New Roman"/>
          <w:sz w:val="28"/>
        </w:rPr>
        <w:t>Электромобили. Такие машины спокойно соревнуются с машинами на бензине, но на данный момент электромобили пока уступают в надежности.</w:t>
      </w:r>
    </w:p>
    <w:p w:rsidR="00BC130A" w:rsidRDefault="00BC130A" w:rsidP="00BC130A">
      <w:pPr>
        <w:pStyle w:val="Textbody"/>
        <w:widowControl/>
        <w:numPr>
          <w:ilvl w:val="0"/>
          <w:numId w:val="12"/>
        </w:numPr>
        <w:spacing w:after="0" w:line="360" w:lineRule="auto"/>
        <w:ind w:left="0" w:firstLine="709"/>
        <w:jc w:val="both"/>
        <w:textAlignment w:val="baseline"/>
        <w:rPr>
          <w:sz w:val="28"/>
        </w:rPr>
      </w:pPr>
      <w:r>
        <w:rPr>
          <w:rFonts w:cs="Times New Roman"/>
          <w:sz w:val="28"/>
        </w:rPr>
        <w:t>Некоторые аналитики уверяют, что уголь станет важнейшим в мировой экономике видом топлива к 2020 году, несмотря на усилия экологов по сокращению выбросов углерода в окружающую среду.</w:t>
      </w:r>
    </w:p>
    <w:p w:rsidR="00BC130A" w:rsidRDefault="00BC130A" w:rsidP="00BC130A">
      <w:pPr>
        <w:pStyle w:val="Textbody"/>
        <w:widowControl/>
        <w:numPr>
          <w:ilvl w:val="0"/>
          <w:numId w:val="12"/>
        </w:numPr>
        <w:spacing w:after="0" w:line="360" w:lineRule="auto"/>
        <w:ind w:left="0" w:firstLine="709"/>
        <w:jc w:val="both"/>
        <w:textAlignment w:val="baseline"/>
        <w:rPr>
          <w:sz w:val="28"/>
        </w:rPr>
      </w:pPr>
      <w:r>
        <w:rPr>
          <w:rFonts w:cs="Times New Roman"/>
          <w:sz w:val="28"/>
        </w:rPr>
        <w:t>Из-за скудости природных ресурсов в Израиле ученые представили на свою альтернативу нефти – синтетическое «зеленое топливо». Разработанный ими процесс производства экологического сырья, заменяющего нефть, предполагает использование двух самых распространенных на Земле химических соединений – воды и углекислого газа. На выходе получаются 2 вида топлива: органическая жидкость и газ. Если «зелёное топливо» окажется на рынке, то экономическая ситуация у ближневосточных соседей Израиля – экспортеров нефти – значительно усложнится, составив сильную конкуренцию.</w:t>
      </w:r>
    </w:p>
    <w:p w:rsidR="00BC130A" w:rsidRDefault="00BC130A" w:rsidP="00BC130A">
      <w:pPr>
        <w:pStyle w:val="Standard"/>
        <w:spacing w:line="360" w:lineRule="auto"/>
        <w:ind w:firstLine="709"/>
        <w:jc w:val="both"/>
        <w:rPr>
          <w:sz w:val="28"/>
        </w:rPr>
      </w:pPr>
      <w:r>
        <w:rPr>
          <w:rFonts w:cs="Times New Roman"/>
          <w:sz w:val="28"/>
        </w:rPr>
        <w:t>Однако на сегодняшний день у нас нет технико-экономической альтернативы нефти. То, что есть, либо дорого, либо мало по объемам, либо не может быть внедрено без каких-либо изменений в промышленности. Таким образом, можно сделать вывод о том, что на данный момент нефть пока является незаменимым ресурсом. [26] [27]</w:t>
      </w:r>
    </w:p>
    <w:p w:rsidR="00BC130A" w:rsidRDefault="00BC130A" w:rsidP="00BC130A">
      <w:pPr>
        <w:pStyle w:val="Standard"/>
        <w:spacing w:line="360" w:lineRule="auto"/>
        <w:ind w:firstLine="709"/>
        <w:jc w:val="both"/>
      </w:pPr>
      <w:r>
        <w:rPr>
          <w:sz w:val="28"/>
        </w:rPr>
        <w:t>Пятая сила: Уровень конкурентной борьбы или внутриотраслевая конкуренция</w:t>
      </w:r>
    </w:p>
    <w:p w:rsidR="00BC130A" w:rsidRDefault="00BC130A" w:rsidP="00BC130A">
      <w:pPr>
        <w:pStyle w:val="Standard"/>
        <w:spacing w:line="360" w:lineRule="auto"/>
        <w:ind w:firstLine="709"/>
        <w:jc w:val="both"/>
        <w:rPr>
          <w:sz w:val="28"/>
        </w:rPr>
      </w:pPr>
      <w:r>
        <w:rPr>
          <w:rFonts w:cs="Times New Roman"/>
          <w:sz w:val="28"/>
        </w:rPr>
        <w:t>Крупнейшая нефтяная компания «Роснефть», на фоне ухудшения показателей ключевых мировых конкурентов и тяжелой макроэкономической ситуации демонстрирует высокую устойчивость и эффективность, а также весьма позитивные финансовые результаты. [6]</w:t>
      </w:r>
    </w:p>
    <w:p w:rsidR="00BC130A" w:rsidRDefault="00BC130A" w:rsidP="00BC130A">
      <w:pPr>
        <w:pStyle w:val="Standard"/>
        <w:spacing w:line="360" w:lineRule="auto"/>
        <w:ind w:firstLine="709"/>
        <w:jc w:val="both"/>
        <w:rPr>
          <w:sz w:val="28"/>
        </w:rPr>
      </w:pPr>
      <w:r>
        <w:rPr>
          <w:rFonts w:cs="Times New Roman"/>
          <w:sz w:val="28"/>
        </w:rPr>
        <w:t xml:space="preserve">Благодаря жесткому контролю за издержками и программе развития проявляется преимущество компании, которая не стремится улучшить показатели любой ценой, включая деградацию производства, а нацелена на долгосрочную программу развития, что помогает «Роснефти» преодолевать негативное положение на рынке и стать самой дорогой российской компанией, начавшей наступать на пятки другим мировым компаниям. Помимо этого, она стала </w:t>
      </w:r>
      <w:r>
        <w:rPr>
          <w:rFonts w:cs="Times New Roman"/>
          <w:bCs/>
          <w:sz w:val="28"/>
        </w:rPr>
        <w:t>крупнейшей в мире публичной нефтегазовой компанией за счет контроля над компанией ТНК – ВР, следовательно, среди российских нефтяных компаний маленькая конкуренция из-за мощности НК «Роснефть». [28]</w:t>
      </w:r>
    </w:p>
    <w:p w:rsidR="00BC130A" w:rsidRDefault="00BC130A" w:rsidP="00BC130A">
      <w:pPr>
        <w:pStyle w:val="Textbody"/>
        <w:widowControl/>
        <w:spacing w:after="0" w:line="360" w:lineRule="auto"/>
        <w:ind w:firstLine="709"/>
        <w:jc w:val="both"/>
        <w:rPr>
          <w:rFonts w:cs="Times New Roman"/>
          <w:sz w:val="28"/>
        </w:rPr>
      </w:pPr>
      <w:r>
        <w:rPr>
          <w:rFonts w:cs="Times New Roman"/>
          <w:sz w:val="28"/>
        </w:rPr>
        <w:t>Однако сегодня актуально использовать каталоги Интернет-сайтов в качестве рекламных площадок. Сайты содержат информационные материалы об предприятиях-игроках на рынке нефтегазодобычи, что может увеличить рост конкуренции в отрасли. Данные о предприятиях, размещенных в конкретных каталогах, становятся доступными многочисленному количеству заказчиков по всему миру, что будет побуждать предприятия искать новые идеи, чтобы стать активным участником, идущим в ногу со временем. Такие меры дадут возможность увеличить результаты поисковых запросов, что также даст возможность быть конкурентоспособными в сети Интернет. [29]</w:t>
      </w:r>
    </w:p>
    <w:p w:rsidR="00BC130A" w:rsidRDefault="00BC130A" w:rsidP="00BC130A">
      <w:pPr>
        <w:pStyle w:val="Textbody"/>
        <w:widowControl/>
        <w:spacing w:after="0" w:line="288" w:lineRule="auto"/>
        <w:ind w:firstLine="709"/>
        <w:jc w:val="both"/>
      </w:pPr>
    </w:p>
    <w:p w:rsidR="00BC130A" w:rsidRDefault="00BC130A" w:rsidP="00BC130A">
      <w:pPr>
        <w:pStyle w:val="Standard"/>
        <w:spacing w:line="288" w:lineRule="auto"/>
        <w:ind w:right="529" w:firstLine="709"/>
        <w:jc w:val="both"/>
        <w:rPr>
          <w:sz w:val="28"/>
        </w:rPr>
      </w:pPr>
      <w:r>
        <w:rPr>
          <w:sz w:val="28"/>
        </w:rPr>
        <w:t>2.8 Барьеры входа в отрасль (включая законодательные ограничения, ограничения доступа к ключевым ресурсам, ограничения по масштабу производства)</w:t>
      </w:r>
    </w:p>
    <w:p w:rsidR="00BC130A" w:rsidRDefault="00BC130A" w:rsidP="00BC130A">
      <w:pPr>
        <w:pStyle w:val="Standard"/>
        <w:spacing w:line="288" w:lineRule="auto"/>
        <w:ind w:right="529" w:firstLine="709"/>
        <w:jc w:val="both"/>
        <w:rPr>
          <w:sz w:val="28"/>
        </w:rPr>
      </w:pPr>
    </w:p>
    <w:p w:rsidR="00BC130A" w:rsidRDefault="00BC130A" w:rsidP="00BC130A">
      <w:pPr>
        <w:pStyle w:val="Standard"/>
        <w:spacing w:line="360" w:lineRule="auto"/>
        <w:ind w:right="-1" w:firstLine="709"/>
        <w:jc w:val="both"/>
        <w:rPr>
          <w:sz w:val="28"/>
        </w:rPr>
      </w:pPr>
      <w:r>
        <w:rPr>
          <w:sz w:val="28"/>
        </w:rPr>
        <w:t xml:space="preserve">Важнейшими характеристиками структуры рынка являются барьеры входа на рынок и выхода с рынка. Барьеры входа на рынок – такие факторы объективного или субъективного характера, из-за которых новым фирмам трудно или невозможно начать свое дело в выбранной отрасли. К таким же результатам приводит и наличие барьера выхода из отрасли, которые препятствуют фирме без существенных потерь уйти из отрасли. Именно наличие барьеров для входа в сочетании с высоким уровнем концентрации производителей в отрасли дает возможность фирмам поднимать цены выше предельных издержек и получать положительную экономическую прибыль не только в краткосрочном, но и в долгосрочном периодах, что обусловливает рыночную власть этих фирм. [30] </w:t>
      </w:r>
    </w:p>
    <w:p w:rsidR="00BC130A" w:rsidRDefault="00BC130A" w:rsidP="00BC130A">
      <w:pPr>
        <w:pStyle w:val="Standard"/>
        <w:spacing w:line="360" w:lineRule="auto"/>
        <w:ind w:right="-1" w:firstLine="709"/>
        <w:jc w:val="both"/>
        <w:rPr>
          <w:sz w:val="28"/>
        </w:rPr>
      </w:pPr>
      <w:r>
        <w:rPr>
          <w:sz w:val="28"/>
        </w:rPr>
        <w:t>Сложившаяся в настоящее время ситуация в России, при которой в структуре экспорта преобладают нефте- и газо- продукты, позволяет предположить, что создание новой фирмы в этой отрасли будет крайне выгодна, так как норма прибыли высока, а в связи с ростом цен на энергоносители привлекательность этой отрасли возрастает. Однако, барьеры входа в данную отрасль экономики довольно высоки. [31]</w:t>
      </w:r>
    </w:p>
    <w:p w:rsidR="00BC130A" w:rsidRDefault="00BC130A" w:rsidP="00BC130A">
      <w:pPr>
        <w:pStyle w:val="Standard"/>
        <w:spacing w:line="360" w:lineRule="auto"/>
        <w:ind w:right="-1" w:firstLine="709"/>
        <w:jc w:val="both"/>
        <w:rPr>
          <w:sz w:val="28"/>
        </w:rPr>
      </w:pPr>
      <w:r>
        <w:rPr>
          <w:sz w:val="28"/>
        </w:rPr>
        <w:t>Структуру возможных барьеров, с которыми столкнется предприниматель, можно условно разделить на стратегические и нестратегические. К числу нестратегических барьеров можно отнести ограничения спроса, недобросовестную конкуренцию, концентрацию инфраструктуры в руках государства и криминализацию. Значение имеют и объемы первоначальных инвестиций, необходимых для входа на товарный рынок.</w:t>
      </w:r>
    </w:p>
    <w:p w:rsidR="00BC130A" w:rsidRDefault="00BC130A" w:rsidP="00BC130A">
      <w:pPr>
        <w:pStyle w:val="Standard"/>
        <w:spacing w:line="360" w:lineRule="auto"/>
        <w:ind w:right="-1" w:firstLine="709"/>
        <w:jc w:val="both"/>
        <w:rPr>
          <w:sz w:val="28"/>
        </w:rPr>
      </w:pPr>
      <w:r>
        <w:rPr>
          <w:sz w:val="28"/>
        </w:rPr>
        <w:t>Стратегические барьеры в значительной мере определяются действиями работающих в отрасли компаний и включают ограничивающее вход ценообразование, объем дополнительных инвестиций в оборудование и степень дифференциации продукта.</w:t>
      </w:r>
    </w:p>
    <w:p w:rsidR="00BC130A" w:rsidRDefault="00BC130A" w:rsidP="00BC130A">
      <w:pPr>
        <w:pStyle w:val="Standard"/>
        <w:spacing w:line="360" w:lineRule="auto"/>
        <w:ind w:right="-1" w:firstLine="709"/>
        <w:jc w:val="both"/>
        <w:rPr>
          <w:sz w:val="28"/>
        </w:rPr>
      </w:pPr>
      <w:r>
        <w:rPr>
          <w:sz w:val="28"/>
        </w:rPr>
        <w:t>В основном компании, транспортирующие и сбывающие нефтепродукты контролируют весь процесс работы, начиная с добычи и заканчивая доведением нефтепродуктов до потребителей.</w:t>
      </w:r>
    </w:p>
    <w:p w:rsidR="00BC130A" w:rsidRDefault="00BC130A" w:rsidP="00BC130A">
      <w:pPr>
        <w:pStyle w:val="Standard"/>
        <w:spacing w:line="360" w:lineRule="auto"/>
        <w:ind w:right="-1" w:firstLine="709"/>
        <w:jc w:val="both"/>
        <w:rPr>
          <w:sz w:val="28"/>
        </w:rPr>
      </w:pPr>
      <w:r>
        <w:rPr>
          <w:sz w:val="28"/>
        </w:rPr>
        <w:t>Расходы компаний на нефтедобычу обычно низки, но к ним добавляются транспортные тарифы, налоги, экспортные пошлины, и другие платежи.</w:t>
      </w:r>
    </w:p>
    <w:p w:rsidR="00BC130A" w:rsidRDefault="00BC130A" w:rsidP="00BC130A">
      <w:pPr>
        <w:pStyle w:val="Standard"/>
        <w:spacing w:line="360" w:lineRule="auto"/>
        <w:ind w:right="-1" w:firstLine="709"/>
        <w:jc w:val="both"/>
        <w:rPr>
          <w:sz w:val="28"/>
        </w:rPr>
      </w:pPr>
      <w:r>
        <w:rPr>
          <w:sz w:val="28"/>
        </w:rPr>
        <w:t xml:space="preserve">Как известно, крупнейшие нефтеносные провинции уже открыты и поделены между игроками нефтяного рынка. Таким образом, на долю вновь созданных компаний изначально приходятся меньшие по территории и менее нефтеносные районы. Основной стратегией становится перенесение геологоразведочных работ в новые регионы с перспективой дальнейшего освоения и разработки открываемых там месторождений, на которых они могут в полной мере реализовать свои преимущества. </w:t>
      </w:r>
    </w:p>
    <w:p w:rsidR="00BC130A" w:rsidRDefault="00BC130A" w:rsidP="00BC130A">
      <w:pPr>
        <w:pStyle w:val="Standard"/>
        <w:spacing w:line="360" w:lineRule="auto"/>
        <w:ind w:right="-1" w:firstLine="709"/>
        <w:jc w:val="both"/>
        <w:rPr>
          <w:sz w:val="28"/>
        </w:rPr>
      </w:pPr>
      <w:r>
        <w:rPr>
          <w:sz w:val="28"/>
        </w:rPr>
        <w:t>Рассмотрим нестратегические барьеры входа:</w:t>
      </w:r>
    </w:p>
    <w:p w:rsidR="00BC130A" w:rsidRDefault="00BC130A" w:rsidP="00BC130A">
      <w:pPr>
        <w:pStyle w:val="Standard"/>
        <w:numPr>
          <w:ilvl w:val="0"/>
          <w:numId w:val="14"/>
        </w:numPr>
        <w:spacing w:line="360" w:lineRule="auto"/>
        <w:ind w:left="0" w:firstLine="709"/>
        <w:jc w:val="both"/>
        <w:rPr>
          <w:sz w:val="28"/>
        </w:rPr>
      </w:pPr>
      <w:r>
        <w:rPr>
          <w:sz w:val="28"/>
        </w:rPr>
        <w:t>Концентрация инфраструктуры в руках государства. Почти все магистральные нефтепроводы в России принадлежат государственным акционерным компаниям. Это означает, что любая перевозка должна быть согласована и стоит немалых денег. Начинающая компания просто не может предложить государству выгодный проект экспорта нефтепродуктов, а это значит, что предпочтение будет отдано государственным или крупным нефтяным компаниям. Поэтому, чтобы разрабатывать новое месторождение, необходимо получить на это право и заключить договор между РФ и компанией.</w:t>
      </w:r>
    </w:p>
    <w:p w:rsidR="00BC130A" w:rsidRDefault="00BC130A" w:rsidP="00BC130A">
      <w:pPr>
        <w:pStyle w:val="Standard"/>
        <w:numPr>
          <w:ilvl w:val="0"/>
          <w:numId w:val="14"/>
        </w:numPr>
        <w:spacing w:line="360" w:lineRule="auto"/>
        <w:ind w:left="0" w:firstLine="709"/>
        <w:jc w:val="both"/>
        <w:rPr>
          <w:sz w:val="28"/>
        </w:rPr>
      </w:pPr>
      <w:r>
        <w:rPr>
          <w:sz w:val="28"/>
        </w:rPr>
        <w:t>Ограничения спроса – достаточно важный нестратегический барьер входа новой фирмы на рынок. Осуществив первоначальные инвестиции и понеся значительные необратимые издержки, предприниматель может обнаружить, что потенциальные покупатели уже нашли своих продавцов, и дополнительный товар некому продавать. Можно увеличить объем предложения на мировом рынке, но для того, чтобы его продать, придется снизить цену до уровня, не перекрывающего первоначальные издержки.</w:t>
      </w:r>
    </w:p>
    <w:p w:rsidR="00BC130A" w:rsidRDefault="00BC130A" w:rsidP="00BC130A">
      <w:pPr>
        <w:pStyle w:val="Standard"/>
        <w:numPr>
          <w:ilvl w:val="0"/>
          <w:numId w:val="14"/>
        </w:numPr>
        <w:spacing w:line="360" w:lineRule="auto"/>
        <w:ind w:left="0" w:firstLine="709"/>
        <w:jc w:val="both"/>
        <w:rPr>
          <w:sz w:val="28"/>
        </w:rPr>
      </w:pPr>
      <w:r>
        <w:rPr>
          <w:sz w:val="28"/>
        </w:rPr>
        <w:t>Криминализация – это барьер, связанный с необходимостью нелегально платить лицам или организациям за возможность функционирования фирмы на рынке. Возможность возникновения такой ситуации возникает на этапах получения лицензии, выдачи разрешения от экологической службы и получения доступа к сети трубопроводов и нефтеперерабатывающим заводам.</w:t>
      </w:r>
    </w:p>
    <w:p w:rsidR="00BC130A" w:rsidRDefault="00BC130A" w:rsidP="00BC130A">
      <w:pPr>
        <w:pStyle w:val="Standard"/>
        <w:spacing w:line="360" w:lineRule="auto"/>
        <w:ind w:right="-1" w:firstLine="709"/>
        <w:jc w:val="both"/>
        <w:rPr>
          <w:sz w:val="28"/>
        </w:rPr>
      </w:pPr>
      <w:r>
        <w:rPr>
          <w:sz w:val="28"/>
        </w:rPr>
        <w:t>Нельзя также забывать о недобросовестной конкуренции: уже существующие фирмы могут сопротивляться появлению нового игрока на рынке, используя в том числе, и нерыночные методы борьбы. [32]</w:t>
      </w:r>
    </w:p>
    <w:p w:rsidR="00BC130A" w:rsidRDefault="00BC130A" w:rsidP="00BC130A">
      <w:pPr>
        <w:pStyle w:val="Standard"/>
        <w:widowControl/>
        <w:spacing w:line="360" w:lineRule="auto"/>
        <w:ind w:right="-1" w:firstLine="709"/>
        <w:jc w:val="both"/>
        <w:rPr>
          <w:sz w:val="28"/>
        </w:rPr>
      </w:pPr>
      <w:r>
        <w:rPr>
          <w:sz w:val="28"/>
        </w:rPr>
        <w:t>Из рассматриваемой отрасли, можно сделать вывод о том, что отрасль, связанная с добычей и производством благ, сталкивается с проблемами добычи сырья, и на примере нефтегазовой отрасли, можно заметить, что особую роль здесь играют непосредственно исчерпаемые ресурсы. Помимо этого, наличие дорогого барьера входа подтверждается тем, что (как было сказано в пункте 2.6) нефтяная отрасль высоко концентрирована. [33]</w:t>
      </w:r>
    </w:p>
    <w:p w:rsidR="00BC130A" w:rsidRDefault="00BC130A" w:rsidP="00BC130A">
      <w:pPr>
        <w:pStyle w:val="Standard"/>
        <w:widowControl/>
        <w:spacing w:line="288" w:lineRule="auto"/>
        <w:ind w:firstLine="709"/>
        <w:jc w:val="both"/>
        <w:rPr>
          <w:sz w:val="32"/>
        </w:rPr>
      </w:pPr>
    </w:p>
    <w:p w:rsidR="00BC130A" w:rsidRDefault="00BC130A" w:rsidP="00BC130A">
      <w:pPr>
        <w:pStyle w:val="Standard"/>
        <w:widowControl/>
        <w:spacing w:line="288" w:lineRule="auto"/>
        <w:ind w:firstLine="709"/>
        <w:jc w:val="both"/>
        <w:rPr>
          <w:sz w:val="22"/>
        </w:rPr>
      </w:pPr>
      <w:r>
        <w:rPr>
          <w:sz w:val="28"/>
        </w:rPr>
        <w:t>2.9 Данные о сезонности спроса и предложения</w:t>
      </w:r>
    </w:p>
    <w:p w:rsidR="00BC130A" w:rsidRDefault="00BC130A" w:rsidP="00BC130A">
      <w:pPr>
        <w:pStyle w:val="Standard"/>
        <w:widowControl/>
        <w:spacing w:line="288" w:lineRule="auto"/>
        <w:ind w:firstLine="709"/>
        <w:jc w:val="both"/>
      </w:pPr>
    </w:p>
    <w:p w:rsidR="00BC130A" w:rsidRDefault="00BC130A" w:rsidP="00BC130A">
      <w:pPr>
        <w:pStyle w:val="Textbody"/>
        <w:widowControl/>
        <w:spacing w:after="0" w:line="360" w:lineRule="auto"/>
        <w:ind w:firstLine="709"/>
        <w:jc w:val="both"/>
        <w:rPr>
          <w:sz w:val="28"/>
        </w:rPr>
      </w:pPr>
      <w:r>
        <w:rPr>
          <w:sz w:val="28"/>
        </w:rPr>
        <w:t xml:space="preserve">В </w:t>
      </w:r>
      <w:hyperlink r:id="rId6" w:history="1">
        <w:r>
          <w:rPr>
            <w:rStyle w:val="a3"/>
          </w:rPr>
          <w:t>нефтяной промышленности</w:t>
        </w:r>
      </w:hyperlink>
      <w:r>
        <w:rPr>
          <w:sz w:val="28"/>
          <w:shd w:val="clear" w:color="auto" w:fill="FFFFFF"/>
        </w:rPr>
        <w:t xml:space="preserve"> </w:t>
      </w:r>
      <w:r>
        <w:rPr>
          <w:sz w:val="28"/>
        </w:rPr>
        <w:t>на </w:t>
      </w:r>
      <w:hyperlink r:id="rId7" w:history="1">
        <w:r>
          <w:rPr>
            <w:rStyle w:val="a3"/>
            <w:shd w:val="clear" w:color="auto" w:fill="FFFFFF"/>
          </w:rPr>
          <w:t>совершенствование транспортировки</w:t>
        </w:r>
      </w:hyperlink>
      <w:r>
        <w:rPr>
          <w:sz w:val="28"/>
        </w:rPr>
        <w:t>, хранения и переработки тратятся </w:t>
      </w:r>
      <w:hyperlink r:id="rId8" w:history="1">
        <w:r>
          <w:rPr>
            <w:rStyle w:val="a3"/>
            <w:shd w:val="clear" w:color="auto" w:fill="FFFFFF"/>
          </w:rPr>
          <w:t>миллионы долларов</w:t>
        </w:r>
      </w:hyperlink>
      <w:r>
        <w:rPr>
          <w:sz w:val="28"/>
        </w:rPr>
        <w:t>, что помогает отвечать </w:t>
      </w:r>
      <w:hyperlink r:id="rId9" w:history="1">
        <w:r>
          <w:rPr>
            <w:rStyle w:val="a3"/>
            <w:shd w:val="clear" w:color="auto" w:fill="FFFFFF"/>
          </w:rPr>
          <w:t>сезонным колебаниям</w:t>
        </w:r>
      </w:hyperlink>
      <w:r>
        <w:rPr>
          <w:sz w:val="28"/>
        </w:rPr>
        <w:t> конъюнктуры, а также согласовывать спрос и предложение. Под сезонностью понимаются закономерности, которые дают о себе знать через равный промежуток. [34]</w:t>
      </w:r>
    </w:p>
    <w:p w:rsidR="00BC130A" w:rsidRDefault="00BC130A" w:rsidP="00BC130A">
      <w:pPr>
        <w:pStyle w:val="2"/>
        <w:spacing w:before="0" w:after="0" w:line="360" w:lineRule="auto"/>
        <w:ind w:firstLine="709"/>
        <w:jc w:val="both"/>
        <w:rPr>
          <w:b w:val="0"/>
        </w:rPr>
      </w:pPr>
      <w:r>
        <w:rPr>
          <w:b w:val="0"/>
          <w:szCs w:val="24"/>
        </w:rPr>
        <w:t xml:space="preserve">Циклические колебания из-за сезонности нефти (рис.1). </w:t>
      </w:r>
      <w:r>
        <w:rPr>
          <w:b w:val="0"/>
        </w:rPr>
        <w:t>Как правило, многие эксперты сводят весь сезонный анализ к элементарным выводам, наподобие «зимой нефть дорожает, так как становится холодно», но, на самом деле, рынок энергоносителей гораздо интереснее, чем, кажется на первый взгляд. Чтобы в этом убедиться, кратко рассмотрим каждый «сезон» подробнее (Приложение Б, Рисунок Б.1).</w:t>
      </w:r>
    </w:p>
    <w:p w:rsidR="00BC130A" w:rsidRDefault="00BC130A" w:rsidP="00BC130A">
      <w:pPr>
        <w:pStyle w:val="Textbody"/>
        <w:widowControl/>
        <w:spacing w:after="0" w:line="360" w:lineRule="auto"/>
        <w:ind w:firstLine="709"/>
        <w:jc w:val="both"/>
        <w:rPr>
          <w:sz w:val="28"/>
        </w:rPr>
      </w:pPr>
      <w:r>
        <w:rPr>
          <w:sz w:val="28"/>
        </w:rPr>
        <w:t>Если показатель на протяжении определённого периода снижается, можно предположить, что в рамках обозначенного интервала спрос на энергоносители падает. Начиная с первых июльских дней, сезонность нефти имеет ярко выраженный «размашистый» уклон. Такая тенденция обусловлена несколькими факторами:</w:t>
      </w:r>
    </w:p>
    <w:p w:rsidR="00BC130A" w:rsidRDefault="00BC130A" w:rsidP="00BC130A">
      <w:pPr>
        <w:pStyle w:val="Textbody"/>
        <w:widowControl/>
        <w:numPr>
          <w:ilvl w:val="0"/>
          <w:numId w:val="16"/>
        </w:numPr>
        <w:spacing w:after="0" w:line="360" w:lineRule="auto"/>
        <w:ind w:left="0" w:firstLine="709"/>
        <w:jc w:val="both"/>
        <w:textAlignment w:val="baseline"/>
        <w:rPr>
          <w:sz w:val="28"/>
        </w:rPr>
      </w:pPr>
      <w:r>
        <w:rPr>
          <w:sz w:val="28"/>
        </w:rPr>
        <w:t>Все основные американские потребители нефти, дизельного топлива и бензина к июлю уже полностью формируют необходимые запасы, которые пригодятся до конца «тёплого сезона».</w:t>
      </w:r>
    </w:p>
    <w:p w:rsidR="00BC130A" w:rsidRDefault="00BC130A" w:rsidP="00BC130A">
      <w:pPr>
        <w:pStyle w:val="Textbody"/>
        <w:widowControl/>
        <w:numPr>
          <w:ilvl w:val="0"/>
          <w:numId w:val="16"/>
        </w:numPr>
        <w:spacing w:after="0" w:line="360" w:lineRule="auto"/>
        <w:ind w:left="0" w:firstLine="709"/>
        <w:jc w:val="both"/>
        <w:textAlignment w:val="baseline"/>
        <w:rPr>
          <w:sz w:val="28"/>
        </w:rPr>
      </w:pPr>
      <w:r>
        <w:rPr>
          <w:sz w:val="28"/>
        </w:rPr>
        <w:t>Мазут, как топливо, редко используется летом для выработки энергии, необходимой для обеспечения систем кондиционирования питанием, поэтому даже во время жары котировки нефти остаются под давлением, в отличии от природного газа.</w:t>
      </w:r>
    </w:p>
    <w:p w:rsidR="00BC130A" w:rsidRDefault="00BC130A" w:rsidP="00BC130A">
      <w:pPr>
        <w:pStyle w:val="Textbody"/>
        <w:widowControl/>
        <w:numPr>
          <w:ilvl w:val="0"/>
          <w:numId w:val="16"/>
        </w:numPr>
        <w:spacing w:after="0" w:line="360" w:lineRule="auto"/>
        <w:ind w:left="0" w:firstLine="709"/>
        <w:jc w:val="both"/>
        <w:textAlignment w:val="baseline"/>
        <w:rPr>
          <w:sz w:val="28"/>
        </w:rPr>
      </w:pPr>
      <w:r>
        <w:rPr>
          <w:sz w:val="28"/>
        </w:rPr>
        <w:t>Увеличивается предложение энергоносителей, поскольку летом в северном полушарии проще добывать и транспортировать сырьё.</w:t>
      </w:r>
    </w:p>
    <w:p w:rsidR="00BC130A" w:rsidRDefault="00BC130A" w:rsidP="00BC130A">
      <w:pPr>
        <w:pStyle w:val="Textbody"/>
        <w:widowControl/>
        <w:spacing w:after="0" w:line="360" w:lineRule="auto"/>
        <w:ind w:firstLine="709"/>
        <w:jc w:val="both"/>
        <w:rPr>
          <w:sz w:val="28"/>
        </w:rPr>
      </w:pPr>
      <w:r>
        <w:rPr>
          <w:sz w:val="28"/>
        </w:rPr>
        <w:t>В рамках данного промежутка нефть продолжает дешеветь, но ближе к ноябрю потребность в углеводородах на некоторое время увеличивается, после чего «размашистая» тенденция вновь возобновляется.</w:t>
      </w:r>
    </w:p>
    <w:p w:rsidR="00BC130A" w:rsidRDefault="00BC130A" w:rsidP="00BC130A">
      <w:pPr>
        <w:pStyle w:val="Textbody"/>
        <w:widowControl/>
        <w:spacing w:after="0" w:line="360" w:lineRule="auto"/>
        <w:ind w:firstLine="709"/>
        <w:jc w:val="both"/>
        <w:rPr>
          <w:sz w:val="28"/>
        </w:rPr>
      </w:pPr>
      <w:r>
        <w:rPr>
          <w:sz w:val="28"/>
        </w:rPr>
        <w:t>Пожалуй, это один из самых сложных календарных периодов, так как могут повлиять противоречивые факторы. Например, метеорологи часто «пугают» ранними и сильными морозами или специалисты различных бюро публикуют отчёты, которые косвенно указывают на возможное замедление экономики по итогам года и т.д.</w:t>
      </w:r>
    </w:p>
    <w:p w:rsidR="00BC130A" w:rsidRDefault="00BC130A" w:rsidP="00BC130A">
      <w:pPr>
        <w:pStyle w:val="Textbody"/>
        <w:widowControl/>
        <w:spacing w:after="0" w:line="360" w:lineRule="auto"/>
        <w:ind w:firstLine="709"/>
        <w:jc w:val="both"/>
        <w:rPr>
          <w:sz w:val="28"/>
        </w:rPr>
      </w:pPr>
      <w:r>
        <w:rPr>
          <w:sz w:val="28"/>
        </w:rPr>
        <w:t>Резкий спад на нефтяном рынке начинается во второй половине декабря и заканчивается в последних числах апреля. Объясняется это так – в рамках обозначенного интервала нефтеперерабатывающие заводы загружают простаивающие производственные мощности.</w:t>
      </w:r>
    </w:p>
    <w:p w:rsidR="00BC130A" w:rsidRDefault="00BC130A" w:rsidP="00BC130A">
      <w:pPr>
        <w:pStyle w:val="Textbody"/>
        <w:widowControl/>
        <w:spacing w:after="0" w:line="360" w:lineRule="auto"/>
        <w:ind w:firstLine="709"/>
        <w:jc w:val="both"/>
        <w:rPr>
          <w:sz w:val="28"/>
        </w:rPr>
      </w:pPr>
      <w:r>
        <w:rPr>
          <w:sz w:val="28"/>
        </w:rPr>
        <w:t>Январская коррекция зачастую формируется на фоне слабых морозов, но позже опасения на предмет наступления суровой зимы берут верх, вследствие чего наблюдается сезонность данного топлива.</w:t>
      </w:r>
    </w:p>
    <w:p w:rsidR="00BC130A" w:rsidRDefault="00BC130A" w:rsidP="00BC130A">
      <w:pPr>
        <w:pStyle w:val="Textbody"/>
        <w:widowControl/>
        <w:spacing w:after="0" w:line="360" w:lineRule="auto"/>
        <w:ind w:firstLine="709"/>
        <w:jc w:val="both"/>
        <w:rPr>
          <w:sz w:val="28"/>
        </w:rPr>
      </w:pPr>
      <w:r>
        <w:rPr>
          <w:sz w:val="28"/>
        </w:rPr>
        <w:t>Скачок в спросе на нефть в марте и апреле, несмотря на то, что весной уже не такое сильное влияние оказывает мороз, объясняется тем, что начинает увеличиваться деловая активность во многих отраслях (особенно в сфере грузоперевозок и сельском хозяйстве), поэтому спрос на топливо начинает расти.</w:t>
      </w:r>
    </w:p>
    <w:p w:rsidR="00BC130A" w:rsidRDefault="00BC130A" w:rsidP="00BC130A">
      <w:pPr>
        <w:pStyle w:val="Textbody"/>
        <w:widowControl/>
        <w:spacing w:after="0" w:line="360" w:lineRule="auto"/>
        <w:ind w:firstLine="709"/>
        <w:jc w:val="both"/>
        <w:rPr>
          <w:sz w:val="28"/>
        </w:rPr>
      </w:pPr>
      <w:r>
        <w:rPr>
          <w:sz w:val="28"/>
        </w:rPr>
        <w:t>Что касается последнего периода, который начинается в мае и заканчивается в конце июня, то наблюдается только непродолжительный скачок вверх в первом летнем месяце. Несмотря на непродолжительный спрос, то на нём все же можно заработать, поскольку в обозначенный интервал набирает обороты «автомобильный сезон». Люди начинают активно пользоваться транспортными средствами (кто по работе, кто просто путешествует), поэтому потребность в сырье для производства бензина увеличивается.</w:t>
      </w:r>
    </w:p>
    <w:p w:rsidR="00BC130A" w:rsidRDefault="00BC130A" w:rsidP="00BC130A">
      <w:pPr>
        <w:pStyle w:val="Textbody"/>
        <w:widowControl/>
        <w:spacing w:after="0" w:line="360" w:lineRule="auto"/>
        <w:ind w:firstLine="709"/>
        <w:jc w:val="both"/>
        <w:rPr>
          <w:sz w:val="28"/>
        </w:rPr>
      </w:pPr>
      <w:r>
        <w:rPr>
          <w:sz w:val="28"/>
        </w:rPr>
        <w:t xml:space="preserve">Таким образом, общемировой спрос на нефть является неэластичным — он практически не изменяется при колебаниях цены. [35] </w:t>
      </w:r>
    </w:p>
    <w:p w:rsidR="00BC130A" w:rsidRDefault="00BC130A" w:rsidP="00BC130A">
      <w:pPr>
        <w:pStyle w:val="Standard"/>
        <w:spacing w:line="288" w:lineRule="auto"/>
        <w:ind w:firstLine="709"/>
        <w:rPr>
          <w:sz w:val="28"/>
          <w:szCs w:val="32"/>
        </w:rPr>
      </w:pPr>
    </w:p>
    <w:p w:rsidR="00BC130A" w:rsidRDefault="00BC130A" w:rsidP="00BC130A">
      <w:pPr>
        <w:pStyle w:val="Standard"/>
        <w:spacing w:line="288" w:lineRule="auto"/>
        <w:ind w:firstLine="709"/>
        <w:rPr>
          <w:sz w:val="28"/>
          <w:szCs w:val="32"/>
        </w:rPr>
      </w:pPr>
      <w:r>
        <w:rPr>
          <w:sz w:val="28"/>
          <w:szCs w:val="32"/>
        </w:rPr>
        <w:t>2.10 Основные каналы продаж и методы стимулирования сбыта (реклама и т. д.)</w:t>
      </w:r>
    </w:p>
    <w:p w:rsidR="00BC130A" w:rsidRDefault="00BC130A" w:rsidP="00BC130A">
      <w:pPr>
        <w:pStyle w:val="Standard"/>
        <w:spacing w:line="288" w:lineRule="auto"/>
        <w:ind w:firstLine="709"/>
        <w:rPr>
          <w:sz w:val="28"/>
          <w:szCs w:val="32"/>
        </w:rPr>
      </w:pPr>
    </w:p>
    <w:p w:rsidR="00BC130A" w:rsidRDefault="00BC130A" w:rsidP="00BC130A">
      <w:pPr>
        <w:pStyle w:val="Standard"/>
        <w:spacing w:line="360" w:lineRule="auto"/>
        <w:ind w:firstLine="709"/>
        <w:jc w:val="both"/>
        <w:rPr>
          <w:sz w:val="28"/>
        </w:rPr>
      </w:pPr>
      <w:r>
        <w:rPr>
          <w:sz w:val="28"/>
        </w:rPr>
        <w:t>ПАО «НК «Роснефть» проводит политику, направленную на обеспечение сбалансированности каналов монетизации нефти, в том числе переработки на собственных нефтеперерабатывающих мощностях в России и Германии, реализации на экспорт по долгосрочным контрактам, а также реализации на внутреннем рынке.</w:t>
      </w:r>
    </w:p>
    <w:p w:rsidR="00BC130A" w:rsidRDefault="00BC130A" w:rsidP="00BC130A">
      <w:pPr>
        <w:pStyle w:val="Standard"/>
        <w:spacing w:line="360" w:lineRule="auto"/>
        <w:ind w:firstLine="709"/>
        <w:jc w:val="both"/>
        <w:rPr>
          <w:sz w:val="28"/>
        </w:rPr>
      </w:pPr>
      <w:r>
        <w:rPr>
          <w:sz w:val="28"/>
        </w:rPr>
        <w:t>Компания на постоянной основе осуществляет мониторинг экономической эффективности каналов монетизации нефти, что позволяет максимизировать долю высоко-маржинальных каналов в общей структуре продаж. Так, в 2015 г. их доля увеличилась до 51 % от общего объема нефти (в 2014 г. — 40,2 %).</w:t>
      </w:r>
    </w:p>
    <w:p w:rsidR="00BC130A" w:rsidRDefault="00BC130A" w:rsidP="00BC130A">
      <w:pPr>
        <w:pStyle w:val="Standard"/>
        <w:spacing w:line="360" w:lineRule="auto"/>
        <w:ind w:firstLine="709"/>
        <w:jc w:val="both"/>
        <w:rPr>
          <w:sz w:val="28"/>
        </w:rPr>
      </w:pPr>
      <w:r>
        <w:rPr>
          <w:sz w:val="28"/>
        </w:rPr>
        <w:t>В отчетном году Компания поставила 84,4 млн т нефти на заводы в России, что ниже уровня поставок 2014 г. (86,6 млн т) на 3 %. Снижение объемов поставок связано прежде всего с перераспределением объемов в адрес более высоко-маржинальных каналов реализации в условиях негативного влияния налогового маневра на рентабельность сегмента переработки.</w:t>
      </w:r>
    </w:p>
    <w:p w:rsidR="00BC130A" w:rsidRDefault="00BC130A" w:rsidP="00BC130A">
      <w:pPr>
        <w:pStyle w:val="Standard"/>
        <w:spacing w:line="360" w:lineRule="auto"/>
        <w:ind w:firstLine="709"/>
        <w:jc w:val="both"/>
        <w:rPr>
          <w:sz w:val="28"/>
        </w:rPr>
      </w:pPr>
      <w:r>
        <w:rPr>
          <w:sz w:val="28"/>
        </w:rPr>
        <w:t>Общий объем реализации нефти третьим лицам в 2015 г. составил 114,5 млн т, включая 5,4 млн т нефти, проданной на внутреннем рынке. Объем экспорта нефти составил 109,1 млн т. Среди экспортных направлений реализации нефти экономически наиболее привлекательным для Компании является восточное направление — поставки по трубопроводу в Китай, реализация в портах Козьмино и Де-Кастри. Объем высоко-маржинальных поставок в восточном направлении в 2015 г. составил 39,7 млн т (в том числе 26,6 млн т по трубопроводу и морским транспортом в Китай в соответствии с заключенными долгосрочными контрактами, а оставшийся объем — через порты Козьмино и Де-Кастри), что на 18,5 % превышает аналогичный показатель прошлого года. Помимо этого, Компания экспортировала 60,4 млн т нефти в Северо-Западную, Центральную и Восточную Европу, в страны Средиземноморья и другие направления дальнего зарубежья. Экспорт в СНГ составил 9,0 млн т.</w:t>
      </w:r>
    </w:p>
    <w:p w:rsidR="00BC130A" w:rsidRDefault="00BC130A" w:rsidP="00BC130A">
      <w:pPr>
        <w:pStyle w:val="Standard"/>
        <w:spacing w:line="360" w:lineRule="auto"/>
        <w:ind w:firstLine="709"/>
        <w:jc w:val="both"/>
        <w:rPr>
          <w:sz w:val="28"/>
        </w:rPr>
      </w:pPr>
      <w:r>
        <w:rPr>
          <w:sz w:val="28"/>
        </w:rPr>
        <w:t>Основная часть экспортных поставок Компании осуществляется через мощности компании «Транснефть», представленные магистральными трубопроводами, и порты. В отчетном году экспортные поставки осуществлялись в основном с использованием следующих транспортных маршрутов:</w:t>
      </w:r>
    </w:p>
    <w:p w:rsidR="00BC130A" w:rsidRDefault="00BC130A" w:rsidP="00BC130A">
      <w:pPr>
        <w:pStyle w:val="Standard"/>
        <w:numPr>
          <w:ilvl w:val="0"/>
          <w:numId w:val="18"/>
        </w:numPr>
        <w:spacing w:line="360" w:lineRule="auto"/>
        <w:ind w:left="0" w:firstLine="709"/>
        <w:jc w:val="both"/>
        <w:rPr>
          <w:sz w:val="28"/>
        </w:rPr>
      </w:pPr>
      <w:r>
        <w:rPr>
          <w:sz w:val="28"/>
        </w:rPr>
        <w:t>трубопроводным транспортом — 91,9 % от общего объема экспорта нефти.;</w:t>
      </w:r>
    </w:p>
    <w:p w:rsidR="00BC130A" w:rsidRDefault="00BC130A" w:rsidP="00BC130A">
      <w:pPr>
        <w:pStyle w:val="Standard"/>
        <w:numPr>
          <w:ilvl w:val="0"/>
          <w:numId w:val="18"/>
        </w:numPr>
        <w:spacing w:line="360" w:lineRule="auto"/>
        <w:ind w:left="0" w:firstLine="709"/>
        <w:jc w:val="both"/>
        <w:rPr>
          <w:sz w:val="28"/>
        </w:rPr>
      </w:pPr>
      <w:r>
        <w:rPr>
          <w:sz w:val="28"/>
        </w:rPr>
        <w:t>железнодорожным и смешанным транспортом — 4,9 % от общего объема экспортных поставок. В основном это поставки по нефтепроводу Каспийского трубопроводного консорциума (КТК) (4,6 млн т) и по железной дороге в Белоруссию (0,7 млн т).</w:t>
      </w:r>
    </w:p>
    <w:p w:rsidR="00BC130A" w:rsidRDefault="00BC130A" w:rsidP="00BC130A">
      <w:pPr>
        <w:pStyle w:val="Standard"/>
        <w:spacing w:line="360" w:lineRule="auto"/>
        <w:ind w:firstLine="709"/>
        <w:jc w:val="both"/>
        <w:rPr>
          <w:sz w:val="28"/>
        </w:rPr>
      </w:pPr>
      <w:r>
        <w:rPr>
          <w:sz w:val="28"/>
        </w:rPr>
        <w:t>Объем поставок через порт Козьмино в 2015 г. в направлении Китая в рамках исполнения обязательств по заключенным долгосрочным контрактам составил 3,6 млн т (за счет изменения направления поставки с направления «Сковородино-Мохэ»).</w:t>
      </w:r>
    </w:p>
    <w:p w:rsidR="00BC130A" w:rsidRDefault="00BC130A" w:rsidP="00BC130A">
      <w:pPr>
        <w:pStyle w:val="Standard"/>
        <w:spacing w:line="360" w:lineRule="auto"/>
        <w:ind w:firstLine="709"/>
        <w:jc w:val="both"/>
        <w:rPr>
          <w:sz w:val="28"/>
        </w:rPr>
      </w:pPr>
      <w:r>
        <w:rPr>
          <w:sz w:val="28"/>
        </w:rPr>
        <w:t xml:space="preserve">Таким образом, основные каналы продаж НК «Роснефть» являются: Китай, реализация в портах Козьмино и Де-Кастри, а поставки осуществлялись трубопроводным, железнодорожным и смешанным транспортом. [36] </w:t>
      </w:r>
    </w:p>
    <w:p w:rsidR="00BC130A" w:rsidRDefault="00BC130A" w:rsidP="00BC130A">
      <w:pPr>
        <w:pStyle w:val="Standard"/>
        <w:spacing w:line="288" w:lineRule="auto"/>
        <w:ind w:firstLine="709"/>
        <w:jc w:val="both"/>
      </w:pPr>
    </w:p>
    <w:p w:rsidR="00BC130A" w:rsidRDefault="00BC130A" w:rsidP="00BC130A">
      <w:pPr>
        <w:pStyle w:val="Standard"/>
        <w:spacing w:line="288" w:lineRule="auto"/>
        <w:ind w:firstLine="709"/>
        <w:jc w:val="both"/>
        <w:rPr>
          <w:rFonts w:cs="Times New Roman"/>
          <w:sz w:val="28"/>
        </w:rPr>
      </w:pPr>
      <w:r>
        <w:rPr>
          <w:rFonts w:cs="Times New Roman"/>
          <w:sz w:val="28"/>
        </w:rPr>
        <w:t>2.11 Принципы ценообразования, историческая динамика цены на продукт и прогнозы её изменения</w:t>
      </w:r>
    </w:p>
    <w:p w:rsidR="00BC130A" w:rsidRDefault="00BC130A" w:rsidP="00BC130A">
      <w:pPr>
        <w:pStyle w:val="Textbody"/>
        <w:widowControl/>
        <w:spacing w:after="0" w:line="288" w:lineRule="auto"/>
        <w:ind w:firstLine="709"/>
        <w:jc w:val="both"/>
      </w:pPr>
    </w:p>
    <w:p w:rsidR="00BC130A" w:rsidRDefault="00BC130A" w:rsidP="00BC130A">
      <w:pPr>
        <w:pStyle w:val="Textbody"/>
        <w:widowControl/>
        <w:spacing w:after="0" w:line="360" w:lineRule="auto"/>
        <w:ind w:firstLine="709"/>
        <w:jc w:val="both"/>
        <w:rPr>
          <w:sz w:val="28"/>
        </w:rPr>
      </w:pPr>
      <w:r>
        <w:rPr>
          <w:sz w:val="28"/>
        </w:rPr>
        <w:t>Особенность спроса на нефть в том, что в краткосрочной перспективе спрос </w:t>
      </w:r>
      <w:hyperlink r:id="rId10" w:history="1">
        <w:r>
          <w:rPr>
            <w:rStyle w:val="a3"/>
          </w:rPr>
          <w:t>малоэластичен</w:t>
        </w:r>
      </w:hyperlink>
      <w:r>
        <w:rPr>
          <w:sz w:val="28"/>
        </w:rPr>
        <w:t>: рост цен мало влияет на спрос</w:t>
      </w:r>
      <w:bookmarkStart w:id="1" w:name="cite_ref-noelast-vpb2011_2-1"/>
      <w:bookmarkStart w:id="2" w:name="cite_ref-noelast-cooper2003_3-1"/>
      <w:bookmarkEnd w:id="1"/>
      <w:bookmarkEnd w:id="2"/>
      <w:r>
        <w:rPr>
          <w:sz w:val="28"/>
        </w:rPr>
        <w:t>, поскольку нефть является одним из основных энергоресурсов и не может быть заменена какими-то другими ресурсами в тех областях где используется наиболее широко (топливо для большинства видов транспорта, нефтехимия). Поэтому даже небольшое падение предложения нефти приводит к резкому росту цен. Цены на нефть определяют стоимость </w:t>
      </w:r>
      <w:hyperlink r:id="rId11" w:history="1">
        <w:r>
          <w:rPr>
            <w:rStyle w:val="a3"/>
          </w:rPr>
          <w:t>нефтепродуктов</w:t>
        </w:r>
      </w:hyperlink>
      <w:r>
        <w:rPr>
          <w:sz w:val="28"/>
        </w:rPr>
        <w:t> — </w:t>
      </w:r>
      <w:hyperlink r:id="rId12" w:history="1">
        <w:r>
          <w:rPr>
            <w:rStyle w:val="a3"/>
          </w:rPr>
          <w:t>бензина</w:t>
        </w:r>
      </w:hyperlink>
      <w:r>
        <w:rPr>
          <w:sz w:val="28"/>
        </w:rPr>
        <w:t>, </w:t>
      </w:r>
      <w:hyperlink r:id="rId13" w:history="1">
        <w:r>
          <w:rPr>
            <w:rStyle w:val="a3"/>
          </w:rPr>
          <w:t>дизельного топлива</w:t>
        </w:r>
      </w:hyperlink>
      <w:r>
        <w:rPr>
          <w:sz w:val="28"/>
        </w:rPr>
        <w:t> и пр. Также, в значительной зависимости от цен на нефть находится цена на природный газ (Приложение Б, Таблица Б.2).</w:t>
      </w:r>
    </w:p>
    <w:p w:rsidR="00BC130A" w:rsidRDefault="00BC130A" w:rsidP="00BC130A">
      <w:pPr>
        <w:pStyle w:val="Textbody"/>
        <w:widowControl/>
        <w:spacing w:after="0" w:line="360" w:lineRule="auto"/>
        <w:ind w:firstLine="709"/>
        <w:jc w:val="both"/>
        <w:rPr>
          <w:sz w:val="28"/>
        </w:rPr>
      </w:pPr>
      <w:r>
        <w:rPr>
          <w:sz w:val="28"/>
        </w:rPr>
        <w:t>Что касается динамики отслеживания цен, то используются различные источники информации, в частности рыночные информационные бюллетени. Наиболее значимыми международными котировочными агентствами, публикующими котировки нефтяных цен, являются ценовые агентства </w:t>
      </w:r>
      <w:hyperlink r:id="rId14" w:history="1">
        <w:r>
          <w:rPr>
            <w:rStyle w:val="a3"/>
          </w:rPr>
          <w:t>Platts</w:t>
        </w:r>
      </w:hyperlink>
      <w:r>
        <w:rPr>
          <w:sz w:val="28"/>
        </w:rPr>
        <w:t>, </w:t>
      </w:r>
      <w:hyperlink r:id="rId15" w:history="1">
        <w:r>
          <w:rPr>
            <w:rStyle w:val="a3"/>
          </w:rPr>
          <w:t>Argus Media</w:t>
        </w:r>
      </w:hyperlink>
      <w:r>
        <w:rPr>
          <w:sz w:val="28"/>
        </w:rPr>
        <w:t> и Reuters, менее популярны Asia Petroleum Price Index (APPI) и ICIS London Oil Report</w:t>
      </w:r>
      <w:bookmarkStart w:id="3" w:name="cite_ref-30"/>
      <w:bookmarkEnd w:id="3"/>
      <w:r>
        <w:rPr>
          <w:sz w:val="28"/>
        </w:rPr>
        <w:t>.</w:t>
      </w:r>
    </w:p>
    <w:p w:rsidR="00BC130A" w:rsidRDefault="00BC130A" w:rsidP="00BC130A">
      <w:pPr>
        <w:pStyle w:val="Standard"/>
        <w:spacing w:line="360" w:lineRule="auto"/>
        <w:ind w:firstLine="709"/>
        <w:jc w:val="both"/>
        <w:rPr>
          <w:rFonts w:cs="Times New Roman"/>
          <w:sz w:val="28"/>
        </w:rPr>
      </w:pPr>
      <w:r>
        <w:rPr>
          <w:rFonts w:cs="Times New Roman"/>
          <w:sz w:val="28"/>
        </w:rPr>
        <w:t xml:space="preserve">В России на сегодняшний день отсутствует внутренний рынок нефти, так как промышленность принадлежит девяти крупным нефтяным компаниям. На предприятиях, входящих в состав этих компаний, сосредоточена добыча нефти, переработка, реализация нефти и нефтепродуктов. Вертикально-интегрированные компании (ВИНК) самостоятельно устанавливают свои цены на нефть и продукцию перерабатывающих предприятий. Эти цены относятся к внутренним, или трансфертным. Как правило, трансфертная цена устанавливается с целью минимизации налогов, но не ниже текущих затрат предприятия. Другой принцип назначения цен - их планомерное регулирование в целях сокращения издержек производства в нефтедобыче. [37] </w:t>
      </w:r>
    </w:p>
    <w:p w:rsidR="00BC130A" w:rsidRDefault="00BC130A" w:rsidP="00BC130A">
      <w:pPr>
        <w:pStyle w:val="Standard"/>
        <w:spacing w:line="360" w:lineRule="auto"/>
        <w:ind w:firstLine="709"/>
        <w:jc w:val="both"/>
        <w:rPr>
          <w:rFonts w:cs="Times New Roman"/>
          <w:sz w:val="28"/>
        </w:rPr>
      </w:pPr>
      <w:r>
        <w:rPr>
          <w:rFonts w:cs="Times New Roman"/>
          <w:sz w:val="28"/>
        </w:rPr>
        <w:t xml:space="preserve">В силу того, что мировой нефтяной рынок претерпевал постоянные изменения, расширяя и совершенствуя свою внутреннюю структуру, со временем трансформировались и механизм ценообразования на этом рынке, и формула определения основных цен. </w:t>
      </w:r>
    </w:p>
    <w:p w:rsidR="00BC130A" w:rsidRDefault="00BC130A" w:rsidP="00BC130A">
      <w:pPr>
        <w:pStyle w:val="Standard"/>
        <w:spacing w:line="360" w:lineRule="auto"/>
        <w:ind w:firstLine="709"/>
        <w:jc w:val="both"/>
        <w:rPr>
          <w:rFonts w:cs="Times New Roman"/>
          <w:sz w:val="28"/>
        </w:rPr>
      </w:pPr>
      <w:r>
        <w:rPr>
          <w:rFonts w:cs="Times New Roman"/>
          <w:sz w:val="28"/>
        </w:rPr>
        <w:t>Периоды эволюции механизма ценообразования рынка нефти отличаются четко выраженными чертами. На первых трех этапах главенствовал картельный принцип ценообразования, однако, на разных этапах это были разные картели с разным составом участников. На первых двух этапах «ценообразующий» картель состоял из семи вертикально интегрированных крупнейших международных нефтяных компаний: «Exxon», «Mobil», «Galf», «Texaco», «Standard Oil of California» (США), «British Petroleum» (Великобритания), англо-голландская «Royal-Dutch/Shell». На третьем этапе доминирующая роль в ценообразовании перешла к картелю ОПЕК, в который входят 13 государств: Саудовская Аравия, Кувейт, Иран, Ирак, Объединенные Арабские Эмираты, Катар; Алжир, Ливия, Нигерия, Габон (Африка); Венесуэла, Эквадор; Индонезия. </w:t>
      </w:r>
    </w:p>
    <w:p w:rsidR="00BC130A" w:rsidRDefault="00BC130A" w:rsidP="00BC130A">
      <w:pPr>
        <w:pStyle w:val="Standard"/>
        <w:spacing w:line="360" w:lineRule="auto"/>
        <w:ind w:firstLine="709"/>
        <w:jc w:val="both"/>
        <w:rPr>
          <w:rFonts w:cs="Times New Roman"/>
          <w:sz w:val="28"/>
        </w:rPr>
      </w:pPr>
      <w:r>
        <w:rPr>
          <w:rFonts w:cs="Times New Roman"/>
          <w:sz w:val="28"/>
        </w:rPr>
        <w:t>Только с 1986г. картельный принцип ценообразования – назначение цен ограниченной группой игроков по своему усмотрению– уступил место бирже, где цены устанавливаются в результате конкурентной борьбы двух противоборствующих групп игроков по жестко регламентированной и прозрачной процедуре.</w:t>
      </w:r>
    </w:p>
    <w:p w:rsidR="00BC130A" w:rsidRDefault="00BC130A" w:rsidP="00BC130A">
      <w:pPr>
        <w:pStyle w:val="Textbody"/>
        <w:widowControl/>
        <w:spacing w:after="0" w:line="360" w:lineRule="auto"/>
        <w:ind w:firstLine="709"/>
        <w:jc w:val="both"/>
        <w:rPr>
          <w:rFonts w:cs="Times New Roman"/>
          <w:sz w:val="28"/>
        </w:rPr>
      </w:pPr>
      <w:r>
        <w:rPr>
          <w:rFonts w:cs="Times New Roman"/>
          <w:sz w:val="28"/>
        </w:rPr>
        <w:t xml:space="preserve">В период доминирования на рынке международного нефтяного картеля конкуренция в основном была горизонтальной – между входящими в него отдельными компаниями и независимыми компаниями на рынках материнских стран. Горизонтальной конкуренции между отдельными подразделениями этих компаний не было, поскольку их центры прибыли размещались в политически стабильных странах с устойчивой экономикой, в любом случае за пределами добывающих государств. </w:t>
      </w:r>
    </w:p>
    <w:p w:rsidR="00BC130A" w:rsidRDefault="00BC130A" w:rsidP="00BC130A">
      <w:pPr>
        <w:pStyle w:val="Textbody"/>
        <w:widowControl/>
        <w:spacing w:after="0" w:line="360" w:lineRule="auto"/>
        <w:ind w:firstLine="709"/>
        <w:jc w:val="both"/>
        <w:rPr>
          <w:rFonts w:cs="Times New Roman"/>
          <w:sz w:val="28"/>
        </w:rPr>
      </w:pPr>
      <w:r>
        <w:rPr>
          <w:rFonts w:cs="Times New Roman"/>
          <w:sz w:val="28"/>
        </w:rPr>
        <w:t>Приобретя контроль над основными добывающими активами мировой нефтяной промышленности, страны ОПЕК превратились в 70-егг. в основного игрока на рынке нефти. Сменился и доминирующий характер конкуренции: преобладать стала вертикальная конкуренция между национальными (в основном добывающими) компаниями стран ОПЕК и компаниями, действующими в сфере переработки, сбыта и т.п. </w:t>
      </w:r>
    </w:p>
    <w:p w:rsidR="00BC130A" w:rsidRDefault="00BC130A" w:rsidP="00BC130A">
      <w:pPr>
        <w:pStyle w:val="Textbody"/>
        <w:widowControl/>
        <w:spacing w:after="0" w:line="360" w:lineRule="auto"/>
        <w:ind w:firstLine="709"/>
        <w:jc w:val="both"/>
        <w:rPr>
          <w:rFonts w:cs="Times New Roman"/>
          <w:sz w:val="28"/>
        </w:rPr>
      </w:pPr>
      <w:r>
        <w:rPr>
          <w:rFonts w:cs="Times New Roman"/>
          <w:sz w:val="28"/>
        </w:rPr>
        <w:t xml:space="preserve">Национальные нефтяные компании сегодня контролируют доступ к ресурсам углеводородов и для них крайне важен гарантированный выход на рынок. Международные нефтяные компании контролируют доступ к рынкам и стремятся добиться для себя надежных поставок сырья. Одной из основных характеристик такой «надежности» сегодня является предсказуемость и прозрачность ценообразования, т.е. возможность прогнозирования компаниями своих бюджетов. Международные нефтяные компании, потерявшие контроль над источниками поставок углеводородов, заинтересованы в овладении рычагами ценообразования, которые контролируют государства ОПЕК и в формировании такого механизма ценообразования, который отвечал бы интересам покупателей сырья.  </w:t>
      </w:r>
    </w:p>
    <w:p w:rsidR="00BC130A" w:rsidRDefault="00BC130A" w:rsidP="00BC130A">
      <w:pPr>
        <w:pStyle w:val="Textbody"/>
        <w:widowControl/>
        <w:spacing w:after="0" w:line="360" w:lineRule="auto"/>
        <w:ind w:firstLine="709"/>
        <w:jc w:val="both"/>
        <w:rPr>
          <w:rFonts w:cs="Times New Roman"/>
          <w:sz w:val="28"/>
        </w:rPr>
      </w:pPr>
      <w:r>
        <w:rPr>
          <w:rFonts w:cs="Times New Roman"/>
          <w:sz w:val="28"/>
        </w:rPr>
        <w:t>Если анализировать динамику цен с 2014 по 2017 год (рис.2), то можно увидеть, что в 2014 году цена на нефть была очень высокой – 115,06 доллара за баррель нефти, но к концу года произошел спад – 45,36 доллара за баррель нефти. В 2015 году максимальная цена на нефть составляла 54,07 доллара, а минимальная цена – 27,94. В 2016 году цена на нефть колебалась незначительно от 36,65 до 54,07 долларов. Такое же незначительное колебание наблюдается и 2017 году, где цена составляла от 54,07 до 50,14 долларов.</w:t>
      </w:r>
    </w:p>
    <w:p w:rsidR="00BC130A" w:rsidRDefault="00BC130A" w:rsidP="00BC130A">
      <w:pPr>
        <w:spacing w:after="0" w:line="288" w:lineRule="auto"/>
        <w:ind w:firstLine="709"/>
      </w:pPr>
    </w:p>
    <w:p w:rsidR="00BC130A" w:rsidRDefault="00BC130A" w:rsidP="00BC130A">
      <w:pPr>
        <w:pStyle w:val="Standard"/>
        <w:spacing w:line="288" w:lineRule="auto"/>
        <w:ind w:firstLine="709"/>
        <w:jc w:val="both"/>
        <w:rPr>
          <w:sz w:val="32"/>
        </w:rPr>
      </w:pPr>
      <w:r>
        <w:rPr>
          <w:sz w:val="28"/>
        </w:rPr>
        <w:t>2.12 Скорость инноваций и технологических изменений в отрасли</w:t>
      </w:r>
    </w:p>
    <w:p w:rsidR="00BC130A" w:rsidRDefault="00BC130A" w:rsidP="00BC130A">
      <w:pPr>
        <w:pStyle w:val="Standard"/>
        <w:spacing w:line="288" w:lineRule="auto"/>
        <w:ind w:firstLine="709"/>
        <w:jc w:val="both"/>
      </w:pPr>
    </w:p>
    <w:p w:rsidR="00BC130A" w:rsidRDefault="00BC130A" w:rsidP="00BC130A">
      <w:pPr>
        <w:pStyle w:val="Standard"/>
        <w:spacing w:line="360" w:lineRule="auto"/>
        <w:ind w:firstLine="709"/>
        <w:jc w:val="both"/>
        <w:rPr>
          <w:sz w:val="28"/>
        </w:rPr>
      </w:pPr>
      <w:r>
        <w:rPr>
          <w:sz w:val="28"/>
        </w:rPr>
        <w:t xml:space="preserve">Постоянное развитие новых технологий в нефтегазовой отрасли, приход иностранных поставщиков услуг на рынок нефтегазового сервиса привел к качественным изменениям рынка. Жизненный цикл новых технологий уменьшился до нескольких лет, а скорость разработки и внедрения существенно увеличилась. Направленность на инновации всегда обеспечивало предприятию высокую конкурентоспособность в области высоких технологий, что бесспорно, является гарантом его дальнейшего стабильного и динамичного развития в будущем. [38] </w:t>
      </w:r>
    </w:p>
    <w:p w:rsidR="00BC130A" w:rsidRDefault="00BC130A" w:rsidP="00BC130A">
      <w:pPr>
        <w:pStyle w:val="Standard"/>
        <w:spacing w:line="360" w:lineRule="auto"/>
        <w:ind w:firstLine="709"/>
        <w:jc w:val="both"/>
        <w:rPr>
          <w:sz w:val="28"/>
        </w:rPr>
      </w:pPr>
      <w:r>
        <w:rPr>
          <w:sz w:val="28"/>
        </w:rPr>
        <w:t xml:space="preserve">Поскольку внимание компаний к сокращению затрат не ослабевает, будет расти спрос на инновационные технологии. Например, широкое применение цифровых решений в нефтепромысле или использование дронов для инспектирования морских трубопроводов. [39] </w:t>
      </w:r>
    </w:p>
    <w:p w:rsidR="00BC130A" w:rsidRDefault="00BC130A" w:rsidP="00BC130A">
      <w:pPr>
        <w:pStyle w:val="Textbody"/>
        <w:widowControl/>
        <w:shd w:val="clear" w:color="auto" w:fill="FFFFFF"/>
        <w:spacing w:after="0" w:line="360" w:lineRule="auto"/>
        <w:ind w:firstLine="709"/>
        <w:jc w:val="both"/>
        <w:rPr>
          <w:sz w:val="28"/>
        </w:rPr>
      </w:pPr>
      <w:bookmarkStart w:id="4" w:name="rbccontents_ee_block"/>
      <w:bookmarkEnd w:id="4"/>
      <w:r>
        <w:rPr>
          <w:sz w:val="28"/>
        </w:rPr>
        <w:t>Помимо этого, информационные </w:t>
      </w:r>
      <w:r>
        <w:rPr>
          <w:rStyle w:val="StrongEmphasis"/>
          <w:b w:val="0"/>
          <w:sz w:val="28"/>
        </w:rPr>
        <w:t>технологии в нефтегазовой отрасли</w:t>
      </w:r>
      <w:r>
        <w:rPr>
          <w:sz w:val="28"/>
        </w:rPr>
        <w:t> являются рычагом, который способствует развитию отрасли. Кроме того, они позволяют повысить эффективность администрирования и управления, а также снизить затраты на разработку месторождений, доставку и переработку сырья.</w:t>
      </w:r>
    </w:p>
    <w:p w:rsidR="00BC130A" w:rsidRDefault="00BC130A" w:rsidP="00BC130A">
      <w:pPr>
        <w:pStyle w:val="Textbody"/>
        <w:widowControl/>
        <w:shd w:val="clear" w:color="auto" w:fill="FFFFFF"/>
        <w:spacing w:after="0" w:line="360" w:lineRule="auto"/>
        <w:ind w:firstLine="709"/>
        <w:jc w:val="both"/>
        <w:rPr>
          <w:sz w:val="28"/>
        </w:rPr>
      </w:pPr>
      <w:r>
        <w:rPr>
          <w:sz w:val="28"/>
        </w:rPr>
        <w:t>В настоящее время вопросам автоматизации производства уделяется немало внимания, так как данные технологии позволяют охватить целый ряд моделей:</w:t>
      </w:r>
    </w:p>
    <w:p w:rsidR="00BC130A" w:rsidRDefault="00BC130A" w:rsidP="00BC130A">
      <w:pPr>
        <w:pStyle w:val="Textbody"/>
        <w:widowControl/>
        <w:numPr>
          <w:ilvl w:val="0"/>
          <w:numId w:val="20"/>
        </w:numPr>
        <w:spacing w:after="0" w:line="360" w:lineRule="auto"/>
        <w:ind w:left="0" w:firstLine="709"/>
        <w:jc w:val="both"/>
        <w:textAlignment w:val="baseline"/>
        <w:rPr>
          <w:sz w:val="28"/>
        </w:rPr>
      </w:pPr>
      <w:r>
        <w:rPr>
          <w:sz w:val="28"/>
        </w:rPr>
        <w:t>Геолого-технологическую;</w:t>
      </w:r>
    </w:p>
    <w:p w:rsidR="00BC130A" w:rsidRDefault="00BC130A" w:rsidP="00BC130A">
      <w:pPr>
        <w:pStyle w:val="Textbody"/>
        <w:widowControl/>
        <w:numPr>
          <w:ilvl w:val="0"/>
          <w:numId w:val="20"/>
        </w:numPr>
        <w:spacing w:after="0" w:line="360" w:lineRule="auto"/>
        <w:ind w:left="0" w:firstLine="709"/>
        <w:jc w:val="both"/>
        <w:textAlignment w:val="baseline"/>
        <w:rPr>
          <w:sz w:val="28"/>
        </w:rPr>
      </w:pPr>
      <w:r>
        <w:rPr>
          <w:sz w:val="28"/>
        </w:rPr>
        <w:t>Экономическую;</w:t>
      </w:r>
    </w:p>
    <w:p w:rsidR="00BC130A" w:rsidRDefault="00BC130A" w:rsidP="00BC130A">
      <w:pPr>
        <w:pStyle w:val="Textbody"/>
        <w:widowControl/>
        <w:numPr>
          <w:ilvl w:val="0"/>
          <w:numId w:val="20"/>
        </w:numPr>
        <w:spacing w:after="0" w:line="360" w:lineRule="auto"/>
        <w:ind w:left="0" w:firstLine="709"/>
        <w:jc w:val="both"/>
        <w:textAlignment w:val="baseline"/>
        <w:rPr>
          <w:sz w:val="28"/>
        </w:rPr>
      </w:pPr>
      <w:r>
        <w:rPr>
          <w:sz w:val="28"/>
        </w:rPr>
        <w:t>Обустройства месторождения;</w:t>
      </w:r>
    </w:p>
    <w:p w:rsidR="00BC130A" w:rsidRDefault="00BC130A" w:rsidP="00BC130A">
      <w:pPr>
        <w:pStyle w:val="Textbody"/>
        <w:widowControl/>
        <w:numPr>
          <w:ilvl w:val="0"/>
          <w:numId w:val="20"/>
        </w:numPr>
        <w:spacing w:after="0" w:line="360" w:lineRule="auto"/>
        <w:ind w:left="0" w:firstLine="709"/>
        <w:jc w:val="both"/>
        <w:textAlignment w:val="baseline"/>
        <w:rPr>
          <w:sz w:val="28"/>
        </w:rPr>
      </w:pPr>
      <w:r>
        <w:rPr>
          <w:sz w:val="28"/>
        </w:rPr>
        <w:t>Финансовую.</w:t>
      </w:r>
    </w:p>
    <w:p w:rsidR="00BC130A" w:rsidRDefault="00BC130A" w:rsidP="00BC130A">
      <w:pPr>
        <w:pStyle w:val="Textbody"/>
        <w:widowControl/>
        <w:shd w:val="clear" w:color="auto" w:fill="FFFFFF"/>
        <w:spacing w:after="0" w:line="360" w:lineRule="auto"/>
        <w:ind w:firstLine="709"/>
        <w:jc w:val="both"/>
        <w:rPr>
          <w:sz w:val="28"/>
        </w:rPr>
      </w:pPr>
      <w:r>
        <w:rPr>
          <w:sz w:val="28"/>
        </w:rPr>
        <w:t>Все они не только должны быть грамотно разработаны, но и между ними должна быть налажена взаимосвязь, которая позволит им качественно функционировать. Следует отметить, что в процессе работы информационных </w:t>
      </w:r>
      <w:r>
        <w:rPr>
          <w:rStyle w:val="StrongEmphasis"/>
          <w:b w:val="0"/>
          <w:sz w:val="28"/>
        </w:rPr>
        <w:t>технологий в нефтегазовой отрасли</w:t>
      </w:r>
      <w:r>
        <w:rPr>
          <w:sz w:val="28"/>
        </w:rPr>
        <w:t>, основная их цель может поменяться в связи с внешним влиянием, либо внутренними потребностями производства. Поэтому эффективная модель должна быть гибкой, чтобы решать те вопросы, которые появляются в процессе работы.</w:t>
      </w:r>
    </w:p>
    <w:p w:rsidR="00BC130A" w:rsidRDefault="00BC130A" w:rsidP="00BC130A">
      <w:pPr>
        <w:pStyle w:val="Textbody"/>
        <w:widowControl/>
        <w:shd w:val="clear" w:color="auto" w:fill="FFFFFF"/>
        <w:spacing w:after="0" w:line="360" w:lineRule="auto"/>
        <w:ind w:firstLine="709"/>
        <w:jc w:val="both"/>
        <w:rPr>
          <w:sz w:val="28"/>
        </w:rPr>
      </w:pPr>
      <w:r>
        <w:rPr>
          <w:sz w:val="28"/>
        </w:rPr>
        <w:t>На выставке «Нефтегаз» поднимался вопрос о применении новейших технологий в области использования автоматизированных систем управления жизненного цикла объекта. Эффективность данного метода была неоднократно доказана на практике. Он позволяет обеспечить надёжное хранение информации о производстве и быстрый доступ к ней заинтересованных лиц. Однако, практическое применение находится на начальном уровне.</w:t>
      </w:r>
    </w:p>
    <w:p w:rsidR="00BC130A" w:rsidRDefault="00BC130A" w:rsidP="00BC130A">
      <w:pPr>
        <w:pStyle w:val="Textbody"/>
        <w:widowControl/>
        <w:shd w:val="clear" w:color="auto" w:fill="FFFFFF"/>
        <w:spacing w:after="0" w:line="360" w:lineRule="auto"/>
        <w:ind w:firstLine="709"/>
        <w:jc w:val="both"/>
        <w:rPr>
          <w:sz w:val="28"/>
        </w:rPr>
      </w:pPr>
      <w:r>
        <w:rPr>
          <w:sz w:val="28"/>
        </w:rPr>
        <w:t>Интеллектуальные модели могут решить следующие задачи:</w:t>
      </w:r>
    </w:p>
    <w:p w:rsidR="00BC130A" w:rsidRDefault="00BC130A" w:rsidP="00BC130A">
      <w:pPr>
        <w:pStyle w:val="Textbody"/>
        <w:widowControl/>
        <w:numPr>
          <w:ilvl w:val="0"/>
          <w:numId w:val="22"/>
        </w:numPr>
        <w:shd w:val="clear" w:color="auto" w:fill="FFFFFF"/>
        <w:spacing w:after="0" w:line="360" w:lineRule="auto"/>
        <w:ind w:left="0" w:firstLine="709"/>
        <w:jc w:val="both"/>
        <w:textAlignment w:val="baseline"/>
        <w:rPr>
          <w:sz w:val="28"/>
        </w:rPr>
      </w:pPr>
      <w:r>
        <w:rPr>
          <w:sz w:val="28"/>
        </w:rPr>
        <w:t xml:space="preserve">Создание специальных мониторинговых и моделирующих систем, которые позволят виртуально воссоздать проходящие на производстве технологические процессы и производить постоянный контроль их состояния и развития. Это позволит не только следить за работой сотрудников, но и оптимизировать процесс на предприятии. </w:t>
      </w:r>
    </w:p>
    <w:p w:rsidR="00BC130A" w:rsidRDefault="00BC130A" w:rsidP="00BC130A">
      <w:pPr>
        <w:pStyle w:val="Textbody"/>
        <w:widowControl/>
        <w:numPr>
          <w:ilvl w:val="0"/>
          <w:numId w:val="22"/>
        </w:numPr>
        <w:shd w:val="clear" w:color="auto" w:fill="FFFFFF"/>
        <w:spacing w:after="0" w:line="360" w:lineRule="auto"/>
        <w:ind w:left="0" w:firstLine="709"/>
        <w:jc w:val="both"/>
        <w:textAlignment w:val="baseline"/>
        <w:rPr>
          <w:sz w:val="28"/>
        </w:rPr>
      </w:pPr>
      <w:r>
        <w:rPr>
          <w:sz w:val="28"/>
        </w:rPr>
        <w:t>Создание специальных систем, которые будут направлены именно на управление внештатными ситуациями, разработку плана ликвидации аварийных ситуаций и устранения их последствий. При этом будет обеспечен контроль над внештатной ситуацией, а её последствия устранены или сведены к минимуму.</w:t>
      </w:r>
    </w:p>
    <w:p w:rsidR="00BC130A" w:rsidRDefault="00BC130A" w:rsidP="00BC130A">
      <w:pPr>
        <w:pStyle w:val="Textbody"/>
        <w:widowControl/>
        <w:shd w:val="clear" w:color="auto" w:fill="FFFFFF"/>
        <w:spacing w:after="0" w:line="360" w:lineRule="auto"/>
        <w:ind w:firstLine="709"/>
        <w:jc w:val="both"/>
        <w:rPr>
          <w:sz w:val="28"/>
        </w:rPr>
      </w:pPr>
      <w:r>
        <w:rPr>
          <w:sz w:val="28"/>
        </w:rPr>
        <w:t>Эффективность и современность интеллектуальных технологий позволяет решать множество проблем на производстве еще до их возникновения. Это дает возможность специалистам отрасли узнать мировые разработки в тех или иных областях, а также ознакомиться с практикой применения новых технологий партнерами из других стран. Все это делает развитие отрасли более эффективным и полным.</w:t>
      </w:r>
    </w:p>
    <w:p w:rsidR="00BC130A" w:rsidRDefault="00BC130A" w:rsidP="00BC130A">
      <w:pPr>
        <w:pStyle w:val="Standard"/>
        <w:spacing w:line="360" w:lineRule="auto"/>
        <w:ind w:firstLine="709"/>
        <w:jc w:val="both"/>
        <w:rPr>
          <w:sz w:val="28"/>
        </w:rPr>
      </w:pPr>
      <w:r>
        <w:rPr>
          <w:sz w:val="28"/>
        </w:rPr>
        <w:t xml:space="preserve">Также, при всей неопределенности будущего отрасли, нефтегазовый сектор не раз демонстрировал способность адаптироваться к кардинально меняющимся условиям и умение внедрять инновационные решения с этой целью. [40] </w:t>
      </w:r>
    </w:p>
    <w:p w:rsidR="00BC130A" w:rsidRDefault="00BC130A" w:rsidP="00BC130A">
      <w:pPr>
        <w:pStyle w:val="Standard"/>
        <w:spacing w:line="288" w:lineRule="auto"/>
        <w:ind w:firstLine="851"/>
        <w:jc w:val="both"/>
        <w:rPr>
          <w:sz w:val="28"/>
        </w:rPr>
      </w:pPr>
    </w:p>
    <w:p w:rsidR="00BC130A" w:rsidRDefault="00BC130A" w:rsidP="00BC130A">
      <w:pPr>
        <w:pStyle w:val="Standard"/>
        <w:spacing w:line="288" w:lineRule="auto"/>
        <w:ind w:firstLine="709"/>
        <w:jc w:val="both"/>
        <w:rPr>
          <w:sz w:val="22"/>
        </w:rPr>
      </w:pPr>
      <w:r>
        <w:rPr>
          <w:rFonts w:cs="Times New Roman"/>
          <w:sz w:val="28"/>
        </w:rPr>
        <w:t>2.13 Степень государственного регулирования рынка (отрасли)</w:t>
      </w:r>
    </w:p>
    <w:p w:rsidR="00BC130A" w:rsidRDefault="00BC130A" w:rsidP="00BC130A">
      <w:pPr>
        <w:pStyle w:val="Standard"/>
        <w:spacing w:line="288" w:lineRule="auto"/>
        <w:ind w:left="720"/>
        <w:jc w:val="both"/>
        <w:rPr>
          <w:rFonts w:cs="Times New Roman"/>
        </w:rPr>
      </w:pPr>
    </w:p>
    <w:p w:rsidR="00BC130A" w:rsidRDefault="00BC130A" w:rsidP="00BC130A">
      <w:pPr>
        <w:pStyle w:val="Textbody"/>
        <w:widowControl/>
        <w:spacing w:after="0" w:line="360" w:lineRule="auto"/>
        <w:ind w:firstLine="709"/>
        <w:jc w:val="both"/>
        <w:rPr>
          <w:sz w:val="28"/>
        </w:rPr>
      </w:pPr>
      <w:r>
        <w:rPr>
          <w:rStyle w:val="StrongEmphasis"/>
          <w:rFonts w:cs="Times New Roman"/>
          <w:b w:val="0"/>
          <w:sz w:val="28"/>
        </w:rPr>
        <w:t>Регулирование нефтегазового комплекса</w:t>
      </w:r>
      <w:r>
        <w:rPr>
          <w:rStyle w:val="StrongEmphasis"/>
          <w:rFonts w:cs="Times New Roman"/>
          <w:sz w:val="28"/>
        </w:rPr>
        <w:t xml:space="preserve"> </w:t>
      </w:r>
      <w:r>
        <w:rPr>
          <w:rStyle w:val="StrongEmphasis"/>
          <w:rFonts w:cs="Times New Roman"/>
          <w:b w:val="0"/>
          <w:sz w:val="28"/>
        </w:rPr>
        <w:t>России</w:t>
      </w:r>
      <w:r>
        <w:rPr>
          <w:rFonts w:cs="Times New Roman"/>
          <w:sz w:val="28"/>
        </w:rPr>
        <w:t xml:space="preserve"> представляет собой сложную систему политико-правовых норм, отвечающих за ту или иную сферу деятельности органов государственной власти и хозяйствующих субъектов. Ключевое значение НГК для экономики страны предопределяет высокую степень ее зарегулированности и контроля со стороны органов власти. Можно выделить несколько уровней регламентирующих отношения в нефтегазовой отрасли: законодательный (регулирование на основе действующего законодательства), исполнительный (регулирование на основе указов Президента РФ, постановлений Правительства РФ и приказов профильных министерств). Сюда же можно отнести регулирование на основе предписаний и возбуждении дел о нарушении действующего законодательства со стороны контролирующих органов.</w:t>
      </w:r>
    </w:p>
    <w:p w:rsidR="00BC130A" w:rsidRDefault="00BC130A" w:rsidP="00BC130A">
      <w:pPr>
        <w:pStyle w:val="Textbody"/>
        <w:widowControl/>
        <w:spacing w:after="0" w:line="360" w:lineRule="auto"/>
        <w:ind w:firstLine="709"/>
        <w:jc w:val="both"/>
        <w:rPr>
          <w:rFonts w:cs="Times New Roman"/>
          <w:sz w:val="28"/>
        </w:rPr>
      </w:pPr>
      <w:r>
        <w:rPr>
          <w:rFonts w:cs="Times New Roman"/>
          <w:sz w:val="28"/>
        </w:rPr>
        <w:t>На законодательном уровне власти лоббистская деятельность (активное влияние монополий) подразделяется на три основных направления: недропользование, изменение инвестиционного климата и налогообложения и транспортировка углеводородов. </w:t>
      </w:r>
    </w:p>
    <w:p w:rsidR="00BC130A" w:rsidRDefault="00BC130A" w:rsidP="00BC130A">
      <w:pPr>
        <w:pStyle w:val="Textbody"/>
        <w:widowControl/>
        <w:spacing w:after="0" w:line="360" w:lineRule="auto"/>
        <w:ind w:firstLine="709"/>
        <w:jc w:val="both"/>
        <w:rPr>
          <w:rFonts w:cs="Times New Roman"/>
          <w:sz w:val="28"/>
        </w:rPr>
      </w:pPr>
      <w:r>
        <w:rPr>
          <w:rFonts w:cs="Times New Roman"/>
          <w:sz w:val="28"/>
        </w:rPr>
        <w:t>Первое направление включает в себя следующие федеральные законы: "О недрах", "О континентальном шельфе Российской Федерации", "О газоснабжении в Российской Федерации",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w:t>
      </w:r>
    </w:p>
    <w:p w:rsidR="00BC130A" w:rsidRDefault="00BC130A" w:rsidP="00BC130A">
      <w:pPr>
        <w:pStyle w:val="Textbody"/>
        <w:widowControl/>
        <w:spacing w:after="0" w:line="360" w:lineRule="auto"/>
        <w:ind w:firstLine="709"/>
        <w:jc w:val="both"/>
        <w:rPr>
          <w:rFonts w:cs="Times New Roman"/>
          <w:sz w:val="28"/>
        </w:rPr>
      </w:pPr>
      <w:r>
        <w:rPr>
          <w:rFonts w:cs="Times New Roman"/>
          <w:sz w:val="28"/>
        </w:rPr>
        <w:t>Второе направле</w:t>
      </w:r>
      <w:bookmarkStart w:id="5" w:name="_GoBack"/>
      <w:bookmarkEnd w:id="5"/>
      <w:r>
        <w:rPr>
          <w:rFonts w:cs="Times New Roman"/>
          <w:sz w:val="28"/>
        </w:rPr>
        <w:t>ние лоббирования затрагивает Главы 22, 25, 26 части второй Налогового кодекса и федеральные законы "О таможенном тарифе" и "О соглашениях о разделе продукции".</w:t>
      </w:r>
    </w:p>
    <w:p w:rsidR="00BC130A" w:rsidRDefault="00BC130A" w:rsidP="00BC130A">
      <w:pPr>
        <w:pStyle w:val="Textbody"/>
        <w:widowControl/>
        <w:spacing w:after="0" w:line="360" w:lineRule="auto"/>
        <w:ind w:firstLine="709"/>
        <w:jc w:val="both"/>
        <w:rPr>
          <w:rFonts w:cs="Times New Roman"/>
          <w:sz w:val="28"/>
        </w:rPr>
      </w:pPr>
      <w:r>
        <w:rPr>
          <w:rFonts w:cs="Times New Roman"/>
          <w:sz w:val="28"/>
        </w:rPr>
        <w:t>В заключительном блоке - принятие ФЗ "О магистральном трубопроводном транспорте" и поправок в закон "Об экспорте газа". Также активно обсуждается возможность принятия ФЗ "Об использовании альтернативных видов моторного топлива".</w:t>
      </w:r>
    </w:p>
    <w:p w:rsidR="00BC130A" w:rsidRDefault="00BC130A" w:rsidP="00BC130A">
      <w:pPr>
        <w:pStyle w:val="Textbody"/>
        <w:widowControl/>
        <w:spacing w:after="0" w:line="360" w:lineRule="auto"/>
        <w:ind w:firstLine="709"/>
        <w:jc w:val="both"/>
        <w:rPr>
          <w:rFonts w:cs="Times New Roman"/>
          <w:sz w:val="28"/>
        </w:rPr>
      </w:pPr>
      <w:r>
        <w:rPr>
          <w:rFonts w:cs="Times New Roman"/>
          <w:sz w:val="28"/>
        </w:rPr>
        <w:t>На уровне исполнительной власти ключевыми вопросами для лоббистов являются порядок формирования тарифов на транспортировку продуктов производства, смягчение государственного регулирования производства и сбыта нефтепродуктов, выдача лицензий, взаимодействие с природоохранными, регулирующими и контролирующими органами власти.</w:t>
      </w:r>
    </w:p>
    <w:p w:rsidR="00BC130A" w:rsidRDefault="00BC130A" w:rsidP="00BC130A">
      <w:pPr>
        <w:pStyle w:val="Textbody"/>
        <w:widowControl/>
        <w:spacing w:after="0" w:line="360" w:lineRule="auto"/>
        <w:ind w:firstLine="709"/>
        <w:jc w:val="both"/>
        <w:rPr>
          <w:rFonts w:cs="Times New Roman"/>
          <w:sz w:val="28"/>
        </w:rPr>
      </w:pPr>
      <w:r>
        <w:rPr>
          <w:rFonts w:cs="Times New Roman"/>
          <w:sz w:val="28"/>
        </w:rPr>
        <w:t>Приведенная характеристика показывает, на сколько широки возможности лоббирования корпоративных интересов в данной отрасли. [41]</w:t>
      </w:r>
    </w:p>
    <w:p w:rsidR="00BC130A" w:rsidRDefault="00BC130A" w:rsidP="00BC130A">
      <w:pPr>
        <w:pStyle w:val="Textbody"/>
        <w:widowControl/>
        <w:spacing w:after="0" w:line="360" w:lineRule="auto"/>
        <w:ind w:firstLine="851"/>
        <w:jc w:val="both"/>
        <w:rPr>
          <w:rFonts w:cs="Times New Roman"/>
        </w:rPr>
      </w:pPr>
    </w:p>
    <w:p w:rsidR="00BC130A" w:rsidRDefault="00BC130A" w:rsidP="00BC130A">
      <w:pPr>
        <w:pStyle w:val="Textbody"/>
        <w:widowControl/>
        <w:spacing w:after="0" w:line="360" w:lineRule="auto"/>
        <w:ind w:firstLine="851"/>
        <w:jc w:val="both"/>
        <w:rPr>
          <w:rFonts w:cs="Times New Roman"/>
        </w:rPr>
      </w:pPr>
    </w:p>
    <w:p w:rsidR="00BC130A" w:rsidRDefault="00BC130A" w:rsidP="00BC130A">
      <w:pPr>
        <w:pStyle w:val="Textbody"/>
        <w:widowControl/>
        <w:spacing w:after="0" w:line="360" w:lineRule="auto"/>
        <w:ind w:firstLine="851"/>
        <w:jc w:val="both"/>
        <w:rPr>
          <w:rFonts w:cs="Times New Roman"/>
        </w:rPr>
      </w:pPr>
    </w:p>
    <w:p w:rsidR="00BC130A" w:rsidRDefault="00BC130A" w:rsidP="00BC130A">
      <w:pPr>
        <w:pStyle w:val="Textbody"/>
        <w:widowControl/>
        <w:spacing w:after="0" w:line="360" w:lineRule="auto"/>
        <w:ind w:firstLine="851"/>
        <w:jc w:val="both"/>
        <w:rPr>
          <w:rFonts w:cs="Times New Roman"/>
        </w:rPr>
      </w:pPr>
    </w:p>
    <w:p w:rsidR="00BC130A" w:rsidRDefault="00BC130A" w:rsidP="00BC130A">
      <w:pPr>
        <w:pStyle w:val="Textbody"/>
        <w:widowControl/>
        <w:spacing w:after="0" w:line="360" w:lineRule="auto"/>
        <w:ind w:firstLine="851"/>
        <w:jc w:val="both"/>
        <w:rPr>
          <w:rFonts w:cs="Times New Roman"/>
        </w:rPr>
      </w:pPr>
    </w:p>
    <w:p w:rsidR="00BC130A" w:rsidRDefault="00BC130A" w:rsidP="00BC130A">
      <w:pPr>
        <w:pStyle w:val="Textbody"/>
        <w:widowControl/>
        <w:spacing w:after="0" w:line="360" w:lineRule="auto"/>
        <w:ind w:firstLine="851"/>
        <w:jc w:val="both"/>
      </w:pPr>
    </w:p>
    <w:p w:rsidR="00BC130A" w:rsidRDefault="00BC130A" w:rsidP="00BC130A">
      <w:pPr>
        <w:spacing w:after="0" w:line="360" w:lineRule="auto"/>
        <w:rPr>
          <w:rFonts w:ascii="Times New Roman" w:hAnsi="Times New Roman" w:cs="Times New Roman"/>
          <w:sz w:val="32"/>
        </w:rPr>
      </w:pPr>
    </w:p>
    <w:p w:rsidR="00BC130A" w:rsidRDefault="00BC130A" w:rsidP="00BC130A">
      <w:pPr>
        <w:spacing w:after="0" w:line="360" w:lineRule="auto"/>
        <w:rPr>
          <w:rFonts w:ascii="Times New Roman" w:hAnsi="Times New Roman" w:cs="Times New Roman"/>
          <w:sz w:val="32"/>
        </w:rPr>
      </w:pPr>
    </w:p>
    <w:p w:rsidR="00BC130A" w:rsidRDefault="00BC130A" w:rsidP="00BC130A">
      <w:pPr>
        <w:spacing w:after="0" w:line="360" w:lineRule="auto"/>
        <w:rPr>
          <w:rFonts w:ascii="Times New Roman" w:hAnsi="Times New Roman" w:cs="Times New Roman"/>
          <w:sz w:val="32"/>
        </w:rPr>
      </w:pPr>
    </w:p>
    <w:p w:rsidR="00BC130A" w:rsidRDefault="00BC130A" w:rsidP="00BC130A">
      <w:pPr>
        <w:spacing w:after="0" w:line="288" w:lineRule="auto"/>
        <w:ind w:firstLine="709"/>
        <w:rPr>
          <w:rFonts w:ascii="Times New Roman" w:hAnsi="Times New Roman" w:cs="Times New Roman"/>
          <w:sz w:val="32"/>
        </w:rPr>
      </w:pPr>
      <w:r>
        <w:rPr>
          <w:rFonts w:ascii="Times New Roman" w:hAnsi="Times New Roman" w:cs="Times New Roman"/>
          <w:sz w:val="32"/>
        </w:rPr>
        <w:t>3 Анализ потребителей продукции (услуг, работ)</w:t>
      </w:r>
    </w:p>
    <w:p w:rsidR="00BC130A" w:rsidRDefault="00BC130A" w:rsidP="00BC130A">
      <w:pPr>
        <w:spacing w:after="0" w:line="288" w:lineRule="auto"/>
        <w:ind w:firstLine="709"/>
        <w:rPr>
          <w:rFonts w:ascii="Times New Roman" w:hAnsi="Times New Roman" w:cs="Times New Roman"/>
          <w:sz w:val="32"/>
        </w:rPr>
      </w:pPr>
    </w:p>
    <w:p w:rsidR="00BC130A" w:rsidRDefault="00BC130A" w:rsidP="00BC130A">
      <w:pPr>
        <w:spacing w:after="0" w:line="288" w:lineRule="auto"/>
        <w:ind w:firstLine="709"/>
        <w:rPr>
          <w:rFonts w:ascii="Times New Roman" w:hAnsi="Times New Roman" w:cs="Times New Roman"/>
          <w:sz w:val="28"/>
        </w:rPr>
      </w:pPr>
      <w:r>
        <w:rPr>
          <w:rFonts w:ascii="Times New Roman" w:hAnsi="Times New Roman" w:cs="Times New Roman"/>
          <w:sz w:val="28"/>
        </w:rPr>
        <w:t>3.1 Характеристика ключевых групп потребителей, оценка структуры выделенных сегментов</w:t>
      </w:r>
    </w:p>
    <w:p w:rsidR="00BC130A" w:rsidRDefault="00BC130A" w:rsidP="00BC130A">
      <w:pPr>
        <w:pStyle w:val="ad"/>
        <w:spacing w:after="0" w:line="288" w:lineRule="auto"/>
        <w:ind w:left="780"/>
        <w:rPr>
          <w:rFonts w:ascii="Times New Roman" w:hAnsi="Times New Roman" w:cs="Times New Roman"/>
          <w:sz w:val="28"/>
        </w:rPr>
      </w:pPr>
    </w:p>
    <w:p w:rsidR="00BC130A" w:rsidRDefault="00BC130A" w:rsidP="00BC130A">
      <w:pPr>
        <w:pStyle w:val="Standard"/>
        <w:spacing w:line="360" w:lineRule="auto"/>
        <w:ind w:firstLine="709"/>
        <w:jc w:val="both"/>
        <w:rPr>
          <w:rFonts w:cs="Times New Roman"/>
          <w:sz w:val="28"/>
        </w:rPr>
      </w:pPr>
      <w:r>
        <w:rPr>
          <w:rFonts w:cs="Times New Roman"/>
          <w:sz w:val="28"/>
        </w:rPr>
        <w:t>Основными потребителями продуктов нефтепереработки Компании являются частые лица в регионах деятельности НК «Роснефть», независимые сети АЗС, органы федеральной и региональной власти России, а также экспортные потребители.</w:t>
      </w:r>
    </w:p>
    <w:p w:rsidR="00BC130A" w:rsidRDefault="00BC130A" w:rsidP="00BC130A">
      <w:pPr>
        <w:pStyle w:val="Standard"/>
        <w:spacing w:line="360" w:lineRule="auto"/>
        <w:ind w:firstLine="709"/>
        <w:jc w:val="both"/>
        <w:rPr>
          <w:rFonts w:cs="Times New Roman"/>
          <w:sz w:val="28"/>
        </w:rPr>
      </w:pPr>
      <w:r>
        <w:rPr>
          <w:rFonts w:cs="Times New Roman"/>
          <w:sz w:val="28"/>
        </w:rPr>
        <w:t>Чтобы определить какой покупатели в НК «Роснефть», прежде всего, нужно исходить из различных критериев отбора основных его свойств. Среди них - пол, возраст, профессия, доход, владение автомобилем, образование, психологический тип.</w:t>
      </w:r>
    </w:p>
    <w:p w:rsidR="00BC130A" w:rsidRDefault="00BC130A" w:rsidP="00BC130A">
      <w:pPr>
        <w:pStyle w:val="Standard"/>
        <w:spacing w:line="360" w:lineRule="auto"/>
        <w:ind w:firstLine="709"/>
        <w:jc w:val="both"/>
        <w:rPr>
          <w:rFonts w:cs="Times New Roman"/>
          <w:sz w:val="28"/>
        </w:rPr>
      </w:pPr>
      <w:r>
        <w:rPr>
          <w:rFonts w:cs="Times New Roman"/>
          <w:sz w:val="28"/>
        </w:rPr>
        <w:t>Если говорить о возрасте, то потребителем нефтепродуктов является только совершеннолетний потребитель, в основном имеющих минимальный доход для того, чтобы позволить себе данную продукцию. Что касается пола, то данный критерий не играет особой роли в данной отрасли, однако чаще всего это мужчины.</w:t>
      </w:r>
    </w:p>
    <w:p w:rsidR="00BC130A" w:rsidRDefault="00BC130A" w:rsidP="00BC130A">
      <w:pPr>
        <w:spacing w:after="0" w:line="288" w:lineRule="auto"/>
        <w:rPr>
          <w:rFonts w:ascii="Times New Roman" w:hAnsi="Times New Roman" w:cs="Times New Roman"/>
        </w:rPr>
      </w:pPr>
    </w:p>
    <w:p w:rsidR="00BC130A" w:rsidRDefault="00BC130A" w:rsidP="00BC130A">
      <w:pPr>
        <w:spacing w:after="0" w:line="288" w:lineRule="auto"/>
        <w:ind w:firstLine="709"/>
        <w:rPr>
          <w:rFonts w:ascii="Times New Roman" w:hAnsi="Times New Roman" w:cs="Times New Roman"/>
          <w:sz w:val="28"/>
        </w:rPr>
      </w:pPr>
      <w:r>
        <w:rPr>
          <w:rFonts w:ascii="Times New Roman" w:hAnsi="Times New Roman" w:cs="Times New Roman"/>
          <w:sz w:val="28"/>
        </w:rPr>
        <w:t>3.2 Характеристика крупнейших потребителей</w:t>
      </w:r>
    </w:p>
    <w:p w:rsidR="00BC130A" w:rsidRDefault="00BC130A" w:rsidP="00BC130A">
      <w:pPr>
        <w:spacing w:after="0" w:line="288" w:lineRule="auto"/>
        <w:ind w:left="720"/>
        <w:rPr>
          <w:rFonts w:ascii="Times New Roman" w:hAnsi="Times New Roman" w:cs="Times New Roman"/>
          <w:sz w:val="28"/>
        </w:rPr>
      </w:pPr>
    </w:p>
    <w:p w:rsidR="00BC130A" w:rsidRDefault="00BC130A" w:rsidP="00BC130A">
      <w:pPr>
        <w:pStyle w:val="Textbody"/>
        <w:spacing w:after="0" w:line="360" w:lineRule="auto"/>
        <w:ind w:firstLine="709"/>
        <w:jc w:val="both"/>
        <w:rPr>
          <w:rFonts w:cs="Times New Roman"/>
          <w:sz w:val="28"/>
        </w:rPr>
      </w:pPr>
      <w:r>
        <w:rPr>
          <w:rFonts w:cs="Times New Roman"/>
          <w:sz w:val="28"/>
        </w:rPr>
        <w:t>«Forbes» впервые опубликовал рейтинг крупнейших покупателей российской нефти. В него на основании данных об объемах экспортных сделок по итогам 2015 года вошли 20 компаний. Покупатели располагаются в порядке убывания.</w:t>
      </w:r>
    </w:p>
    <w:p w:rsidR="00BC130A" w:rsidRDefault="00BC130A" w:rsidP="00BC130A">
      <w:pPr>
        <w:pStyle w:val="Textbody"/>
        <w:spacing w:after="0" w:line="360" w:lineRule="auto"/>
        <w:ind w:firstLine="709"/>
        <w:jc w:val="both"/>
        <w:rPr>
          <w:rFonts w:cs="Times New Roman"/>
          <w:sz w:val="28"/>
        </w:rPr>
      </w:pPr>
      <w:r>
        <w:rPr>
          <w:rFonts w:cs="Times New Roman"/>
          <w:sz w:val="28"/>
        </w:rPr>
        <w:t>Первую строчку в рейтинге занял швейцарский нефтетрейдер Litasco, владельцем которого является «Лукойл». По данным издания, объем закупок компании составил 35,8 миллиона тонн, а сумма контрактов — 13 миллиардов долларов. Отмечается, что нефтетрейдинговая дочерняя компания (</w:t>
      </w:r>
      <w:r>
        <w:rPr>
          <w:rFonts w:cs="Times New Roman"/>
          <w:sz w:val="28"/>
          <w:lang w:val="en-US"/>
        </w:rPr>
        <w:t>Litasco</w:t>
      </w:r>
      <w:r>
        <w:rPr>
          <w:rFonts w:cs="Times New Roman"/>
          <w:sz w:val="28"/>
        </w:rPr>
        <w:t>) «Лукойла» не только экспортирует продукцию главной российской компании, но и работает по всему миру как самостоятельный игрок. Компания торгует в Европе, СНГ, Средиземноморье, Северной и Западной Африке. После отмены международных санкций против Тегерана Litasco одной из первых приобрела партии иранской нефти и нефтепродуктов.</w:t>
      </w:r>
    </w:p>
    <w:p w:rsidR="00BC130A" w:rsidRDefault="00BC130A" w:rsidP="00BC130A">
      <w:pPr>
        <w:pStyle w:val="Textbody"/>
        <w:spacing w:after="0" w:line="360" w:lineRule="auto"/>
        <w:ind w:firstLine="709"/>
        <w:jc w:val="both"/>
        <w:rPr>
          <w:rFonts w:cs="Times New Roman"/>
          <w:sz w:val="28"/>
        </w:rPr>
      </w:pPr>
      <w:r>
        <w:rPr>
          <w:rFonts w:cs="Times New Roman"/>
          <w:sz w:val="28"/>
        </w:rPr>
        <w:t>Второй</w:t>
      </w:r>
      <w:r>
        <w:rPr>
          <w:rFonts w:cs="Times New Roman"/>
          <w:sz w:val="28"/>
          <w:lang w:val="en-US"/>
        </w:rPr>
        <w:t xml:space="preserve"> </w:t>
      </w:r>
      <w:r>
        <w:rPr>
          <w:rFonts w:cs="Times New Roman"/>
          <w:sz w:val="28"/>
        </w:rPr>
        <w:t>в</w:t>
      </w:r>
      <w:r>
        <w:rPr>
          <w:rFonts w:cs="Times New Roman"/>
          <w:sz w:val="28"/>
          <w:lang w:val="en-US"/>
        </w:rPr>
        <w:t xml:space="preserve"> </w:t>
      </w:r>
      <w:r>
        <w:rPr>
          <w:rFonts w:cs="Times New Roman"/>
          <w:sz w:val="28"/>
        </w:rPr>
        <w:t>рейтинге</w:t>
      </w:r>
      <w:r>
        <w:rPr>
          <w:rFonts w:cs="Times New Roman"/>
          <w:sz w:val="28"/>
          <w:lang w:val="en-US"/>
        </w:rPr>
        <w:t xml:space="preserve"> </w:t>
      </w:r>
      <w:r>
        <w:rPr>
          <w:rFonts w:cs="Times New Roman"/>
          <w:sz w:val="28"/>
        </w:rPr>
        <w:t>оказалась</w:t>
      </w:r>
      <w:r>
        <w:rPr>
          <w:rFonts w:cs="Times New Roman"/>
          <w:sz w:val="28"/>
          <w:lang w:val="en-US"/>
        </w:rPr>
        <w:t xml:space="preserve"> China National United Oil Corporation («</w:t>
      </w:r>
      <w:r>
        <w:rPr>
          <w:rFonts w:cs="Times New Roman"/>
          <w:sz w:val="28"/>
        </w:rPr>
        <w:t>дочка</w:t>
      </w:r>
      <w:r>
        <w:rPr>
          <w:rFonts w:cs="Times New Roman"/>
          <w:sz w:val="28"/>
          <w:lang w:val="en-US"/>
        </w:rPr>
        <w:t xml:space="preserve">» CNPC). </w:t>
      </w:r>
      <w:r>
        <w:rPr>
          <w:rFonts w:cs="Times New Roman"/>
          <w:sz w:val="28"/>
        </w:rPr>
        <w:t>Общая сумма контрактов составила 10,5 млрд долларов, а объем закупок — 26,9 млн тонн. Кроме России, компания продает и покупает нефть и нефтепродукты на западных и ближневосточных рынках.</w:t>
      </w:r>
    </w:p>
    <w:p w:rsidR="00BC130A" w:rsidRDefault="00BC130A" w:rsidP="00BC130A">
      <w:pPr>
        <w:pStyle w:val="Textbody"/>
        <w:spacing w:after="0" w:line="360" w:lineRule="auto"/>
        <w:ind w:firstLine="709"/>
        <w:jc w:val="both"/>
        <w:rPr>
          <w:rFonts w:cs="Times New Roman"/>
          <w:sz w:val="28"/>
        </w:rPr>
      </w:pPr>
      <w:r>
        <w:rPr>
          <w:rFonts w:cs="Times New Roman"/>
          <w:sz w:val="28"/>
        </w:rPr>
        <w:t>На третьем месте в рейтинге — швейцарский трейдер Total Oil Trading, владельцем которого является французская Total. Сумма контрактов по итогам 2015 года составила 5,2 миллиарда долларов, объем закупок — 14,5 миллиона тонн. Среди партнеров компании в России называются «Газпром нефть», «Сургутнефтегаз» и «Роснефть». В 2015 году Total Oil Trading подписала новый контракт с «Роснефтью» на поставку 4,8 миллиона тонн нефти в год в Германию.</w:t>
      </w:r>
    </w:p>
    <w:p w:rsidR="00BC130A" w:rsidRDefault="00BC130A" w:rsidP="00BC130A">
      <w:pPr>
        <w:pStyle w:val="Textbody"/>
        <w:spacing w:after="0" w:line="360" w:lineRule="auto"/>
        <w:ind w:firstLine="709"/>
        <w:jc w:val="both"/>
        <w:rPr>
          <w:rFonts w:cs="Times New Roman"/>
          <w:sz w:val="28"/>
        </w:rPr>
      </w:pPr>
      <w:r>
        <w:rPr>
          <w:rFonts w:cs="Times New Roman"/>
          <w:sz w:val="28"/>
        </w:rPr>
        <w:t xml:space="preserve">На четвертом месте в списке — нидерландская Trafigura с суммой контрактов 4,9 млрд долларов и объемом закупок 12,9 млн тонн. </w:t>
      </w:r>
    </w:p>
    <w:p w:rsidR="00BC130A" w:rsidRDefault="00BC130A" w:rsidP="00BC130A">
      <w:pPr>
        <w:pStyle w:val="Textbody"/>
        <w:spacing w:after="0" w:line="360" w:lineRule="auto"/>
        <w:ind w:firstLine="709"/>
        <w:jc w:val="both"/>
        <w:rPr>
          <w:rFonts w:cs="Times New Roman"/>
          <w:sz w:val="28"/>
        </w:rPr>
      </w:pPr>
      <w:r>
        <w:rPr>
          <w:rFonts w:cs="Times New Roman"/>
          <w:sz w:val="28"/>
        </w:rPr>
        <w:t>Пятую строчку занимает польская Orlen с суммой контрактов 3,7 млрд долларов и объемом в 10 млн. В России она сотрудничает с «Роснефтью» на протяжении нескольких лет. Однако после прихода в декабре 2015 года нового генерального директора Войцеха Ясинского компания решила увеличить поставки из России и договорился с «Роснефтью» о контракте, рассчитанном на поставку от 18 до 25,2 млн тонн нефти за три года. [42]</w:t>
      </w:r>
    </w:p>
    <w:p w:rsidR="00BC130A" w:rsidRDefault="00BC130A" w:rsidP="00BC130A">
      <w:pPr>
        <w:pStyle w:val="Textbody"/>
        <w:spacing w:after="0" w:line="288" w:lineRule="auto"/>
        <w:ind w:firstLine="709"/>
        <w:jc w:val="both"/>
        <w:rPr>
          <w:rFonts w:cs="Times New Roman"/>
        </w:rPr>
      </w:pPr>
    </w:p>
    <w:p w:rsidR="00BC130A" w:rsidRDefault="00BC130A" w:rsidP="00BC130A">
      <w:pPr>
        <w:spacing w:after="0" w:line="288" w:lineRule="auto"/>
        <w:ind w:firstLine="709"/>
        <w:rPr>
          <w:rFonts w:ascii="Times New Roman" w:hAnsi="Times New Roman" w:cs="Times New Roman"/>
          <w:sz w:val="28"/>
        </w:rPr>
      </w:pPr>
      <w:r>
        <w:rPr>
          <w:rFonts w:ascii="Times New Roman" w:hAnsi="Times New Roman" w:cs="Times New Roman"/>
          <w:sz w:val="28"/>
        </w:rPr>
        <w:t>3.3 Характеристика «среднего» потребителя</w:t>
      </w:r>
    </w:p>
    <w:p w:rsidR="00BC130A" w:rsidRDefault="00BC130A" w:rsidP="00BC130A">
      <w:pPr>
        <w:spacing w:after="0" w:line="288" w:lineRule="auto"/>
        <w:ind w:firstLine="709"/>
        <w:rPr>
          <w:rFonts w:ascii="Times New Roman" w:hAnsi="Times New Roman" w:cs="Times New Roman"/>
          <w:sz w:val="28"/>
        </w:rPr>
      </w:pPr>
    </w:p>
    <w:p w:rsidR="00BC130A" w:rsidRDefault="00BC130A" w:rsidP="00BC130A">
      <w:pPr>
        <w:pStyle w:val="Standard"/>
        <w:spacing w:line="360" w:lineRule="auto"/>
        <w:ind w:firstLine="709"/>
        <w:jc w:val="both"/>
        <w:rPr>
          <w:sz w:val="28"/>
        </w:rPr>
      </w:pPr>
      <w:r>
        <w:rPr>
          <w:sz w:val="28"/>
        </w:rPr>
        <w:t xml:space="preserve">Средний потребитель – это разумный человек, пытающийся наилучшим образом распорядиться своим доходом, когда формируется нечто общее, свойственное среднему потребителю и отсекающее крайние индивидуальные особенности в потреблении. </w:t>
      </w:r>
    </w:p>
    <w:p w:rsidR="00BC130A" w:rsidRDefault="00BC130A" w:rsidP="00BC130A">
      <w:pPr>
        <w:pStyle w:val="Standard"/>
        <w:spacing w:line="360" w:lineRule="auto"/>
        <w:ind w:firstLine="709"/>
        <w:jc w:val="both"/>
        <w:rPr>
          <w:rFonts w:cs="Times New Roman"/>
          <w:sz w:val="28"/>
        </w:rPr>
      </w:pPr>
      <w:r>
        <w:rPr>
          <w:rFonts w:cs="Times New Roman"/>
          <w:sz w:val="28"/>
        </w:rPr>
        <w:t>Поэтому, в основном, это мужчина средних лет со средним или высшим образованием, имеющий автомобиль в личной собственности, рабочий или служащий, с доходом выше 5 тыс. руб., самостоятельный, возможно целеустремленный. Уровень культуры, интеллект средние. Образ жизни стандартный.</w:t>
      </w:r>
    </w:p>
    <w:p w:rsidR="00BC130A" w:rsidRDefault="00BC130A" w:rsidP="00BC130A">
      <w:pPr>
        <w:spacing w:after="0" w:line="288" w:lineRule="auto"/>
        <w:ind w:firstLine="709"/>
        <w:rPr>
          <w:rFonts w:ascii="Times New Roman" w:hAnsi="Times New Roman" w:cs="Times New Roman"/>
          <w:sz w:val="32"/>
        </w:rPr>
      </w:pPr>
    </w:p>
    <w:p w:rsidR="00BC130A" w:rsidRDefault="00BC130A" w:rsidP="00BC130A">
      <w:pPr>
        <w:spacing w:after="0" w:line="288" w:lineRule="auto"/>
        <w:ind w:firstLine="709"/>
        <w:rPr>
          <w:rFonts w:ascii="Times New Roman" w:hAnsi="Times New Roman" w:cs="Times New Roman"/>
          <w:sz w:val="28"/>
        </w:rPr>
      </w:pPr>
      <w:r>
        <w:rPr>
          <w:rFonts w:ascii="Times New Roman" w:hAnsi="Times New Roman" w:cs="Times New Roman"/>
          <w:sz w:val="28"/>
        </w:rPr>
        <w:t>3.4 Предпочтения потребителей</w:t>
      </w:r>
    </w:p>
    <w:p w:rsidR="00BC130A" w:rsidRDefault="00BC130A" w:rsidP="00BC130A">
      <w:pPr>
        <w:spacing w:after="0" w:line="288" w:lineRule="auto"/>
        <w:ind w:firstLine="709"/>
        <w:rPr>
          <w:rFonts w:ascii="Times New Roman" w:hAnsi="Times New Roman" w:cs="Times New Roman"/>
          <w:sz w:val="28"/>
        </w:rPr>
      </w:pPr>
    </w:p>
    <w:p w:rsidR="00BC130A" w:rsidRDefault="00BC130A" w:rsidP="00BC130A">
      <w:pPr>
        <w:pStyle w:val="Standard"/>
        <w:spacing w:line="360" w:lineRule="auto"/>
        <w:ind w:firstLine="709"/>
        <w:jc w:val="both"/>
        <w:rPr>
          <w:sz w:val="28"/>
        </w:rPr>
      </w:pPr>
      <w:r>
        <w:rPr>
          <w:sz w:val="28"/>
        </w:rPr>
        <w:t>Предпочтения потребителей – это одна из характеристик, влияющих на рыночные механизмы. Это привычки, традиции и вкусовые особенности покупателей. На предпочтения покупателей огромное влияние оказывают маркетинг, брендинг и трендовые тенденции. Новая информация о продукте и воздействие на покупателей с помощью рекламы может в корне изменить отношение к нему среди потребителей. Изменение предпочитаемых характеристик может произойти ввиду изменений в экономической системе государства, социальных изменений и т.д.</w:t>
      </w:r>
    </w:p>
    <w:p w:rsidR="00BC130A" w:rsidRDefault="00BC130A" w:rsidP="00BC130A">
      <w:pPr>
        <w:pStyle w:val="Standard"/>
        <w:spacing w:line="360" w:lineRule="auto"/>
        <w:ind w:firstLine="709"/>
        <w:jc w:val="both"/>
      </w:pPr>
      <w:r>
        <w:rPr>
          <w:sz w:val="28"/>
        </w:rPr>
        <w:t xml:space="preserve">НК «Роснефть» ведет постоянный мониторинг и принимает активные меры для повышения уровня лояльности потребителей своей продукции. Дочерние сбытовые общества Компании проводят опросы покупателей по поводу качества обслуживания, контрольные проверки качества обслуживания «Тайный покупатель» и используют собранную информацию для улучшения своей деятельности. На всех АЗС имеется книга предложений, действует круглосуточная горячая телефонная линия. [43] </w:t>
      </w:r>
    </w:p>
    <w:p w:rsidR="00BC130A" w:rsidRDefault="00BC130A" w:rsidP="00BC130A">
      <w:pPr>
        <w:spacing w:after="0" w:line="288" w:lineRule="auto"/>
        <w:ind w:firstLine="709"/>
        <w:rPr>
          <w:rFonts w:ascii="Times New Roman" w:hAnsi="Times New Roman" w:cs="Times New Roman"/>
          <w:sz w:val="32"/>
        </w:rPr>
      </w:pPr>
    </w:p>
    <w:p w:rsidR="00BC130A" w:rsidRDefault="00BC130A" w:rsidP="00BC130A">
      <w:pPr>
        <w:spacing w:after="0" w:line="288" w:lineRule="auto"/>
        <w:ind w:firstLine="709"/>
        <w:rPr>
          <w:rFonts w:ascii="Times New Roman" w:hAnsi="Times New Roman" w:cs="Times New Roman"/>
          <w:sz w:val="28"/>
        </w:rPr>
      </w:pPr>
      <w:r>
        <w:rPr>
          <w:rFonts w:ascii="Times New Roman" w:hAnsi="Times New Roman" w:cs="Times New Roman"/>
          <w:sz w:val="28"/>
        </w:rPr>
        <w:t>3.5 Основные проблемы предприятия, возникающие при взаимодействии с потребителем</w:t>
      </w:r>
    </w:p>
    <w:p w:rsidR="00BC130A" w:rsidRDefault="00BC130A" w:rsidP="00BC130A">
      <w:pPr>
        <w:spacing w:after="0" w:line="288" w:lineRule="auto"/>
        <w:ind w:firstLine="709"/>
        <w:rPr>
          <w:rFonts w:ascii="Times New Roman" w:hAnsi="Times New Roman" w:cs="Times New Roman"/>
          <w:sz w:val="28"/>
        </w:rPr>
      </w:pPr>
    </w:p>
    <w:p w:rsidR="00BC130A" w:rsidRDefault="00BC130A" w:rsidP="00BC130A">
      <w:pPr>
        <w:spacing w:after="0" w:line="360" w:lineRule="auto"/>
        <w:ind w:firstLine="709"/>
        <w:jc w:val="both"/>
        <w:rPr>
          <w:rFonts w:ascii="Times New Roman" w:hAnsi="Times New Roman" w:cs="Times New Roman"/>
          <w:sz w:val="28"/>
        </w:rPr>
      </w:pPr>
      <w:r>
        <w:rPr>
          <w:rFonts w:ascii="Times New Roman" w:hAnsi="Times New Roman" w:cs="Times New Roman"/>
          <w:sz w:val="28"/>
        </w:rPr>
        <w:t>Основная проблема нефтегазовых Компаний при взаимодействии с потребителем – это практическое отсутствие обратной связи, потому что предприятия не основываются на мнении потребителей, когда они производят свою продукцию, а что касается потребителей, то они либо не могут повлиять на Компанию, либо им придется сильно постараться, чтобы «добиться» внимания со стороны предприятия.</w:t>
      </w:r>
    </w:p>
    <w:p w:rsidR="00BC130A" w:rsidRDefault="00BC130A" w:rsidP="00BC130A">
      <w:pPr>
        <w:spacing w:after="0" w:line="360" w:lineRule="auto"/>
        <w:ind w:firstLine="709"/>
        <w:jc w:val="both"/>
        <w:rPr>
          <w:rFonts w:ascii="Times New Roman" w:hAnsi="Times New Roman" w:cs="Times New Roman"/>
          <w:sz w:val="28"/>
        </w:rPr>
      </w:pPr>
      <w:r>
        <w:rPr>
          <w:rFonts w:ascii="Times New Roman" w:hAnsi="Times New Roman" w:cs="Times New Roman"/>
          <w:sz w:val="28"/>
        </w:rPr>
        <w:t>Но на сегодняшний день Компаниями применяются меры для установления обратной связи с покупателями для улучшения продукции или обслуживания АЗС, а также иметь полное представление о своей продукции.</w:t>
      </w:r>
    </w:p>
    <w:p w:rsidR="00BC130A" w:rsidRDefault="00BC130A" w:rsidP="00BC130A">
      <w:pPr>
        <w:spacing w:after="0" w:line="360" w:lineRule="auto"/>
        <w:ind w:firstLine="851"/>
        <w:jc w:val="both"/>
        <w:rPr>
          <w:rFonts w:ascii="Times New Roman" w:hAnsi="Times New Roman" w:cs="Times New Roman"/>
          <w:sz w:val="24"/>
        </w:rPr>
      </w:pPr>
    </w:p>
    <w:p w:rsidR="00BC130A" w:rsidRDefault="00BC130A" w:rsidP="00BC130A">
      <w:pPr>
        <w:spacing w:after="0" w:line="360" w:lineRule="auto"/>
        <w:ind w:firstLine="851"/>
        <w:jc w:val="both"/>
        <w:rPr>
          <w:rFonts w:ascii="Times New Roman" w:hAnsi="Times New Roman" w:cs="Times New Roman"/>
          <w:sz w:val="24"/>
        </w:rPr>
      </w:pPr>
    </w:p>
    <w:p w:rsidR="00BC130A" w:rsidRDefault="00BC130A" w:rsidP="00BC130A">
      <w:pPr>
        <w:spacing w:after="0" w:line="360" w:lineRule="auto"/>
        <w:ind w:firstLine="851"/>
        <w:jc w:val="both"/>
        <w:rPr>
          <w:rFonts w:ascii="Times New Roman" w:hAnsi="Times New Roman" w:cs="Times New Roman"/>
          <w:sz w:val="24"/>
        </w:rPr>
      </w:pPr>
    </w:p>
    <w:p w:rsidR="00BC130A" w:rsidRDefault="00BC130A" w:rsidP="00BC130A">
      <w:pPr>
        <w:spacing w:after="0" w:line="360" w:lineRule="auto"/>
        <w:ind w:firstLine="851"/>
        <w:jc w:val="both"/>
        <w:rPr>
          <w:rFonts w:ascii="Times New Roman" w:hAnsi="Times New Roman" w:cs="Times New Roman"/>
          <w:sz w:val="24"/>
        </w:rPr>
      </w:pPr>
    </w:p>
    <w:p w:rsidR="00BC130A" w:rsidRDefault="00BC130A" w:rsidP="00BC130A">
      <w:pPr>
        <w:spacing w:after="0" w:line="360" w:lineRule="auto"/>
        <w:ind w:firstLine="851"/>
        <w:jc w:val="both"/>
        <w:rPr>
          <w:rFonts w:ascii="Times New Roman" w:hAnsi="Times New Roman" w:cs="Times New Roman"/>
          <w:sz w:val="24"/>
        </w:rPr>
      </w:pPr>
    </w:p>
    <w:p w:rsidR="00BC130A" w:rsidRDefault="00BC130A" w:rsidP="00BC130A">
      <w:pPr>
        <w:spacing w:after="0" w:line="360" w:lineRule="auto"/>
        <w:ind w:firstLine="851"/>
        <w:jc w:val="both"/>
        <w:rPr>
          <w:rFonts w:ascii="Times New Roman" w:hAnsi="Times New Roman" w:cs="Times New Roman"/>
          <w:sz w:val="24"/>
        </w:rPr>
      </w:pPr>
    </w:p>
    <w:p w:rsidR="00BC130A" w:rsidRDefault="00BC130A" w:rsidP="00BC130A">
      <w:pPr>
        <w:spacing w:after="0" w:line="360" w:lineRule="auto"/>
        <w:jc w:val="both"/>
        <w:rPr>
          <w:rFonts w:ascii="Times New Roman" w:hAnsi="Times New Roman" w:cs="Times New Roman"/>
          <w:sz w:val="32"/>
          <w:szCs w:val="32"/>
        </w:rPr>
      </w:pPr>
    </w:p>
    <w:p w:rsidR="00BC130A" w:rsidRDefault="00BC130A" w:rsidP="00BC130A">
      <w:pPr>
        <w:spacing w:after="0" w:line="360" w:lineRule="auto"/>
        <w:jc w:val="both"/>
        <w:rPr>
          <w:rFonts w:ascii="Times New Roman" w:hAnsi="Times New Roman" w:cs="Times New Roman"/>
          <w:sz w:val="32"/>
          <w:szCs w:val="32"/>
        </w:rPr>
      </w:pPr>
    </w:p>
    <w:p w:rsidR="00BC130A" w:rsidRDefault="00BC130A" w:rsidP="00BC130A">
      <w:pPr>
        <w:spacing w:after="0" w:line="360" w:lineRule="auto"/>
        <w:jc w:val="both"/>
        <w:rPr>
          <w:rFonts w:ascii="Times New Roman" w:hAnsi="Times New Roman" w:cs="Times New Roman"/>
          <w:sz w:val="32"/>
          <w:szCs w:val="32"/>
        </w:rPr>
      </w:pPr>
    </w:p>
    <w:p w:rsidR="00BC130A" w:rsidRDefault="00BC130A" w:rsidP="00BC130A">
      <w:pPr>
        <w:spacing w:after="0" w:line="360" w:lineRule="auto"/>
        <w:jc w:val="both"/>
        <w:rPr>
          <w:rFonts w:ascii="Times New Roman" w:hAnsi="Times New Roman" w:cs="Times New Roman"/>
          <w:sz w:val="32"/>
          <w:szCs w:val="32"/>
        </w:rPr>
      </w:pPr>
    </w:p>
    <w:p w:rsidR="00BC130A" w:rsidRDefault="00BC130A" w:rsidP="00BC130A">
      <w:pPr>
        <w:spacing w:after="0" w:line="360" w:lineRule="auto"/>
        <w:jc w:val="both"/>
        <w:rPr>
          <w:rFonts w:ascii="Times New Roman" w:hAnsi="Times New Roman" w:cs="Times New Roman"/>
          <w:sz w:val="32"/>
          <w:szCs w:val="32"/>
        </w:rPr>
      </w:pPr>
    </w:p>
    <w:p w:rsidR="00BC130A" w:rsidRDefault="00BC130A" w:rsidP="00BC130A">
      <w:pPr>
        <w:spacing w:after="0" w:line="360" w:lineRule="auto"/>
        <w:jc w:val="both"/>
        <w:rPr>
          <w:rFonts w:ascii="Times New Roman" w:hAnsi="Times New Roman" w:cs="Times New Roman"/>
          <w:sz w:val="32"/>
          <w:szCs w:val="32"/>
        </w:rPr>
      </w:pPr>
    </w:p>
    <w:p w:rsidR="00BC130A" w:rsidRDefault="00BC130A" w:rsidP="00BC130A">
      <w:pPr>
        <w:spacing w:after="0" w:line="360" w:lineRule="auto"/>
        <w:jc w:val="both"/>
        <w:rPr>
          <w:rFonts w:ascii="Times New Roman" w:hAnsi="Times New Roman" w:cs="Times New Roman"/>
          <w:sz w:val="32"/>
          <w:szCs w:val="32"/>
        </w:rPr>
      </w:pPr>
    </w:p>
    <w:p w:rsidR="00BC130A" w:rsidRDefault="00BC130A" w:rsidP="00BC130A">
      <w:pPr>
        <w:spacing w:after="0" w:line="360" w:lineRule="auto"/>
        <w:jc w:val="both"/>
        <w:rPr>
          <w:rFonts w:ascii="Times New Roman" w:hAnsi="Times New Roman" w:cs="Times New Roman"/>
          <w:sz w:val="32"/>
          <w:szCs w:val="32"/>
        </w:rPr>
      </w:pPr>
    </w:p>
    <w:p w:rsidR="00BC130A" w:rsidRDefault="00BC130A" w:rsidP="00BC130A">
      <w:pPr>
        <w:spacing w:after="0" w:line="360" w:lineRule="auto"/>
        <w:jc w:val="both"/>
        <w:rPr>
          <w:rFonts w:ascii="Times New Roman" w:hAnsi="Times New Roman" w:cs="Times New Roman"/>
          <w:sz w:val="32"/>
          <w:szCs w:val="32"/>
        </w:rPr>
      </w:pPr>
    </w:p>
    <w:p w:rsidR="00BC130A" w:rsidRDefault="00BC130A" w:rsidP="00BC130A">
      <w:pPr>
        <w:spacing w:after="0" w:line="360" w:lineRule="auto"/>
        <w:jc w:val="both"/>
        <w:rPr>
          <w:rFonts w:ascii="Times New Roman" w:hAnsi="Times New Roman" w:cs="Times New Roman"/>
          <w:sz w:val="32"/>
          <w:szCs w:val="32"/>
        </w:rPr>
      </w:pPr>
    </w:p>
    <w:p w:rsidR="00BC130A" w:rsidRDefault="00BC130A" w:rsidP="00BC130A">
      <w:pPr>
        <w:spacing w:after="0" w:line="360" w:lineRule="auto"/>
        <w:jc w:val="both"/>
        <w:rPr>
          <w:rFonts w:ascii="Times New Roman" w:hAnsi="Times New Roman" w:cs="Times New Roman"/>
          <w:sz w:val="32"/>
          <w:szCs w:val="32"/>
        </w:rPr>
      </w:pPr>
    </w:p>
    <w:p w:rsidR="00BC130A" w:rsidRDefault="00BC130A" w:rsidP="00BC130A">
      <w:pPr>
        <w:spacing w:after="0" w:line="360" w:lineRule="auto"/>
        <w:jc w:val="both"/>
        <w:rPr>
          <w:rFonts w:ascii="Times New Roman" w:hAnsi="Times New Roman" w:cs="Times New Roman"/>
          <w:sz w:val="32"/>
          <w:szCs w:val="32"/>
        </w:rPr>
      </w:pPr>
    </w:p>
    <w:p w:rsidR="00BC130A" w:rsidRDefault="00BC130A" w:rsidP="00BC130A">
      <w:pPr>
        <w:spacing w:after="0" w:line="360" w:lineRule="auto"/>
        <w:jc w:val="both"/>
        <w:rPr>
          <w:rFonts w:ascii="Times New Roman" w:hAnsi="Times New Roman" w:cs="Times New Roman"/>
          <w:sz w:val="32"/>
          <w:szCs w:val="32"/>
        </w:rPr>
      </w:pPr>
    </w:p>
    <w:p w:rsidR="00BC130A" w:rsidRDefault="00BC130A" w:rsidP="00BC130A">
      <w:pPr>
        <w:spacing w:after="0" w:line="360" w:lineRule="auto"/>
        <w:jc w:val="both"/>
        <w:rPr>
          <w:rFonts w:ascii="Times New Roman" w:hAnsi="Times New Roman" w:cs="Times New Roman"/>
          <w:sz w:val="32"/>
          <w:szCs w:val="32"/>
        </w:rPr>
      </w:pPr>
    </w:p>
    <w:p w:rsidR="00BC130A" w:rsidRDefault="00BC130A" w:rsidP="00BC130A">
      <w:pPr>
        <w:spacing w:after="0" w:line="360" w:lineRule="auto"/>
        <w:jc w:val="both"/>
        <w:rPr>
          <w:rFonts w:ascii="Times New Roman" w:hAnsi="Times New Roman" w:cs="Times New Roman"/>
          <w:sz w:val="32"/>
          <w:szCs w:val="32"/>
        </w:rPr>
      </w:pPr>
    </w:p>
    <w:p w:rsidR="00BC130A" w:rsidRDefault="00BC130A" w:rsidP="00BC130A">
      <w:pPr>
        <w:spacing w:after="0" w:line="360" w:lineRule="auto"/>
        <w:jc w:val="both"/>
        <w:rPr>
          <w:rFonts w:ascii="Times New Roman" w:hAnsi="Times New Roman" w:cs="Times New Roman"/>
          <w:sz w:val="32"/>
          <w:szCs w:val="32"/>
        </w:rPr>
      </w:pPr>
    </w:p>
    <w:p w:rsidR="00BC130A" w:rsidRDefault="00BC130A" w:rsidP="00BC130A">
      <w:pPr>
        <w:spacing w:after="0" w:line="360" w:lineRule="auto"/>
        <w:jc w:val="both"/>
        <w:rPr>
          <w:rFonts w:ascii="Times New Roman" w:hAnsi="Times New Roman" w:cs="Times New Roman"/>
          <w:sz w:val="32"/>
          <w:szCs w:val="32"/>
        </w:rPr>
      </w:pPr>
    </w:p>
    <w:p w:rsidR="00BC130A" w:rsidRDefault="00BC130A" w:rsidP="00BC130A">
      <w:pPr>
        <w:spacing w:after="0" w:line="288" w:lineRule="auto"/>
        <w:ind w:firstLine="709"/>
        <w:jc w:val="both"/>
        <w:rPr>
          <w:rFonts w:ascii="Times New Roman" w:hAnsi="Times New Roman" w:cs="Times New Roman"/>
          <w:sz w:val="32"/>
          <w:szCs w:val="32"/>
        </w:rPr>
      </w:pPr>
      <w:r>
        <w:rPr>
          <w:rFonts w:ascii="Times New Roman" w:hAnsi="Times New Roman" w:cs="Times New Roman"/>
          <w:sz w:val="32"/>
          <w:szCs w:val="32"/>
        </w:rPr>
        <w:t>4 Воздействие предприятия на окружающую среду</w:t>
      </w:r>
    </w:p>
    <w:p w:rsidR="00BC130A" w:rsidRDefault="00BC130A" w:rsidP="00BC130A">
      <w:pPr>
        <w:spacing w:after="0" w:line="288" w:lineRule="auto"/>
        <w:jc w:val="both"/>
        <w:rPr>
          <w:rFonts w:ascii="Times New Roman" w:hAnsi="Times New Roman" w:cs="Times New Roman"/>
          <w:sz w:val="32"/>
          <w:szCs w:val="32"/>
        </w:rPr>
      </w:pPr>
    </w:p>
    <w:p w:rsidR="00BC130A" w:rsidRDefault="00BC130A" w:rsidP="00BC130A">
      <w:pPr>
        <w:pStyle w:val="Standard"/>
        <w:spacing w:line="360" w:lineRule="auto"/>
        <w:ind w:firstLine="709"/>
        <w:jc w:val="both"/>
        <w:rPr>
          <w:sz w:val="28"/>
        </w:rPr>
      </w:pPr>
      <w:r>
        <w:rPr>
          <w:sz w:val="28"/>
        </w:rPr>
        <w:t>Нефтегазовая отрасль России — одна из наиболее экологически «грязных», но при этом и сегодня, и в среднесрочной перспективе эта отрасль является основой российской экономики, а значит, нужны усилия всего общества по ее экологизации. Чтобы уменьшить ее негативное влияние на окружающую среду, потребители продукции отрасли и кредиторы должны отдавать предпочтение компаниям, причиняющим меньший экологический ущерб и стремящимся к экологизации своей деятельности. Для принятия решения конечному потребителю и кредитным организациям необходимо иметь объективную информацию о степени экологической ответственности конкретной компании. [44]</w:t>
      </w:r>
    </w:p>
    <w:p w:rsidR="00BC130A" w:rsidRDefault="00BC130A" w:rsidP="00BC130A">
      <w:pPr>
        <w:spacing w:after="0" w:line="288" w:lineRule="auto"/>
        <w:ind w:firstLine="709"/>
        <w:jc w:val="both"/>
        <w:rPr>
          <w:rFonts w:ascii="Times New Roman" w:hAnsi="Times New Roman" w:cs="Times New Roman"/>
          <w:sz w:val="32"/>
          <w:szCs w:val="32"/>
        </w:rPr>
      </w:pPr>
    </w:p>
    <w:p w:rsidR="00BC130A" w:rsidRDefault="00BC130A" w:rsidP="00BC130A">
      <w:pPr>
        <w:spacing w:after="0" w:line="288" w:lineRule="auto"/>
        <w:ind w:firstLine="709"/>
        <w:jc w:val="both"/>
        <w:rPr>
          <w:rFonts w:ascii="Times New Roman" w:hAnsi="Times New Roman" w:cs="Times New Roman"/>
          <w:sz w:val="28"/>
          <w:szCs w:val="32"/>
        </w:rPr>
      </w:pPr>
      <w:r>
        <w:rPr>
          <w:rFonts w:ascii="Times New Roman" w:hAnsi="Times New Roman" w:cs="Times New Roman"/>
          <w:sz w:val="28"/>
          <w:szCs w:val="32"/>
        </w:rPr>
        <w:t>4.1 Данные о воздействии предприятия на окружающую среду и о соответствии проекта экологическому законодательству, действующему на территории сраны реализации</w:t>
      </w:r>
    </w:p>
    <w:p w:rsidR="00BC130A" w:rsidRDefault="00BC130A" w:rsidP="00BC130A">
      <w:pPr>
        <w:pStyle w:val="ad"/>
        <w:spacing w:after="0" w:line="288" w:lineRule="auto"/>
        <w:ind w:left="780"/>
        <w:jc w:val="both"/>
        <w:rPr>
          <w:rFonts w:ascii="Times New Roman" w:hAnsi="Times New Roman" w:cs="Times New Roman"/>
          <w:sz w:val="28"/>
          <w:szCs w:val="32"/>
        </w:rPr>
      </w:pPr>
    </w:p>
    <w:p w:rsidR="00BC130A" w:rsidRDefault="00BC130A" w:rsidP="00BC130A">
      <w:pPr>
        <w:pStyle w:val="Textbody"/>
        <w:widowControl/>
        <w:spacing w:after="0" w:line="360" w:lineRule="auto"/>
        <w:ind w:right="35" w:firstLine="709"/>
        <w:jc w:val="both"/>
        <w:rPr>
          <w:sz w:val="28"/>
        </w:rPr>
      </w:pPr>
      <w:r>
        <w:rPr>
          <w:sz w:val="28"/>
        </w:rPr>
        <w:t>Природную среду загрязняют главным образом сырая нефть, топлива, масла, нефтяные битумы, сажа. Наиболее распространены первые две группы подвижных нефтепродуктов. Влияние сырой нефти на природные объекты определяется токсичностью ее основных компонентов.</w:t>
      </w:r>
    </w:p>
    <w:p w:rsidR="00BC130A" w:rsidRDefault="00BC130A" w:rsidP="00BC130A">
      <w:pPr>
        <w:pStyle w:val="Textbody"/>
        <w:widowControl/>
        <w:spacing w:after="0" w:line="360" w:lineRule="auto"/>
        <w:ind w:right="35" w:firstLine="709"/>
        <w:jc w:val="both"/>
        <w:rPr>
          <w:sz w:val="28"/>
        </w:rPr>
      </w:pPr>
      <w:r>
        <w:rPr>
          <w:sz w:val="28"/>
        </w:rPr>
        <w:t>Негативные экологические процессы в нефтедобывающих районах связаны не только с влиянием компонентов нефти, но и с влиянием высокоминерализованных вод, сопутствующих нефти. По составу эти воды хлоридно-натриевые и хлоридно-кальциевые. Все воды высоко минерализованы.</w:t>
      </w:r>
    </w:p>
    <w:p w:rsidR="00BC130A" w:rsidRDefault="00BC130A" w:rsidP="00BC130A">
      <w:pPr>
        <w:pStyle w:val="Textbody"/>
        <w:widowControl/>
        <w:spacing w:after="0" w:line="360" w:lineRule="auto"/>
        <w:ind w:right="35" w:firstLine="709"/>
        <w:jc w:val="both"/>
        <w:rPr>
          <w:sz w:val="28"/>
        </w:rPr>
      </w:pPr>
      <w:r>
        <w:rPr>
          <w:sz w:val="28"/>
        </w:rPr>
        <w:t>Нефть и нефтепродукты оказывают влияние на природные воды. Несмотря на низкую растворимость в воде, небольшого количества нефти достаточно, чтобы резко ухудшилось качество воды. Обычно нефтяные компоненты образуют с водой эмульсию, которую трудно разрушить. Чаще всего нефть плавает на поверхности воды в виде пленки, обволакивая взвешенные частицы, оседая с ними на дно.</w:t>
      </w:r>
    </w:p>
    <w:p w:rsidR="00BC130A" w:rsidRDefault="00BC130A" w:rsidP="00BC130A">
      <w:pPr>
        <w:pStyle w:val="Textbody"/>
        <w:widowControl/>
        <w:spacing w:after="0" w:line="360" w:lineRule="auto"/>
        <w:ind w:right="35" w:firstLine="709"/>
        <w:jc w:val="both"/>
        <w:rPr>
          <w:sz w:val="28"/>
        </w:rPr>
      </w:pPr>
      <w:r>
        <w:rPr>
          <w:sz w:val="28"/>
        </w:rPr>
        <w:t>Одновременно с загрязнением поверхностных вод меняется состав и почвенно-грунтовых вод. Загрязнение может затрагивать пласты подземных вод питьевого назначения.</w:t>
      </w:r>
    </w:p>
    <w:p w:rsidR="00BC130A" w:rsidRDefault="00BC130A" w:rsidP="00BC130A">
      <w:pPr>
        <w:pStyle w:val="Textbody"/>
        <w:widowControl/>
        <w:spacing w:after="0" w:line="360" w:lineRule="auto"/>
        <w:ind w:right="35" w:firstLine="709"/>
        <w:jc w:val="both"/>
        <w:rPr>
          <w:sz w:val="28"/>
        </w:rPr>
      </w:pPr>
      <w:r>
        <w:rPr>
          <w:sz w:val="28"/>
        </w:rPr>
        <w:t>Любая из форм серы, находящейся в нефти, оказывает токсичное воздействие на живые организмы. С увеличением количества серы увеличивается опасность сероводородного заражения нефтезагрязненных почв с избыточным увлажнением.</w:t>
      </w:r>
    </w:p>
    <w:p w:rsidR="00BC130A" w:rsidRDefault="00BC130A" w:rsidP="00BC130A">
      <w:pPr>
        <w:pStyle w:val="Textbody"/>
        <w:widowControl/>
        <w:spacing w:after="0" w:line="360" w:lineRule="auto"/>
        <w:ind w:right="35" w:firstLine="709"/>
        <w:jc w:val="both"/>
        <w:rPr>
          <w:sz w:val="28"/>
        </w:rPr>
      </w:pPr>
      <w:r>
        <w:rPr>
          <w:sz w:val="28"/>
        </w:rPr>
        <w:t>Следствием загрязнения нефтью является деградация растительного покрова. Происходит замедление роста растений, нарушение функции фотосинтеза, дыхания и т.д. Обволакивая корни растений, тяжелые нефти и нефтепродукты резко снижают поступление влаги, что приводит к гибели растения, а также наблюдается недоразвитие растений. Вследствие этого происходит обеднение видового состава растительности, изменение нормального развития водных организмов. Изменяется химический состав растений, в них происходит накопление органических и неорганических загрязняющих веществ. В результате растения погибают.</w:t>
      </w:r>
    </w:p>
    <w:p w:rsidR="00BC130A" w:rsidRDefault="00BC130A" w:rsidP="00BC130A">
      <w:pPr>
        <w:pStyle w:val="Textbody"/>
        <w:widowControl/>
        <w:spacing w:after="0" w:line="360" w:lineRule="auto"/>
        <w:ind w:right="35" w:firstLine="709"/>
        <w:jc w:val="both"/>
        <w:rPr>
          <w:sz w:val="28"/>
        </w:rPr>
      </w:pPr>
      <w:r>
        <w:rPr>
          <w:sz w:val="28"/>
        </w:rPr>
        <w:t>Помимо этого, происходят изменения в структуре почвы: изменяется состав почвенных обитателей, в водоемах обедняется видовой состав и численность рыб вплоть до полной гибели находящихся в водоемах рыб, в наземных экосистемах изменяется численность птиц и млекопитающих. [45]</w:t>
      </w:r>
    </w:p>
    <w:p w:rsidR="00BC130A" w:rsidRDefault="00BC130A" w:rsidP="00BC130A">
      <w:pPr>
        <w:pStyle w:val="Textbody"/>
        <w:widowControl/>
        <w:spacing w:after="0" w:line="288" w:lineRule="auto"/>
        <w:ind w:right="35" w:firstLine="709"/>
        <w:jc w:val="both"/>
      </w:pPr>
    </w:p>
    <w:p w:rsidR="00BC130A" w:rsidRDefault="00BC130A" w:rsidP="00BC130A">
      <w:pPr>
        <w:spacing w:after="0" w:line="288" w:lineRule="auto"/>
        <w:ind w:firstLine="709"/>
        <w:jc w:val="both"/>
        <w:rPr>
          <w:rFonts w:cs="Times New Roman"/>
          <w:sz w:val="20"/>
        </w:rPr>
      </w:pPr>
      <w:r>
        <w:rPr>
          <w:rFonts w:ascii="Times New Roman" w:hAnsi="Times New Roman" w:cs="Times New Roman"/>
          <w:sz w:val="28"/>
          <w:szCs w:val="32"/>
        </w:rPr>
        <w:t>4.2 Показатели эффективности использования природных ресурсов</w:t>
      </w:r>
    </w:p>
    <w:p w:rsidR="00BC130A" w:rsidRDefault="00BC130A" w:rsidP="00BC130A">
      <w:pPr>
        <w:pStyle w:val="Textbody"/>
        <w:widowControl/>
        <w:spacing w:after="0" w:line="288" w:lineRule="auto"/>
        <w:ind w:firstLine="709"/>
        <w:jc w:val="both"/>
        <w:rPr>
          <w:rFonts w:cs="Times New Roman"/>
          <w:sz w:val="28"/>
        </w:rPr>
      </w:pPr>
    </w:p>
    <w:p w:rsidR="00BC130A" w:rsidRDefault="00BC130A" w:rsidP="00BC130A">
      <w:pPr>
        <w:pStyle w:val="Textbody"/>
        <w:widowControl/>
        <w:spacing w:after="0" w:line="360" w:lineRule="auto"/>
        <w:ind w:firstLine="709"/>
        <w:jc w:val="both"/>
        <w:rPr>
          <w:rFonts w:cs="Times New Roman"/>
          <w:sz w:val="28"/>
        </w:rPr>
      </w:pPr>
      <w:r>
        <w:rPr>
          <w:rFonts w:cs="Times New Roman"/>
          <w:sz w:val="28"/>
        </w:rPr>
        <w:t>ПАО «НК «Роснефть», как одна из крупнейших российских компаний топливно-энергетического комплекса, осознает и признает свою социальную, экологическую и экономическую ответственность, которая возникает в результате осуществления ее производственной деятельности.</w:t>
      </w:r>
    </w:p>
    <w:p w:rsidR="00BC130A" w:rsidRDefault="00BC130A" w:rsidP="00BC130A">
      <w:pPr>
        <w:pStyle w:val="Textbody"/>
        <w:widowControl/>
        <w:spacing w:after="0" w:line="360" w:lineRule="auto"/>
        <w:ind w:firstLine="709"/>
        <w:jc w:val="both"/>
        <w:rPr>
          <w:rFonts w:cs="Times New Roman"/>
          <w:sz w:val="28"/>
        </w:rPr>
      </w:pPr>
      <w:r>
        <w:rPr>
          <w:rFonts w:cs="Times New Roman"/>
          <w:sz w:val="28"/>
        </w:rPr>
        <w:t>В области промышленной безопасности, охраны труда и защиты окружающей среды НК «Роснефть» руководствуется требованиями российского законодательства и нормами международного права. Для создания безопасной рабочей среды своим сотрудникам, а также сведения к минимуму риска аварийных ситуаций и несчастных случаев Компания применяет новейшие технологии и самые современные методы производства.</w:t>
      </w:r>
    </w:p>
    <w:p w:rsidR="00BC130A" w:rsidRDefault="00BC130A" w:rsidP="00BC130A">
      <w:pPr>
        <w:pStyle w:val="Textbody"/>
        <w:widowControl/>
        <w:spacing w:after="0" w:line="360" w:lineRule="auto"/>
        <w:ind w:firstLine="709"/>
        <w:jc w:val="both"/>
        <w:rPr>
          <w:rFonts w:cs="Times New Roman"/>
          <w:sz w:val="28"/>
        </w:rPr>
      </w:pPr>
      <w:r>
        <w:rPr>
          <w:rFonts w:cs="Times New Roman"/>
          <w:sz w:val="28"/>
        </w:rPr>
        <w:t>Понимая ответственность Компании за обеспечение безаварийной производственной деятельности, безопасных условий работников и сохранность здоровья населения, проживающего в районах деятельности Компании, руководство приняло и реализует Политику в области промышленной безопасности и охраны труда, и Политику в области охраны окружающей среды.</w:t>
      </w:r>
    </w:p>
    <w:p w:rsidR="00BC130A" w:rsidRDefault="00BC130A" w:rsidP="00BC130A">
      <w:pPr>
        <w:pStyle w:val="Textbody"/>
        <w:widowControl/>
        <w:spacing w:after="0" w:line="360" w:lineRule="auto"/>
        <w:ind w:firstLine="709"/>
        <w:jc w:val="both"/>
        <w:rPr>
          <w:rFonts w:cs="Times New Roman"/>
          <w:sz w:val="28"/>
        </w:rPr>
      </w:pPr>
      <w:r>
        <w:rPr>
          <w:rFonts w:cs="Times New Roman"/>
          <w:sz w:val="28"/>
        </w:rPr>
        <w:t>В Компании успешно функционирует интегрированная система управления промышленной безопасностью, охраной труда и окружающей среды (ИСУ ПБОТОС). Система построена на принципах непрерывного совершенствования. В соответствии с установленными процедурами устанавливаются цели и задачи, разрабатываются и внедряются меры управления рисками, проводится систематический контроль, мониторинг и анализ деятельности в области ПБОТОС.</w:t>
      </w:r>
    </w:p>
    <w:p w:rsidR="00BC130A" w:rsidRDefault="00BC130A" w:rsidP="00BC130A">
      <w:pPr>
        <w:pStyle w:val="Textbody"/>
        <w:widowControl/>
        <w:spacing w:after="0" w:line="360" w:lineRule="auto"/>
        <w:ind w:firstLine="709"/>
        <w:jc w:val="both"/>
        <w:rPr>
          <w:rFonts w:cs="Times New Roman"/>
          <w:sz w:val="28"/>
        </w:rPr>
      </w:pPr>
      <w:r>
        <w:rPr>
          <w:rFonts w:cs="Times New Roman"/>
          <w:sz w:val="28"/>
        </w:rPr>
        <w:t>Уполномоченные организации с 2006 года в рамках ежегодных аудитов подтверждает соответствие ИСУ ПБОТОС Компании требованиям международного стандарта ISO 14001:2004, устанавливающего требования к системам экологического менеджмента, и стандарта BS OHSAS 18001:2007, регламентирующего требования к функционированию систем менеджмента охраны труда и производственной безопасности.</w:t>
      </w:r>
    </w:p>
    <w:p w:rsidR="00BC130A" w:rsidRDefault="00BC130A" w:rsidP="00BC130A">
      <w:pPr>
        <w:pStyle w:val="Textbody"/>
        <w:widowControl/>
        <w:spacing w:after="0" w:line="360" w:lineRule="auto"/>
        <w:ind w:firstLine="709"/>
        <w:jc w:val="both"/>
        <w:rPr>
          <w:rFonts w:cs="Times New Roman"/>
          <w:sz w:val="28"/>
        </w:rPr>
      </w:pPr>
      <w:r>
        <w:rPr>
          <w:sz w:val="28"/>
        </w:rPr>
        <w:t xml:space="preserve">Используемые Компанией сертификаты: </w:t>
      </w:r>
      <w:hyperlink r:id="rId16" w:history="1">
        <w:r>
          <w:rPr>
            <w:rStyle w:val="a3"/>
            <w:rFonts w:cs="Times New Roman"/>
          </w:rPr>
          <w:t>Сертификат соответствия OHSAS</w:t>
        </w:r>
      </w:hyperlink>
      <w:r>
        <w:rPr>
          <w:rFonts w:cs="Times New Roman"/>
          <w:sz w:val="28"/>
        </w:rPr>
        <w:t xml:space="preserve"> и сертификат </w:t>
      </w:r>
      <w:hyperlink r:id="rId17" w:history="1">
        <w:r>
          <w:rPr>
            <w:rStyle w:val="a3"/>
            <w:rFonts w:cs="Times New Roman"/>
          </w:rPr>
          <w:t>соответствия ISO 14001</w:t>
        </w:r>
      </w:hyperlink>
      <w:r>
        <w:rPr>
          <w:rFonts w:cs="Times New Roman"/>
          <w:sz w:val="28"/>
        </w:rPr>
        <w:t>. [46]</w:t>
      </w:r>
    </w:p>
    <w:p w:rsidR="00BC130A" w:rsidRDefault="00BC130A" w:rsidP="00BC130A">
      <w:pPr>
        <w:pStyle w:val="Textbody"/>
        <w:widowControl/>
        <w:spacing w:after="0" w:line="288" w:lineRule="auto"/>
        <w:ind w:firstLine="709"/>
        <w:jc w:val="both"/>
        <w:rPr>
          <w:rFonts w:cs="Times New Roman"/>
        </w:rPr>
      </w:pPr>
    </w:p>
    <w:p w:rsidR="00BC130A" w:rsidRDefault="00BC130A" w:rsidP="00BC130A">
      <w:pPr>
        <w:spacing w:after="0" w:line="288" w:lineRule="auto"/>
        <w:ind w:firstLine="709"/>
        <w:jc w:val="both"/>
        <w:rPr>
          <w:rFonts w:cs="Times New Roman"/>
          <w:sz w:val="20"/>
        </w:rPr>
      </w:pPr>
      <w:r>
        <w:rPr>
          <w:rFonts w:ascii="Times New Roman" w:hAnsi="Times New Roman" w:cs="Times New Roman"/>
          <w:sz w:val="28"/>
          <w:szCs w:val="32"/>
        </w:rPr>
        <w:t>4.3 Описание планируемых мероприятий по охране окружающей среды, повышению эффективности использования природных ресурсов, улучшению экологической обстановки</w:t>
      </w:r>
    </w:p>
    <w:p w:rsidR="00BC130A" w:rsidRDefault="00BC130A" w:rsidP="00BC130A">
      <w:pPr>
        <w:pStyle w:val="Textbody"/>
        <w:widowControl/>
        <w:spacing w:after="0" w:line="288" w:lineRule="auto"/>
        <w:ind w:firstLine="709"/>
        <w:jc w:val="both"/>
        <w:rPr>
          <w:rFonts w:cs="Times New Roman"/>
          <w:sz w:val="28"/>
        </w:rPr>
      </w:pPr>
    </w:p>
    <w:p w:rsidR="00BC130A" w:rsidRDefault="00BC130A" w:rsidP="00BC130A">
      <w:pPr>
        <w:pStyle w:val="Textbody"/>
        <w:widowControl/>
        <w:spacing w:after="0" w:line="360" w:lineRule="auto"/>
        <w:ind w:firstLine="709"/>
        <w:jc w:val="both"/>
        <w:rPr>
          <w:rFonts w:cs="Times New Roman"/>
          <w:sz w:val="28"/>
        </w:rPr>
      </w:pPr>
      <w:r>
        <w:rPr>
          <w:rFonts w:cs="Times New Roman"/>
          <w:sz w:val="28"/>
        </w:rPr>
        <w:t>ПАО «НК «Роснефть» осуществляет свою производственную деятельность с учетом баланса экологических и экономических интересов, реализует мероприятия для улучшения показателей в области охраны окружающей среды. Забота об окружающей среде является неотъемлемой частью корпоративной культуры Компании. Она делает все необходимое для обеспечения охраны окружающей среды, сохранения и восстановления природных ресурсов.</w:t>
      </w:r>
    </w:p>
    <w:p w:rsidR="00BC130A" w:rsidRDefault="00BC130A" w:rsidP="00BC130A">
      <w:pPr>
        <w:pStyle w:val="Textbody"/>
        <w:widowControl/>
        <w:spacing w:after="0" w:line="360" w:lineRule="auto"/>
        <w:ind w:firstLine="709"/>
        <w:jc w:val="both"/>
        <w:rPr>
          <w:rFonts w:cs="Times New Roman"/>
          <w:sz w:val="28"/>
        </w:rPr>
      </w:pPr>
      <w:r>
        <w:rPr>
          <w:rFonts w:cs="Times New Roman"/>
          <w:sz w:val="28"/>
        </w:rPr>
        <w:t>В 2015 году Советом директоров ПАО «НК «Роснефть» утверждена </w:t>
      </w:r>
      <w:hyperlink r:id="rId18" w:history="1">
        <w:r>
          <w:rPr>
            <w:rStyle w:val="a3"/>
            <w:rFonts w:cs="Times New Roman"/>
          </w:rPr>
          <w:t>Политика Компании в области охраны окружающей среды (ООС), которой утверждены основные принципы деятельности Компании и приоритетные задачи Компании в области ООС</w:t>
        </w:r>
      </w:hyperlink>
      <w:r>
        <w:rPr>
          <w:rFonts w:cs="Times New Roman"/>
          <w:sz w:val="28"/>
        </w:rPr>
        <w:t>. Основная задача – эффективное управление воздействием производственных операций на окружающую среду, обеспечивающее ее сохранение на благо нынешних и будущих поколений.</w:t>
      </w:r>
    </w:p>
    <w:p w:rsidR="00BC130A" w:rsidRDefault="00BC130A" w:rsidP="00BC130A">
      <w:pPr>
        <w:pStyle w:val="Textbody"/>
        <w:widowControl/>
        <w:spacing w:after="0" w:line="360" w:lineRule="auto"/>
        <w:ind w:firstLine="709"/>
        <w:jc w:val="both"/>
        <w:rPr>
          <w:rFonts w:cs="Times New Roman"/>
          <w:sz w:val="28"/>
        </w:rPr>
      </w:pPr>
      <w:r>
        <w:rPr>
          <w:rFonts w:cs="Times New Roman"/>
          <w:sz w:val="28"/>
        </w:rPr>
        <w:t>Что касается стратегической цели, то это достижение лидерства в сфере экологической безопасности среди нефтегазовых компаний.</w:t>
      </w:r>
    </w:p>
    <w:p w:rsidR="00BC130A" w:rsidRDefault="00BC130A" w:rsidP="00BC130A">
      <w:pPr>
        <w:pStyle w:val="Textbody"/>
        <w:widowControl/>
        <w:spacing w:after="0" w:line="360" w:lineRule="auto"/>
        <w:ind w:firstLine="709"/>
        <w:jc w:val="both"/>
        <w:rPr>
          <w:rFonts w:cs="Times New Roman"/>
          <w:sz w:val="28"/>
        </w:rPr>
      </w:pPr>
      <w:r>
        <w:rPr>
          <w:rFonts w:cs="Times New Roman"/>
          <w:sz w:val="28"/>
        </w:rPr>
        <w:t>Советом Директоров Компании утверждены цели в области ООС по всем аспектам природоохранной деятельности до 2025 года включительно:</w:t>
      </w:r>
    </w:p>
    <w:p w:rsidR="00BC130A" w:rsidRDefault="00BC130A" w:rsidP="00BC130A">
      <w:pPr>
        <w:pStyle w:val="Textbody"/>
        <w:widowControl/>
        <w:spacing w:after="0" w:line="360" w:lineRule="auto"/>
        <w:ind w:firstLine="709"/>
        <w:jc w:val="both"/>
        <w:rPr>
          <w:rFonts w:cs="Times New Roman"/>
          <w:sz w:val="28"/>
        </w:rPr>
      </w:pPr>
    </w:p>
    <w:p w:rsidR="00BC130A" w:rsidRDefault="00BC130A" w:rsidP="00BC130A">
      <w:pPr>
        <w:pStyle w:val="Textbody"/>
        <w:widowControl/>
        <w:numPr>
          <w:ilvl w:val="0"/>
          <w:numId w:val="24"/>
        </w:numPr>
        <w:spacing w:after="0" w:line="360" w:lineRule="auto"/>
        <w:ind w:left="0" w:firstLine="709"/>
        <w:jc w:val="both"/>
        <w:textAlignment w:val="baseline"/>
        <w:rPr>
          <w:rFonts w:cs="Times New Roman"/>
          <w:sz w:val="28"/>
        </w:rPr>
      </w:pPr>
      <w:r>
        <w:rPr>
          <w:rFonts w:cs="Times New Roman"/>
          <w:sz w:val="28"/>
        </w:rPr>
        <w:t>Ликвидация на объектах Компании отходов и загрязнений, накопленных от деятельности третьих лиц;</w:t>
      </w:r>
    </w:p>
    <w:p w:rsidR="00BC130A" w:rsidRDefault="00BC130A" w:rsidP="00BC130A">
      <w:pPr>
        <w:pStyle w:val="Textbody"/>
        <w:widowControl/>
        <w:numPr>
          <w:ilvl w:val="0"/>
          <w:numId w:val="24"/>
        </w:numPr>
        <w:spacing w:after="0" w:line="360" w:lineRule="auto"/>
        <w:ind w:left="0" w:firstLine="709"/>
        <w:jc w:val="both"/>
        <w:textAlignment w:val="baseline"/>
        <w:rPr>
          <w:rFonts w:cs="Times New Roman"/>
          <w:sz w:val="28"/>
        </w:rPr>
      </w:pPr>
      <w:r>
        <w:rPr>
          <w:rFonts w:cs="Times New Roman"/>
          <w:sz w:val="28"/>
        </w:rPr>
        <w:t>своевременное выполнение экологических обязательств;</w:t>
      </w:r>
    </w:p>
    <w:p w:rsidR="00BC130A" w:rsidRDefault="00BC130A" w:rsidP="00BC130A">
      <w:pPr>
        <w:pStyle w:val="Textbody"/>
        <w:widowControl/>
        <w:numPr>
          <w:ilvl w:val="0"/>
          <w:numId w:val="24"/>
        </w:numPr>
        <w:spacing w:after="0" w:line="360" w:lineRule="auto"/>
        <w:ind w:left="0" w:firstLine="709"/>
        <w:jc w:val="both"/>
        <w:textAlignment w:val="baseline"/>
        <w:rPr>
          <w:rFonts w:cs="Times New Roman"/>
          <w:sz w:val="28"/>
        </w:rPr>
      </w:pPr>
      <w:r>
        <w:rPr>
          <w:rFonts w:cs="Times New Roman"/>
          <w:sz w:val="28"/>
        </w:rPr>
        <w:t>снижение сбросов загрязняющих веществ в водные объекты;</w:t>
      </w:r>
    </w:p>
    <w:p w:rsidR="00BC130A" w:rsidRDefault="00BC130A" w:rsidP="00BC130A">
      <w:pPr>
        <w:pStyle w:val="Textbody"/>
        <w:widowControl/>
        <w:numPr>
          <w:ilvl w:val="0"/>
          <w:numId w:val="24"/>
        </w:numPr>
        <w:spacing w:after="0" w:line="360" w:lineRule="auto"/>
        <w:ind w:left="0" w:firstLine="709"/>
        <w:jc w:val="both"/>
        <w:textAlignment w:val="baseline"/>
        <w:rPr>
          <w:rFonts w:cs="Times New Roman"/>
          <w:sz w:val="28"/>
        </w:rPr>
      </w:pPr>
      <w:r>
        <w:rPr>
          <w:rFonts w:cs="Times New Roman"/>
          <w:sz w:val="28"/>
        </w:rPr>
        <w:t>снижение выбросов загрязняющих веществ в атмосферный воздух;</w:t>
      </w:r>
    </w:p>
    <w:p w:rsidR="00BC130A" w:rsidRDefault="00BC130A" w:rsidP="00BC130A">
      <w:pPr>
        <w:pStyle w:val="Textbody"/>
        <w:widowControl/>
        <w:numPr>
          <w:ilvl w:val="0"/>
          <w:numId w:val="24"/>
        </w:numPr>
        <w:spacing w:after="0" w:line="360" w:lineRule="auto"/>
        <w:ind w:left="0" w:firstLine="709"/>
        <w:jc w:val="both"/>
        <w:textAlignment w:val="baseline"/>
        <w:rPr>
          <w:rFonts w:cs="Times New Roman"/>
          <w:sz w:val="28"/>
        </w:rPr>
      </w:pPr>
      <w:r>
        <w:rPr>
          <w:rFonts w:cs="Times New Roman"/>
          <w:sz w:val="28"/>
        </w:rPr>
        <w:t>сохранение биоразнообразия;</w:t>
      </w:r>
    </w:p>
    <w:p w:rsidR="00BC130A" w:rsidRDefault="00BC130A" w:rsidP="00BC130A">
      <w:pPr>
        <w:pStyle w:val="Textbody"/>
        <w:widowControl/>
        <w:numPr>
          <w:ilvl w:val="0"/>
          <w:numId w:val="24"/>
        </w:numPr>
        <w:spacing w:after="0" w:line="360" w:lineRule="auto"/>
        <w:ind w:left="0" w:firstLine="709"/>
        <w:jc w:val="both"/>
        <w:textAlignment w:val="baseline"/>
        <w:rPr>
          <w:rFonts w:cs="Times New Roman"/>
          <w:sz w:val="28"/>
        </w:rPr>
      </w:pPr>
      <w:r>
        <w:rPr>
          <w:rFonts w:cs="Times New Roman"/>
          <w:sz w:val="28"/>
        </w:rPr>
        <w:t>энерго- и ресурсосбережение.</w:t>
      </w:r>
    </w:p>
    <w:p w:rsidR="00BC130A" w:rsidRDefault="00BC130A" w:rsidP="00BC130A">
      <w:pPr>
        <w:pStyle w:val="Textbody"/>
        <w:widowControl/>
        <w:spacing w:after="0" w:line="360" w:lineRule="auto"/>
        <w:ind w:firstLine="709"/>
        <w:jc w:val="both"/>
        <w:rPr>
          <w:rFonts w:cs="Times New Roman"/>
          <w:sz w:val="28"/>
        </w:rPr>
      </w:pPr>
      <w:r>
        <w:rPr>
          <w:rFonts w:cs="Times New Roman"/>
          <w:sz w:val="28"/>
        </w:rPr>
        <w:t>Для достижения этих целей реализуется Программа повышения экологической эффективности Компании, направленная на внедрение наилучших доступных технологий на производстве.</w:t>
      </w:r>
    </w:p>
    <w:p w:rsidR="00BC130A" w:rsidRDefault="00BC130A" w:rsidP="00BC130A">
      <w:pPr>
        <w:pStyle w:val="Textbody"/>
        <w:widowControl/>
        <w:spacing w:after="0" w:line="360" w:lineRule="auto"/>
        <w:ind w:firstLine="709"/>
        <w:jc w:val="both"/>
        <w:rPr>
          <w:rFonts w:cs="Times New Roman"/>
          <w:sz w:val="28"/>
        </w:rPr>
      </w:pPr>
      <w:r>
        <w:rPr>
          <w:rFonts w:cs="Times New Roman"/>
          <w:sz w:val="28"/>
        </w:rPr>
        <w:t xml:space="preserve">Сокращение объемов выбросов парниковых газов Компанией достигается с помощью мероприятий в рамках инвестиционных программ —  Газовой программы, Программы энергосбережения, Целевой программы повышения надежности трубопроводов. </w:t>
      </w:r>
    </w:p>
    <w:p w:rsidR="00BC130A" w:rsidRDefault="00BC130A" w:rsidP="00BC130A">
      <w:pPr>
        <w:pStyle w:val="Textbody"/>
        <w:widowControl/>
        <w:spacing w:after="0" w:line="360" w:lineRule="auto"/>
        <w:ind w:firstLine="709"/>
        <w:jc w:val="both"/>
        <w:rPr>
          <w:rFonts w:cs="Times New Roman"/>
          <w:sz w:val="28"/>
        </w:rPr>
      </w:pPr>
      <w:r>
        <w:rPr>
          <w:rFonts w:cs="Times New Roman"/>
          <w:sz w:val="28"/>
        </w:rPr>
        <w:t>Также на постоянной основе ведется мониторинг достижения установленных целей ООС по всем направлениям Компании и, при необходимости, разрабатываются корректирующие мероприятия, обеспечивающие выполнение Политики Компании в области ООС.</w:t>
      </w:r>
    </w:p>
    <w:p w:rsidR="00BC130A" w:rsidRDefault="00BC130A" w:rsidP="00BC130A">
      <w:pPr>
        <w:pStyle w:val="Textbody"/>
        <w:widowControl/>
        <w:spacing w:after="0" w:line="360" w:lineRule="auto"/>
        <w:ind w:firstLine="709"/>
        <w:jc w:val="both"/>
        <w:rPr>
          <w:rFonts w:cs="Times New Roman"/>
          <w:sz w:val="28"/>
        </w:rPr>
      </w:pPr>
      <w:r>
        <w:rPr>
          <w:rFonts w:cs="Times New Roman"/>
          <w:sz w:val="28"/>
        </w:rPr>
        <w:t>Помимо этого, внедрены добровольные механизмы экологической ответственности, такие как: добровольное страхование ответственности за причинение вреда окружающей среде и независимый аудит соответствия системы управления экологического менеджмента на соответствие требованиям международного стандарта ISO 14001 за 2004 год.</w:t>
      </w:r>
    </w:p>
    <w:p w:rsidR="00BC130A" w:rsidRDefault="00BC130A" w:rsidP="00BC130A">
      <w:pPr>
        <w:pStyle w:val="Textbody"/>
        <w:widowControl/>
        <w:spacing w:after="0" w:line="360" w:lineRule="auto"/>
        <w:ind w:firstLine="709"/>
        <w:jc w:val="both"/>
        <w:rPr>
          <w:rFonts w:cs="Times New Roman"/>
          <w:sz w:val="28"/>
        </w:rPr>
      </w:pPr>
      <w:r>
        <w:rPr>
          <w:rFonts w:cs="Times New Roman"/>
          <w:sz w:val="28"/>
        </w:rPr>
        <w:t>В соответствии с заявленным статусом экологически ответственной Компании в офисах Обществ группы «Роснефти» внедряются элементы «Зеленого офиса» - размещены плакаты по ресурсосбережению, установлены выключатели, реагирующие на движение, и др. Системное внедрение принципов «Зеленого офиса» запланировано на текущий год в рамках проведения Года экологии.</w:t>
      </w:r>
    </w:p>
    <w:p w:rsidR="00BC130A" w:rsidRDefault="00BC130A" w:rsidP="00BC130A">
      <w:pPr>
        <w:pStyle w:val="Textbody"/>
        <w:widowControl/>
        <w:spacing w:after="0" w:line="360" w:lineRule="auto"/>
        <w:ind w:firstLine="709"/>
        <w:jc w:val="both"/>
        <w:rPr>
          <w:rFonts w:cs="Times New Roman"/>
          <w:sz w:val="28"/>
        </w:rPr>
      </w:pPr>
      <w:r>
        <w:rPr>
          <w:rFonts w:cs="Times New Roman"/>
          <w:sz w:val="28"/>
        </w:rPr>
        <w:t>Сохранение биологического разнообразия. В 2015 году Компанией утверждена и реализуется «</w:t>
      </w:r>
      <w:hyperlink r:id="rId19" w:history="1">
        <w:r>
          <w:rPr>
            <w:rStyle w:val="a3"/>
            <w:rFonts w:cs="Times New Roman"/>
          </w:rPr>
          <w:t>Программа сохранения биологического разнообразия морских экосистем на лицензионных участках ПАО «НК «Роснефть</w:t>
        </w:r>
      </w:hyperlink>
      <w:r>
        <w:rPr>
          <w:rFonts w:cs="Times New Roman"/>
          <w:sz w:val="28"/>
        </w:rPr>
        <w:t>», расположенных в Арктической зоне РФ».</w:t>
      </w:r>
    </w:p>
    <w:p w:rsidR="00BC130A" w:rsidRDefault="00BC130A" w:rsidP="00BC130A">
      <w:pPr>
        <w:pStyle w:val="Textbody"/>
        <w:widowControl/>
        <w:spacing w:after="0" w:line="360" w:lineRule="auto"/>
        <w:ind w:firstLine="709"/>
        <w:jc w:val="both"/>
        <w:rPr>
          <w:rFonts w:cs="Times New Roman"/>
          <w:sz w:val="28"/>
        </w:rPr>
      </w:pPr>
      <w:r>
        <w:rPr>
          <w:rFonts w:cs="Times New Roman"/>
          <w:sz w:val="28"/>
        </w:rPr>
        <w:t>Основными направлениями Программы являются:</w:t>
      </w:r>
    </w:p>
    <w:p w:rsidR="00BC130A" w:rsidRDefault="00BC130A" w:rsidP="00BC130A">
      <w:pPr>
        <w:pStyle w:val="Textbody"/>
        <w:widowControl/>
        <w:spacing w:after="0" w:line="360" w:lineRule="auto"/>
        <w:ind w:firstLine="709"/>
        <w:jc w:val="both"/>
        <w:rPr>
          <w:rFonts w:cs="Times New Roman"/>
          <w:sz w:val="28"/>
        </w:rPr>
      </w:pPr>
    </w:p>
    <w:p w:rsidR="00BC130A" w:rsidRDefault="00BC130A" w:rsidP="00BC130A">
      <w:pPr>
        <w:pStyle w:val="Textbody"/>
        <w:widowControl/>
        <w:numPr>
          <w:ilvl w:val="0"/>
          <w:numId w:val="26"/>
        </w:numPr>
        <w:spacing w:after="0" w:line="360" w:lineRule="auto"/>
        <w:ind w:left="0" w:firstLine="709"/>
        <w:jc w:val="both"/>
        <w:textAlignment w:val="baseline"/>
        <w:rPr>
          <w:rFonts w:cs="Times New Roman"/>
          <w:sz w:val="28"/>
        </w:rPr>
      </w:pPr>
      <w:r>
        <w:rPr>
          <w:rFonts w:cs="Times New Roman"/>
          <w:sz w:val="28"/>
        </w:rPr>
        <w:t>реализация природоохранных мероприятий, предусмотренных нормативно-правовыми актами и проектными решениями;</w:t>
      </w:r>
    </w:p>
    <w:p w:rsidR="00BC130A" w:rsidRDefault="00BC130A" w:rsidP="00BC130A">
      <w:pPr>
        <w:pStyle w:val="Textbody"/>
        <w:widowControl/>
        <w:numPr>
          <w:ilvl w:val="0"/>
          <w:numId w:val="26"/>
        </w:numPr>
        <w:spacing w:after="0" w:line="360" w:lineRule="auto"/>
        <w:ind w:left="0" w:firstLine="709"/>
        <w:jc w:val="both"/>
        <w:textAlignment w:val="baseline"/>
        <w:rPr>
          <w:rFonts w:cs="Times New Roman"/>
          <w:sz w:val="28"/>
        </w:rPr>
      </w:pPr>
      <w:r>
        <w:rPr>
          <w:rFonts w:cs="Times New Roman"/>
          <w:sz w:val="28"/>
        </w:rPr>
        <w:t>определение индикаторов устойчивого состояния морских экосистем на лицензионных участках ПАО «НК «Роснефть»;</w:t>
      </w:r>
    </w:p>
    <w:p w:rsidR="00BC130A" w:rsidRDefault="00BC130A" w:rsidP="00BC130A">
      <w:pPr>
        <w:pStyle w:val="Textbody"/>
        <w:widowControl/>
        <w:numPr>
          <w:ilvl w:val="0"/>
          <w:numId w:val="26"/>
        </w:numPr>
        <w:spacing w:after="0" w:line="360" w:lineRule="auto"/>
        <w:ind w:left="0" w:firstLine="709"/>
        <w:jc w:val="both"/>
        <w:textAlignment w:val="baseline"/>
        <w:rPr>
          <w:rFonts w:cs="Times New Roman"/>
          <w:sz w:val="28"/>
        </w:rPr>
      </w:pPr>
      <w:r>
        <w:rPr>
          <w:rFonts w:cs="Times New Roman"/>
          <w:sz w:val="28"/>
        </w:rPr>
        <w:t>формирование банка данных и проведение комплексного анализа состояния окружающей среды и биоразнообразия.</w:t>
      </w:r>
    </w:p>
    <w:p w:rsidR="00BC130A" w:rsidRDefault="00BC130A" w:rsidP="00BC130A">
      <w:pPr>
        <w:pStyle w:val="Textbody"/>
        <w:widowControl/>
        <w:spacing w:after="0" w:line="360" w:lineRule="auto"/>
        <w:ind w:firstLine="709"/>
        <w:jc w:val="both"/>
        <w:rPr>
          <w:rFonts w:cs="Times New Roman"/>
          <w:sz w:val="28"/>
        </w:rPr>
      </w:pPr>
      <w:r>
        <w:rPr>
          <w:rFonts w:cs="Times New Roman"/>
          <w:sz w:val="28"/>
        </w:rPr>
        <w:t>Благодаря реализации Программы достигаются следующие результаты:</w:t>
      </w:r>
    </w:p>
    <w:p w:rsidR="00BC130A" w:rsidRDefault="00BC130A" w:rsidP="00BC130A">
      <w:pPr>
        <w:pStyle w:val="Textbody"/>
        <w:widowControl/>
        <w:numPr>
          <w:ilvl w:val="0"/>
          <w:numId w:val="28"/>
        </w:numPr>
        <w:spacing w:after="0" w:line="360" w:lineRule="auto"/>
        <w:ind w:left="0" w:firstLine="709"/>
        <w:jc w:val="both"/>
        <w:textAlignment w:val="baseline"/>
        <w:rPr>
          <w:rFonts w:cs="Times New Roman"/>
          <w:sz w:val="28"/>
        </w:rPr>
      </w:pPr>
      <w:r>
        <w:rPr>
          <w:rFonts w:cs="Times New Roman"/>
          <w:sz w:val="28"/>
        </w:rPr>
        <w:t>проводится анализ видового разнообразия, которые являются индикаторами устойчивого состояния морских экосистем;</w:t>
      </w:r>
    </w:p>
    <w:p w:rsidR="00BC130A" w:rsidRDefault="00BC130A" w:rsidP="00BC130A">
      <w:pPr>
        <w:pStyle w:val="Textbody"/>
        <w:widowControl/>
        <w:numPr>
          <w:ilvl w:val="0"/>
          <w:numId w:val="28"/>
        </w:numPr>
        <w:spacing w:after="0" w:line="360" w:lineRule="auto"/>
        <w:ind w:left="0" w:firstLine="709"/>
        <w:jc w:val="both"/>
        <w:textAlignment w:val="baseline"/>
        <w:rPr>
          <w:rFonts w:cs="Times New Roman"/>
          <w:sz w:val="28"/>
        </w:rPr>
      </w:pPr>
      <w:r>
        <w:rPr>
          <w:rFonts w:cs="Times New Roman"/>
          <w:sz w:val="28"/>
        </w:rPr>
        <w:t>проводится идентификация и минимизация экологических рисков за счет разработки и реализации предупреждающих мероприятий;</w:t>
      </w:r>
    </w:p>
    <w:p w:rsidR="00BC130A" w:rsidRDefault="00BC130A" w:rsidP="00BC130A">
      <w:pPr>
        <w:pStyle w:val="Textbody"/>
        <w:widowControl/>
        <w:numPr>
          <w:ilvl w:val="0"/>
          <w:numId w:val="28"/>
        </w:numPr>
        <w:spacing w:after="0" w:line="360" w:lineRule="auto"/>
        <w:ind w:left="0" w:firstLine="709"/>
        <w:jc w:val="both"/>
        <w:textAlignment w:val="baseline"/>
        <w:rPr>
          <w:rFonts w:cs="Times New Roman"/>
          <w:sz w:val="28"/>
        </w:rPr>
      </w:pPr>
      <w:r>
        <w:rPr>
          <w:rFonts w:cs="Times New Roman"/>
          <w:sz w:val="28"/>
        </w:rPr>
        <w:t>формируется комплекс мер, направленный на сохранение биологического разнообразия;</w:t>
      </w:r>
    </w:p>
    <w:p w:rsidR="00BC130A" w:rsidRDefault="00BC130A" w:rsidP="00BC130A">
      <w:pPr>
        <w:pStyle w:val="Textbody"/>
        <w:widowControl/>
        <w:numPr>
          <w:ilvl w:val="0"/>
          <w:numId w:val="28"/>
        </w:numPr>
        <w:spacing w:after="0" w:line="360" w:lineRule="auto"/>
        <w:ind w:left="0" w:firstLine="709"/>
        <w:jc w:val="both"/>
        <w:textAlignment w:val="baseline"/>
        <w:rPr>
          <w:rFonts w:cs="Times New Roman"/>
          <w:sz w:val="28"/>
        </w:rPr>
      </w:pPr>
      <w:r>
        <w:rPr>
          <w:rFonts w:cs="Times New Roman"/>
          <w:sz w:val="28"/>
        </w:rPr>
        <w:t>выполняются методические, научно-исследовательские работы и природоохранные мероприятия в ходе геологоразведочных работ;</w:t>
      </w:r>
    </w:p>
    <w:p w:rsidR="00BC130A" w:rsidRDefault="00BC130A" w:rsidP="00BC130A">
      <w:pPr>
        <w:pStyle w:val="Textbody"/>
        <w:widowControl/>
        <w:numPr>
          <w:ilvl w:val="0"/>
          <w:numId w:val="28"/>
        </w:numPr>
        <w:spacing w:after="0" w:line="360" w:lineRule="auto"/>
        <w:ind w:left="0" w:firstLine="709"/>
        <w:jc w:val="both"/>
        <w:textAlignment w:val="baseline"/>
        <w:rPr>
          <w:rFonts w:cs="Times New Roman"/>
          <w:sz w:val="28"/>
        </w:rPr>
      </w:pPr>
      <w:r>
        <w:rPr>
          <w:rFonts w:cs="Times New Roman"/>
          <w:sz w:val="28"/>
        </w:rPr>
        <w:t>соблюдаются требования по запрету на охоту и рыбную ловлю на производственных объектах в зоне реализации проектов Компании.</w:t>
      </w:r>
    </w:p>
    <w:p w:rsidR="00BC130A" w:rsidRDefault="00BC130A" w:rsidP="00BC130A">
      <w:pPr>
        <w:pStyle w:val="Textbody"/>
        <w:widowControl/>
        <w:spacing w:after="0" w:line="360" w:lineRule="auto"/>
        <w:ind w:firstLine="709"/>
        <w:jc w:val="both"/>
        <w:rPr>
          <w:rFonts w:cs="Times New Roman"/>
          <w:sz w:val="28"/>
        </w:rPr>
      </w:pPr>
      <w:r>
        <w:rPr>
          <w:rFonts w:cs="Times New Roman"/>
          <w:sz w:val="28"/>
        </w:rPr>
        <w:t>Компания уделяет повышенное внимание охране и изучению белого медведя. Это объясняется тем, что белый медведь один из основных видов-индикаторов устойчивого состояния арктических экосистем. Специалистами-биологами разработана программа мониторинга белого медведя, выработаны рекомендации по минимизации риска антропогенного воздействия и предотвращения конфликтных ситуаций между человеком и арктическим хищником.</w:t>
      </w:r>
    </w:p>
    <w:p w:rsidR="00BC130A" w:rsidRDefault="00BC130A" w:rsidP="00BC130A">
      <w:pPr>
        <w:pStyle w:val="Textbody"/>
        <w:widowControl/>
        <w:spacing w:after="0" w:line="360" w:lineRule="auto"/>
        <w:ind w:firstLine="709"/>
        <w:jc w:val="both"/>
        <w:rPr>
          <w:rFonts w:cs="Times New Roman"/>
          <w:b/>
          <w:sz w:val="28"/>
        </w:rPr>
      </w:pPr>
      <w:r>
        <w:rPr>
          <w:rFonts w:cs="Times New Roman"/>
          <w:sz w:val="28"/>
        </w:rPr>
        <w:t>Если говорить о взаимодействии с особо охраняемыми природными территориями, то «Роснефть» оценивает и управляет своим воздействием на биоразнообразие, руководствуясь ключевыми международными и российскими нормами, регулирующими производственно-хозяйственную деятельность компаний на особо охраняемых и экологически уязвимых территориях.</w:t>
      </w:r>
    </w:p>
    <w:p w:rsidR="00BC130A" w:rsidRDefault="00BC130A" w:rsidP="00BC130A">
      <w:pPr>
        <w:pStyle w:val="Textbody"/>
        <w:widowControl/>
        <w:spacing w:after="0" w:line="360" w:lineRule="auto"/>
        <w:ind w:firstLine="709"/>
        <w:jc w:val="both"/>
        <w:rPr>
          <w:rFonts w:cs="Times New Roman"/>
          <w:sz w:val="28"/>
        </w:rPr>
      </w:pPr>
      <w:r>
        <w:rPr>
          <w:rFonts w:cs="Times New Roman"/>
          <w:sz w:val="28"/>
        </w:rPr>
        <w:t>В соответствии с созданным в Компании Реестром особо охраняемых природных территорий (ООПТ) Общества Группы Компании регулярно осуществляют производственный экологический контроль, который в том числе учитывает воздействие деятельности производственных активов на биоразнообразие. По результатам контрольных процедур реализуются мероприятия, нацеленные на минимизацию такого воздействия со стороны объектов «Роснефти».</w:t>
      </w:r>
    </w:p>
    <w:p w:rsidR="00BC130A" w:rsidRDefault="00BC130A" w:rsidP="00BC130A">
      <w:pPr>
        <w:pStyle w:val="Textbody"/>
        <w:widowControl/>
        <w:spacing w:after="0" w:line="360" w:lineRule="auto"/>
        <w:ind w:firstLine="709"/>
        <w:jc w:val="both"/>
        <w:rPr>
          <w:rFonts w:cs="Times New Roman"/>
          <w:sz w:val="28"/>
        </w:rPr>
      </w:pPr>
      <w:r>
        <w:rPr>
          <w:rFonts w:cs="Times New Roman"/>
          <w:sz w:val="28"/>
        </w:rPr>
        <w:t>Сознавая, что окружающая среда Арктики состоит из экосистем с уникальными особенностями и ресурсами, которые нуждаются в особой охране, Компания выступила с инициативой принять «Декларацию об охране окружающей среды и сохранении биологического разнообразия при разведке и разработке минеральных ресурсов Арктического континентального шельфа РФ». [47]</w:t>
      </w:r>
    </w:p>
    <w:p w:rsidR="00BC130A" w:rsidRDefault="00BC130A" w:rsidP="00BC130A">
      <w:pPr>
        <w:spacing w:after="0" w:line="360" w:lineRule="auto"/>
        <w:jc w:val="both"/>
        <w:rPr>
          <w:rFonts w:ascii="Times New Roman" w:hAnsi="Times New Roman" w:cs="Times New Roman"/>
        </w:rPr>
      </w:pPr>
    </w:p>
    <w:p w:rsidR="00BC130A" w:rsidRDefault="00BC130A" w:rsidP="00BC130A">
      <w:pPr>
        <w:spacing w:after="0" w:line="360" w:lineRule="auto"/>
        <w:ind w:firstLine="567"/>
        <w:jc w:val="both"/>
        <w:rPr>
          <w:rFonts w:ascii="Times New Roman" w:hAnsi="Times New Roman" w:cs="Times New Roman"/>
        </w:rPr>
      </w:pPr>
    </w:p>
    <w:p w:rsidR="00BC130A" w:rsidRDefault="00BC130A" w:rsidP="00BC130A">
      <w:pPr>
        <w:spacing w:after="0" w:line="360" w:lineRule="auto"/>
        <w:rPr>
          <w:rFonts w:ascii="Times New Roman" w:hAnsi="Times New Roman" w:cs="Times New Roman"/>
        </w:rPr>
      </w:pPr>
      <w:r>
        <w:rPr>
          <w:rFonts w:ascii="Times New Roman" w:hAnsi="Times New Roman" w:cs="Times New Roman"/>
        </w:rPr>
        <w:br w:type="page"/>
      </w:r>
    </w:p>
    <w:p w:rsidR="00BC130A" w:rsidRDefault="00BC130A" w:rsidP="00BC130A">
      <w:pPr>
        <w:spacing w:after="0" w:line="360" w:lineRule="auto"/>
        <w:jc w:val="center"/>
        <w:rPr>
          <w:rFonts w:ascii="Times New Roman" w:hAnsi="Times New Roman" w:cs="Times New Roman"/>
          <w:sz w:val="32"/>
          <w:szCs w:val="28"/>
        </w:rPr>
      </w:pPr>
      <w:r>
        <w:rPr>
          <w:rFonts w:ascii="Times New Roman" w:hAnsi="Times New Roman" w:cs="Times New Roman"/>
          <w:sz w:val="32"/>
          <w:szCs w:val="28"/>
        </w:rPr>
        <w:t>ЗАКЛЮЧЕНИЕ</w:t>
      </w:r>
    </w:p>
    <w:p w:rsidR="00BC130A" w:rsidRDefault="00BC130A" w:rsidP="00BC13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данной работе была рассмотрена нефтегазовая отрасль на примере ПАО «Роснефть».</w:t>
      </w:r>
    </w:p>
    <w:p w:rsidR="00BC130A" w:rsidRDefault="00BC130A" w:rsidP="00BC130A">
      <w:pPr>
        <w:pStyle w:val="Textbody"/>
        <w:widowControl/>
        <w:spacing w:after="0" w:line="360" w:lineRule="auto"/>
        <w:ind w:firstLine="709"/>
        <w:jc w:val="both"/>
        <w:rPr>
          <w:rFonts w:cs="Times New Roman"/>
          <w:sz w:val="28"/>
          <w:szCs w:val="28"/>
        </w:rPr>
      </w:pPr>
      <w:r>
        <w:rPr>
          <w:rFonts w:cs="Times New Roman"/>
          <w:sz w:val="28"/>
          <w:szCs w:val="28"/>
        </w:rPr>
        <w:t xml:space="preserve">В целом можно сказать, что предприятие с каждым годом активно развивается, наращивая свои производственные. В настоящий момент на предприятии действует Сертификат соответствия системы менеджмента качества </w:t>
      </w:r>
      <w:r>
        <w:rPr>
          <w:rFonts w:cs="Times New Roman"/>
          <w:sz w:val="28"/>
        </w:rPr>
        <w:t>ISO 14001:2004, устанавливающего требования к системам экологического менеджмента, и стандарта BS OHSAS 18001:2007, регламентирующего требования к функционированию систем менеджмента охраны труда и производственной безопасности.</w:t>
      </w:r>
      <w:r>
        <w:rPr>
          <w:rFonts w:cs="Times New Roman"/>
          <w:sz w:val="28"/>
          <w:szCs w:val="28"/>
        </w:rPr>
        <w:t xml:space="preserve"> </w:t>
      </w:r>
    </w:p>
    <w:p w:rsidR="00BC130A" w:rsidRDefault="00BC130A" w:rsidP="00BC130A">
      <w:pPr>
        <w:pStyle w:val="Textbody"/>
        <w:widowControl/>
        <w:spacing w:after="0" w:line="360" w:lineRule="auto"/>
        <w:ind w:firstLine="709"/>
        <w:jc w:val="both"/>
        <w:rPr>
          <w:rFonts w:cs="Times New Roman"/>
          <w:sz w:val="28"/>
        </w:rPr>
      </w:pPr>
      <w:r>
        <w:rPr>
          <w:rFonts w:cs="Times New Roman"/>
          <w:sz w:val="28"/>
        </w:rPr>
        <w:t>В соответствии с заявленным статусом экологически ответственной Компании в офисах Обществ группы «Роснефти» внедряются элементы «Зеленого офиса» - размещены плакаты по ресурсосбережению, установлены выключатели, реагирующие на движение, и др. Системное внедрение принципов «Зеленого офиса» запланировано на текущий год в рамках проведения Года экологии. Стратегической целью таких мероприятий является достижение лидерства в сфере экологической безопасности среди нефтегазовых компаний.</w:t>
      </w:r>
    </w:p>
    <w:p w:rsidR="00BC130A" w:rsidRDefault="00BC130A" w:rsidP="00BC13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Акционерам и инвесторам предприятие предоставляет полную информацию о производстве продукции. Для своих потребителей предприятие разработало удобную информационную площадку, где каждый радушно получит необходимую информацию. Так же Компания заботится о своих работниках, проводя кадровую политику, направленную на создание комфортных условий для труда и отдыха работников, повышение их социальной защищенности, улучшение трудовых и корпоративных отношений в коллективе. Помимо этого, существует «Молодежная политика», направленная на привлечение молодежи для работы на предприятии.</w:t>
      </w:r>
    </w:p>
    <w:p w:rsidR="00BC130A" w:rsidRDefault="00BC130A" w:rsidP="00BC13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Если говорить о перспективах предприятия, то ПАО «Роснефть», несмотря на кризис, стабильно растет. </w:t>
      </w:r>
    </w:p>
    <w:p w:rsidR="00BC130A" w:rsidRDefault="00BC130A" w:rsidP="00BC13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Следует отметить, что специалисты ПАО «Роснефть» принимают участие в крупнейших отраслевых выставках и конференциях с целью привлечение потенциальных потребителей и инвесторов.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BC130A" w:rsidRDefault="00BC130A" w:rsidP="00BC130A">
      <w:pPr>
        <w:spacing w:line="360" w:lineRule="auto"/>
        <w:ind w:firstLine="709"/>
        <w:rPr>
          <w:rFonts w:ascii="Times New Roman" w:hAnsi="Times New Roman" w:cs="Times New Roman"/>
          <w:sz w:val="28"/>
        </w:rPr>
      </w:pPr>
      <w:r>
        <w:rPr>
          <w:rFonts w:ascii="Times New Roman" w:hAnsi="Times New Roman" w:cs="Times New Roman"/>
          <w:sz w:val="28"/>
          <w:szCs w:val="28"/>
        </w:rPr>
        <w:t xml:space="preserve">Таким образом, ПАО «Роснефть» является </w:t>
      </w:r>
      <w:r>
        <w:rPr>
          <w:rFonts w:ascii="Times New Roman" w:hAnsi="Times New Roman" w:cs="Times New Roman"/>
          <w:bCs/>
          <w:sz w:val="28"/>
        </w:rPr>
        <w:t>крупнейшей в мире публичной нефтегазовой компанией</w:t>
      </w:r>
      <w:r>
        <w:rPr>
          <w:rFonts w:ascii="Times New Roman" w:hAnsi="Times New Roman" w:cs="Times New Roman"/>
          <w:sz w:val="28"/>
        </w:rPr>
        <w:t xml:space="preserve">, которая не стремится улучшить показатели любой ценой, включая деградацию производства, а нацелена на долгосрочную программу развития, что помогает «Роснефти» преодолевать негативное положение на рынке и стать самой дорогой российской компанией, начавшей наступать на пятки другим мировым компаниям, </w:t>
      </w:r>
      <w:r>
        <w:rPr>
          <w:rFonts w:ascii="Times New Roman" w:hAnsi="Times New Roman" w:cs="Times New Roman"/>
          <w:sz w:val="28"/>
          <w:szCs w:val="28"/>
        </w:rPr>
        <w:t>уважая при этом своих потребителей и работников и соблюдая мировые стандарты безопасности и производства, с целью сохранения окружающей среды</w:t>
      </w:r>
      <w:r>
        <w:rPr>
          <w:rFonts w:ascii="Times New Roman" w:hAnsi="Times New Roman" w:cs="Times New Roman"/>
          <w:sz w:val="28"/>
        </w:rPr>
        <w:t>, не смотря на то, что нефтегазовый рынок имеет своеобразный нестабильный характер.</w:t>
      </w:r>
    </w:p>
    <w:p w:rsidR="00BC130A" w:rsidRDefault="00BC130A" w:rsidP="00BC130A">
      <w:pPr>
        <w:pStyle w:val="Standard"/>
        <w:spacing w:line="360" w:lineRule="auto"/>
        <w:ind w:firstLine="709"/>
        <w:jc w:val="both"/>
        <w:rPr>
          <w:rFonts w:cs="Times New Roman"/>
          <w:sz w:val="28"/>
        </w:rPr>
      </w:pPr>
    </w:p>
    <w:p w:rsidR="00BC130A" w:rsidRDefault="00BC130A" w:rsidP="00BC130A">
      <w:pPr>
        <w:spacing w:after="0" w:line="360" w:lineRule="auto"/>
        <w:ind w:firstLine="851"/>
        <w:jc w:val="both"/>
        <w:rPr>
          <w:rFonts w:ascii="Times New Roman" w:hAnsi="Times New Roman" w:cs="Times New Roman"/>
          <w:sz w:val="28"/>
          <w:szCs w:val="28"/>
        </w:rPr>
      </w:pPr>
    </w:p>
    <w:p w:rsidR="00BC130A" w:rsidRDefault="00BC130A" w:rsidP="00BC130A">
      <w:pPr>
        <w:spacing w:after="0" w:line="360" w:lineRule="auto"/>
        <w:rPr>
          <w:rFonts w:ascii="Times New Roman" w:hAnsi="Times New Roman" w:cs="Times New Roman"/>
          <w:sz w:val="28"/>
          <w:szCs w:val="28"/>
        </w:rPr>
      </w:pPr>
      <w:r>
        <w:rPr>
          <w:rFonts w:ascii="Times New Roman" w:hAnsi="Times New Roman" w:cs="Times New Roman"/>
          <w:sz w:val="28"/>
          <w:szCs w:val="28"/>
        </w:rPr>
        <w:br w:type="page"/>
      </w:r>
    </w:p>
    <w:p w:rsidR="00BC130A" w:rsidRDefault="00BC130A" w:rsidP="00BC130A">
      <w:pPr>
        <w:spacing w:after="0" w:line="360" w:lineRule="auto"/>
        <w:ind w:firstLine="567"/>
        <w:jc w:val="center"/>
        <w:rPr>
          <w:rFonts w:ascii="Times New Roman" w:hAnsi="Times New Roman" w:cs="Times New Roman"/>
          <w:color w:val="000000" w:themeColor="text1"/>
          <w:sz w:val="32"/>
        </w:rPr>
      </w:pPr>
      <w:r>
        <w:rPr>
          <w:rFonts w:ascii="Times New Roman" w:hAnsi="Times New Roman" w:cs="Times New Roman"/>
          <w:color w:val="000000" w:themeColor="text1"/>
          <w:sz w:val="32"/>
        </w:rPr>
        <w:t>СПИСОК ИСПОЛЬЗОВАННЫХ ИСТОЧНИКОВ</w:t>
      </w:r>
    </w:p>
    <w:p w:rsidR="00BC130A" w:rsidRDefault="00BC130A" w:rsidP="00BC130A">
      <w:pPr>
        <w:spacing w:after="0" w:line="360" w:lineRule="auto"/>
        <w:ind w:firstLine="567"/>
        <w:jc w:val="center"/>
        <w:rPr>
          <w:rFonts w:ascii="Times New Roman" w:hAnsi="Times New Roman" w:cs="Times New Roman"/>
          <w:color w:val="000000" w:themeColor="text1"/>
          <w:sz w:val="32"/>
        </w:rPr>
      </w:pPr>
    </w:p>
    <w:p w:rsidR="00BC130A" w:rsidRDefault="00BC130A" w:rsidP="00BC130A">
      <w:pPr>
        <w:widowControl w:val="0"/>
        <w:spacing w:after="0" w:line="360" w:lineRule="auto"/>
        <w:ind w:firstLine="709"/>
        <w:jc w:val="both"/>
        <w:rPr>
          <w:rFonts w:ascii="Times New Roman" w:hAnsi="Times New Roman"/>
          <w:color w:val="000000" w:themeColor="text1"/>
          <w:spacing w:val="-2"/>
          <w:sz w:val="28"/>
          <w:szCs w:val="28"/>
        </w:rPr>
      </w:pPr>
      <w:r>
        <w:rPr>
          <w:rFonts w:ascii="Times New Roman" w:hAnsi="Times New Roman"/>
          <w:color w:val="000000" w:themeColor="text1"/>
          <w:sz w:val="28"/>
          <w:szCs w:val="28"/>
        </w:rPr>
        <w:t>1 </w:t>
      </w:r>
      <w:r>
        <w:rPr>
          <w:rFonts w:ascii="Times New Roman" w:hAnsi="Times New Roman"/>
          <w:color w:val="000000" w:themeColor="text1"/>
          <w:spacing w:val="-2"/>
          <w:sz w:val="28"/>
          <w:szCs w:val="28"/>
        </w:rPr>
        <w:t>Конституция (Основной закон) Российской Федерации. М. :  Лидер, 2014. 126 с.</w:t>
      </w:r>
    </w:p>
    <w:p w:rsidR="00BC130A" w:rsidRDefault="00BC130A" w:rsidP="00BC130A">
      <w:pPr>
        <w:widowControl w:val="0"/>
        <w:spacing w:after="0" w:line="360" w:lineRule="auto"/>
        <w:ind w:firstLine="709"/>
        <w:jc w:val="both"/>
        <w:rPr>
          <w:rFonts w:ascii="Times New Roman" w:hAnsi="Times New Roman"/>
          <w:color w:val="000000" w:themeColor="text1"/>
          <w:spacing w:val="-2"/>
          <w:sz w:val="28"/>
          <w:szCs w:val="28"/>
        </w:rPr>
      </w:pPr>
      <w:r>
        <w:rPr>
          <w:rFonts w:ascii="Times New Roman" w:hAnsi="Times New Roman"/>
          <w:color w:val="000000" w:themeColor="text1"/>
          <w:sz w:val="28"/>
          <w:szCs w:val="28"/>
        </w:rPr>
        <w:t>2 Гражданский кодекс Российской Федерации. М. :  Витер, 2014. 615 с.</w:t>
      </w:r>
    </w:p>
    <w:p w:rsidR="00BC130A" w:rsidRDefault="00BC130A" w:rsidP="00BC130A">
      <w:pPr>
        <w:pStyle w:val="Standard"/>
        <w:spacing w:line="360" w:lineRule="auto"/>
        <w:ind w:firstLine="709"/>
        <w:jc w:val="both"/>
        <w:rPr>
          <w:rFonts w:cs="Times New Roman"/>
          <w:color w:val="000000" w:themeColor="text1"/>
          <w:sz w:val="28"/>
          <w:szCs w:val="28"/>
        </w:rPr>
      </w:pPr>
      <w:r>
        <w:rPr>
          <w:rFonts w:cs="Times New Roman"/>
          <w:color w:val="000000" w:themeColor="text1"/>
          <w:sz w:val="28"/>
          <w:szCs w:val="28"/>
        </w:rPr>
        <w:t xml:space="preserve">3 </w:t>
      </w:r>
      <w:r>
        <w:rPr>
          <w:rFonts w:cs="Times New Roman"/>
          <w:color w:val="000000" w:themeColor="text1"/>
          <w:sz w:val="28"/>
          <w:szCs w:val="28"/>
          <w:lang w:val="en-US"/>
        </w:rPr>
        <w:t>URL</w:t>
      </w:r>
      <w:r>
        <w:rPr>
          <w:rFonts w:cs="Times New Roman"/>
          <w:color w:val="000000" w:themeColor="text1"/>
          <w:sz w:val="28"/>
          <w:szCs w:val="28"/>
        </w:rPr>
        <w:t xml:space="preserve">: </w:t>
      </w:r>
      <w:hyperlink r:id="rId20" w:history="1">
        <w:r>
          <w:rPr>
            <w:rStyle w:val="a3"/>
            <w:rFonts w:cs="Times New Roman"/>
            <w:color w:val="000000" w:themeColor="text1"/>
            <w:szCs w:val="28"/>
            <w:lang w:val="en-US"/>
          </w:rPr>
          <w:t>https</w:t>
        </w:r>
        <w:r>
          <w:rPr>
            <w:rStyle w:val="a3"/>
            <w:rFonts w:cs="Times New Roman"/>
            <w:color w:val="000000" w:themeColor="text1"/>
            <w:szCs w:val="28"/>
          </w:rPr>
          <w:t>://</w:t>
        </w:r>
        <w:r>
          <w:rPr>
            <w:rStyle w:val="a3"/>
            <w:rFonts w:cs="Times New Roman"/>
            <w:color w:val="000000" w:themeColor="text1"/>
            <w:szCs w:val="28"/>
            <w:lang w:val="en-US"/>
          </w:rPr>
          <w:t>www</w:t>
        </w:r>
        <w:r>
          <w:rPr>
            <w:rStyle w:val="a3"/>
            <w:rFonts w:cs="Times New Roman"/>
            <w:color w:val="000000" w:themeColor="text1"/>
            <w:szCs w:val="28"/>
          </w:rPr>
          <w:t>.</w:t>
        </w:r>
        <w:r>
          <w:rPr>
            <w:rStyle w:val="a3"/>
            <w:rFonts w:cs="Times New Roman"/>
            <w:color w:val="000000" w:themeColor="text1"/>
            <w:szCs w:val="28"/>
            <w:lang w:val="en-US"/>
          </w:rPr>
          <w:t>rosneft</w:t>
        </w:r>
        <w:r>
          <w:rPr>
            <w:rStyle w:val="a3"/>
            <w:rFonts w:cs="Times New Roman"/>
            <w:color w:val="000000" w:themeColor="text1"/>
            <w:szCs w:val="28"/>
          </w:rPr>
          <w:t>.</w:t>
        </w:r>
        <w:r>
          <w:rPr>
            <w:rStyle w:val="a3"/>
            <w:rFonts w:cs="Times New Roman"/>
            <w:color w:val="000000" w:themeColor="text1"/>
            <w:szCs w:val="28"/>
            <w:lang w:val="en-US"/>
          </w:rPr>
          <w:t>ru</w:t>
        </w:r>
        <w:r>
          <w:rPr>
            <w:rStyle w:val="a3"/>
            <w:rFonts w:cs="Times New Roman"/>
            <w:color w:val="000000" w:themeColor="text1"/>
            <w:szCs w:val="28"/>
          </w:rPr>
          <w:t>/</w:t>
        </w:r>
        <w:r>
          <w:rPr>
            <w:rStyle w:val="a3"/>
            <w:rFonts w:cs="Times New Roman"/>
            <w:color w:val="000000" w:themeColor="text1"/>
            <w:szCs w:val="28"/>
            <w:lang w:val="en-US"/>
          </w:rPr>
          <w:t>about</w:t>
        </w:r>
        <w:r>
          <w:rPr>
            <w:rStyle w:val="a3"/>
            <w:rFonts w:cs="Times New Roman"/>
            <w:color w:val="000000" w:themeColor="text1"/>
            <w:szCs w:val="28"/>
          </w:rPr>
          <w:t>/</w:t>
        </w:r>
        <w:r>
          <w:rPr>
            <w:rStyle w:val="a3"/>
            <w:rFonts w:cs="Times New Roman"/>
            <w:color w:val="000000" w:themeColor="text1"/>
            <w:szCs w:val="28"/>
            <w:lang w:val="en-US"/>
          </w:rPr>
          <w:t>history</w:t>
        </w:r>
      </w:hyperlink>
      <w:r w:rsidRPr="00BC130A">
        <w:rPr>
          <w:rStyle w:val="a3"/>
          <w:rFonts w:cs="Times New Roman"/>
          <w:color w:val="000000" w:themeColor="text1"/>
          <w:szCs w:val="28"/>
        </w:rPr>
        <w:t xml:space="preserve"> </w:t>
      </w:r>
      <w:r>
        <w:rPr>
          <w:rFonts w:cs="Times New Roman"/>
          <w:color w:val="000000" w:themeColor="text1"/>
          <w:sz w:val="28"/>
          <w:szCs w:val="28"/>
        </w:rPr>
        <w:t>(дата обращения 01.05.17)</w:t>
      </w:r>
    </w:p>
    <w:p w:rsidR="00BC130A" w:rsidRDefault="00BC130A" w:rsidP="00BC130A">
      <w:pPr>
        <w:pStyle w:val="Standard"/>
        <w:spacing w:line="360" w:lineRule="auto"/>
        <w:ind w:firstLine="709"/>
        <w:jc w:val="both"/>
        <w:rPr>
          <w:rFonts w:cs="Times New Roman"/>
          <w:color w:val="000000" w:themeColor="text1"/>
          <w:sz w:val="28"/>
          <w:szCs w:val="28"/>
        </w:rPr>
      </w:pPr>
      <w:r>
        <w:rPr>
          <w:rFonts w:cs="Times New Roman"/>
          <w:color w:val="000000" w:themeColor="text1"/>
          <w:sz w:val="28"/>
          <w:szCs w:val="28"/>
        </w:rPr>
        <w:t xml:space="preserve">4 </w:t>
      </w:r>
      <w:r>
        <w:rPr>
          <w:rFonts w:cs="Times New Roman"/>
          <w:color w:val="000000" w:themeColor="text1"/>
          <w:sz w:val="28"/>
          <w:szCs w:val="28"/>
          <w:lang w:val="en-US"/>
        </w:rPr>
        <w:t>URL</w:t>
      </w:r>
      <w:r>
        <w:rPr>
          <w:rFonts w:cs="Times New Roman"/>
          <w:color w:val="000000" w:themeColor="text1"/>
          <w:sz w:val="28"/>
          <w:szCs w:val="28"/>
        </w:rPr>
        <w:t xml:space="preserve">: </w:t>
      </w:r>
      <w:hyperlink r:id="rId21" w:history="1">
        <w:r>
          <w:rPr>
            <w:rStyle w:val="a3"/>
            <w:rFonts w:cs="Times New Roman"/>
            <w:color w:val="000000" w:themeColor="text1"/>
            <w:szCs w:val="28"/>
            <w:lang w:val="en-US"/>
          </w:rPr>
          <w:t>https</w:t>
        </w:r>
        <w:r>
          <w:rPr>
            <w:rStyle w:val="a3"/>
            <w:rFonts w:cs="Times New Roman"/>
            <w:color w:val="000000" w:themeColor="text1"/>
            <w:szCs w:val="28"/>
          </w:rPr>
          <w:t>://</w:t>
        </w:r>
        <w:r>
          <w:rPr>
            <w:rStyle w:val="a3"/>
            <w:rFonts w:cs="Times New Roman"/>
            <w:color w:val="000000" w:themeColor="text1"/>
            <w:szCs w:val="28"/>
            <w:lang w:val="en-US"/>
          </w:rPr>
          <w:t>www</w:t>
        </w:r>
        <w:r>
          <w:rPr>
            <w:rStyle w:val="a3"/>
            <w:rFonts w:cs="Times New Roman"/>
            <w:color w:val="000000" w:themeColor="text1"/>
            <w:szCs w:val="28"/>
          </w:rPr>
          <w:t>.</w:t>
        </w:r>
        <w:r>
          <w:rPr>
            <w:rStyle w:val="a3"/>
            <w:rFonts w:cs="Times New Roman"/>
            <w:color w:val="000000" w:themeColor="text1"/>
            <w:szCs w:val="28"/>
            <w:lang w:val="en-US"/>
          </w:rPr>
          <w:t>rosneft</w:t>
        </w:r>
        <w:r>
          <w:rPr>
            <w:rStyle w:val="a3"/>
            <w:rFonts w:cs="Times New Roman"/>
            <w:color w:val="000000" w:themeColor="text1"/>
            <w:szCs w:val="28"/>
          </w:rPr>
          <w:t>.</w:t>
        </w:r>
        <w:r>
          <w:rPr>
            <w:rStyle w:val="a3"/>
            <w:rFonts w:cs="Times New Roman"/>
            <w:color w:val="000000" w:themeColor="text1"/>
            <w:szCs w:val="28"/>
            <w:lang w:val="en-US"/>
          </w:rPr>
          <w:t>ru</w:t>
        </w:r>
        <w:r>
          <w:rPr>
            <w:rStyle w:val="a3"/>
            <w:rFonts w:cs="Times New Roman"/>
            <w:color w:val="000000" w:themeColor="text1"/>
            <w:szCs w:val="28"/>
          </w:rPr>
          <w:t>/</w:t>
        </w:r>
        <w:r>
          <w:rPr>
            <w:rStyle w:val="a3"/>
            <w:rFonts w:cs="Times New Roman"/>
            <w:color w:val="000000" w:themeColor="text1"/>
            <w:szCs w:val="28"/>
            <w:lang w:val="en-US"/>
          </w:rPr>
          <w:t>upload</w:t>
        </w:r>
        <w:r>
          <w:rPr>
            <w:rStyle w:val="a3"/>
            <w:rFonts w:cs="Times New Roman"/>
            <w:color w:val="000000" w:themeColor="text1"/>
            <w:szCs w:val="28"/>
          </w:rPr>
          <w:t>/</w:t>
        </w:r>
        <w:r>
          <w:rPr>
            <w:rStyle w:val="a3"/>
            <w:rFonts w:cs="Times New Roman"/>
            <w:color w:val="000000" w:themeColor="text1"/>
            <w:szCs w:val="28"/>
            <w:lang w:val="en-US"/>
          </w:rPr>
          <w:t>side</w:t>
        </w:r>
        <w:r>
          <w:rPr>
            <w:rStyle w:val="a3"/>
            <w:rFonts w:cs="Times New Roman"/>
            <w:color w:val="000000" w:themeColor="text1"/>
            <w:szCs w:val="28"/>
          </w:rPr>
          <w:t>1/</w:t>
        </w:r>
        <w:r>
          <w:rPr>
            <w:rStyle w:val="a3"/>
            <w:rFonts w:cs="Times New Roman"/>
            <w:color w:val="000000" w:themeColor="text1"/>
            <w:szCs w:val="28"/>
            <w:lang w:val="en-US"/>
          </w:rPr>
          <w:t>document</w:t>
        </w:r>
        <w:r>
          <w:rPr>
            <w:rStyle w:val="a3"/>
            <w:rFonts w:cs="Times New Roman"/>
            <w:color w:val="000000" w:themeColor="text1"/>
            <w:szCs w:val="28"/>
          </w:rPr>
          <w:t>_</w:t>
        </w:r>
        <w:r>
          <w:rPr>
            <w:rStyle w:val="a3"/>
            <w:rFonts w:cs="Times New Roman"/>
            <w:color w:val="000000" w:themeColor="text1"/>
            <w:szCs w:val="28"/>
            <w:lang w:val="en-US"/>
          </w:rPr>
          <w:t>file</w:t>
        </w:r>
      </w:hyperlink>
      <w:r>
        <w:rPr>
          <w:rFonts w:cs="Times New Roman"/>
          <w:color w:val="000000" w:themeColor="text1"/>
          <w:sz w:val="28"/>
          <w:szCs w:val="28"/>
        </w:rPr>
        <w:t xml:space="preserve"> (дата обращения 02.05.17)</w:t>
      </w:r>
    </w:p>
    <w:p w:rsidR="00BC130A" w:rsidRDefault="00BC130A" w:rsidP="00BC130A">
      <w:pPr>
        <w:pStyle w:val="Standard"/>
        <w:spacing w:line="360" w:lineRule="auto"/>
        <w:ind w:firstLine="709"/>
        <w:jc w:val="both"/>
        <w:rPr>
          <w:rFonts w:cs="Times New Roman"/>
          <w:color w:val="000000" w:themeColor="text1"/>
          <w:sz w:val="28"/>
          <w:szCs w:val="28"/>
        </w:rPr>
      </w:pPr>
      <w:r>
        <w:rPr>
          <w:rFonts w:cs="Times New Roman"/>
          <w:color w:val="000000" w:themeColor="text1"/>
          <w:sz w:val="28"/>
          <w:szCs w:val="28"/>
        </w:rPr>
        <w:t xml:space="preserve">5 </w:t>
      </w:r>
      <w:r>
        <w:rPr>
          <w:rFonts w:cs="Times New Roman"/>
          <w:color w:val="000000" w:themeColor="text1"/>
          <w:sz w:val="28"/>
          <w:szCs w:val="28"/>
          <w:lang w:val="en-US"/>
        </w:rPr>
        <w:t>URL</w:t>
      </w:r>
      <w:r>
        <w:rPr>
          <w:rFonts w:cs="Times New Roman"/>
          <w:color w:val="000000" w:themeColor="text1"/>
          <w:sz w:val="28"/>
          <w:szCs w:val="28"/>
        </w:rPr>
        <w:t xml:space="preserve">: </w:t>
      </w:r>
      <w:hyperlink r:id="rId22" w:history="1">
        <w:r>
          <w:rPr>
            <w:rStyle w:val="a3"/>
            <w:rFonts w:cs="Times New Roman"/>
            <w:color w:val="000000" w:themeColor="text1"/>
            <w:szCs w:val="28"/>
            <w:lang w:val="en-US"/>
          </w:rPr>
          <w:t>https</w:t>
        </w:r>
        <w:r>
          <w:rPr>
            <w:rStyle w:val="a3"/>
            <w:rFonts w:cs="Times New Roman"/>
            <w:color w:val="000000" w:themeColor="text1"/>
            <w:szCs w:val="28"/>
          </w:rPr>
          <w:t>://</w:t>
        </w:r>
        <w:r>
          <w:rPr>
            <w:rStyle w:val="a3"/>
            <w:rFonts w:cs="Times New Roman"/>
            <w:color w:val="000000" w:themeColor="text1"/>
            <w:szCs w:val="28"/>
            <w:lang w:val="en-US"/>
          </w:rPr>
          <w:t>www</w:t>
        </w:r>
        <w:r>
          <w:rPr>
            <w:rStyle w:val="a3"/>
            <w:rFonts w:cs="Times New Roman"/>
            <w:color w:val="000000" w:themeColor="text1"/>
            <w:szCs w:val="28"/>
          </w:rPr>
          <w:t>.</w:t>
        </w:r>
        <w:r>
          <w:rPr>
            <w:rStyle w:val="a3"/>
            <w:rFonts w:cs="Times New Roman"/>
            <w:color w:val="000000" w:themeColor="text1"/>
            <w:szCs w:val="28"/>
            <w:lang w:val="en-US"/>
          </w:rPr>
          <w:t>consultant</w:t>
        </w:r>
        <w:r>
          <w:rPr>
            <w:rStyle w:val="a3"/>
            <w:rFonts w:cs="Times New Roman"/>
            <w:color w:val="000000" w:themeColor="text1"/>
            <w:szCs w:val="28"/>
          </w:rPr>
          <w:t>.</w:t>
        </w:r>
        <w:r>
          <w:rPr>
            <w:rStyle w:val="a3"/>
            <w:rFonts w:cs="Times New Roman"/>
            <w:color w:val="000000" w:themeColor="text1"/>
            <w:szCs w:val="28"/>
            <w:lang w:val="en-US"/>
          </w:rPr>
          <w:t>ru</w:t>
        </w:r>
        <w:r>
          <w:rPr>
            <w:rStyle w:val="a3"/>
            <w:rFonts w:cs="Times New Roman"/>
            <w:color w:val="000000" w:themeColor="text1"/>
            <w:szCs w:val="28"/>
          </w:rPr>
          <w:t>/</w:t>
        </w:r>
        <w:r>
          <w:rPr>
            <w:rStyle w:val="a3"/>
            <w:rFonts w:cs="Times New Roman"/>
            <w:color w:val="000000" w:themeColor="text1"/>
            <w:szCs w:val="28"/>
            <w:lang w:val="en-US"/>
          </w:rPr>
          <w:t>search</w:t>
        </w:r>
      </w:hyperlink>
      <w:r>
        <w:rPr>
          <w:rFonts w:cs="Times New Roman"/>
          <w:color w:val="000000" w:themeColor="text1"/>
          <w:sz w:val="28"/>
          <w:szCs w:val="28"/>
        </w:rPr>
        <w:t xml:space="preserve"> (дата обращения 02.05.17)</w:t>
      </w:r>
    </w:p>
    <w:p w:rsidR="00BC130A" w:rsidRDefault="00BC130A" w:rsidP="00BC130A">
      <w:pPr>
        <w:pStyle w:val="Standard"/>
        <w:spacing w:line="360" w:lineRule="auto"/>
        <w:ind w:firstLine="709"/>
        <w:jc w:val="both"/>
        <w:rPr>
          <w:rFonts w:cs="Times New Roman"/>
          <w:color w:val="000000" w:themeColor="text1"/>
          <w:sz w:val="28"/>
          <w:szCs w:val="28"/>
        </w:rPr>
      </w:pPr>
      <w:r>
        <w:rPr>
          <w:rFonts w:cs="Times New Roman"/>
          <w:color w:val="000000" w:themeColor="text1"/>
          <w:sz w:val="28"/>
          <w:szCs w:val="28"/>
        </w:rPr>
        <w:t xml:space="preserve">6 </w:t>
      </w:r>
      <w:r>
        <w:rPr>
          <w:rFonts w:cs="Times New Roman"/>
          <w:color w:val="000000" w:themeColor="text1"/>
          <w:sz w:val="28"/>
          <w:szCs w:val="28"/>
          <w:lang w:val="en-US"/>
        </w:rPr>
        <w:t>URL</w:t>
      </w:r>
      <w:r>
        <w:rPr>
          <w:rFonts w:cs="Times New Roman"/>
          <w:color w:val="000000" w:themeColor="text1"/>
          <w:sz w:val="28"/>
          <w:szCs w:val="28"/>
        </w:rPr>
        <w:t xml:space="preserve">: </w:t>
      </w:r>
      <w:hyperlink r:id="rId23" w:history="1">
        <w:r>
          <w:rPr>
            <w:rStyle w:val="a3"/>
            <w:rFonts w:cs="Times New Roman"/>
            <w:color w:val="000000" w:themeColor="text1"/>
            <w:szCs w:val="28"/>
            <w:lang w:val="en-US"/>
          </w:rPr>
          <w:t>http</w:t>
        </w:r>
        <w:r>
          <w:rPr>
            <w:rStyle w:val="a3"/>
            <w:rFonts w:cs="Times New Roman"/>
            <w:color w:val="000000" w:themeColor="text1"/>
            <w:szCs w:val="28"/>
          </w:rPr>
          <w:t>://</w:t>
        </w:r>
        <w:r>
          <w:rPr>
            <w:rStyle w:val="a3"/>
            <w:rFonts w:cs="Times New Roman"/>
            <w:color w:val="000000" w:themeColor="text1"/>
            <w:szCs w:val="28"/>
            <w:lang w:val="en-US"/>
          </w:rPr>
          <w:t>www</w:t>
        </w:r>
        <w:r>
          <w:rPr>
            <w:rStyle w:val="a3"/>
            <w:rFonts w:cs="Times New Roman"/>
            <w:color w:val="000000" w:themeColor="text1"/>
            <w:szCs w:val="28"/>
          </w:rPr>
          <w:t>.</w:t>
        </w:r>
        <w:r>
          <w:rPr>
            <w:rStyle w:val="a3"/>
            <w:rFonts w:cs="Times New Roman"/>
            <w:color w:val="000000" w:themeColor="text1"/>
            <w:szCs w:val="28"/>
            <w:lang w:val="en-US"/>
          </w:rPr>
          <w:t>buxprofi</w:t>
        </w:r>
        <w:r>
          <w:rPr>
            <w:rStyle w:val="a3"/>
            <w:rFonts w:cs="Times New Roman"/>
            <w:color w:val="000000" w:themeColor="text1"/>
            <w:szCs w:val="28"/>
          </w:rPr>
          <w:t>.</w:t>
        </w:r>
        <w:r>
          <w:rPr>
            <w:rStyle w:val="a3"/>
            <w:rFonts w:cs="Times New Roman"/>
            <w:color w:val="000000" w:themeColor="text1"/>
            <w:szCs w:val="28"/>
            <w:lang w:val="en-US"/>
          </w:rPr>
          <w:t>ru</w:t>
        </w:r>
        <w:r>
          <w:rPr>
            <w:rStyle w:val="a3"/>
            <w:rFonts w:cs="Times New Roman"/>
            <w:color w:val="000000" w:themeColor="text1"/>
            <w:szCs w:val="28"/>
          </w:rPr>
          <w:t>/</w:t>
        </w:r>
        <w:r>
          <w:rPr>
            <w:rStyle w:val="a3"/>
            <w:rFonts w:cs="Times New Roman"/>
            <w:color w:val="000000" w:themeColor="text1"/>
            <w:szCs w:val="28"/>
            <w:lang w:val="en-US"/>
          </w:rPr>
          <w:t>spravochnik</w:t>
        </w:r>
        <w:r>
          <w:rPr>
            <w:rStyle w:val="a3"/>
            <w:rFonts w:cs="Times New Roman"/>
            <w:color w:val="000000" w:themeColor="text1"/>
            <w:szCs w:val="28"/>
          </w:rPr>
          <w:t>/</w:t>
        </w:r>
        <w:r>
          <w:rPr>
            <w:rStyle w:val="a3"/>
            <w:rFonts w:cs="Times New Roman"/>
            <w:color w:val="000000" w:themeColor="text1"/>
            <w:szCs w:val="28"/>
            <w:lang w:val="en-US"/>
          </w:rPr>
          <w:t>okved</w:t>
        </w:r>
        <w:r>
          <w:rPr>
            <w:rStyle w:val="a3"/>
            <w:rFonts w:cs="Times New Roman"/>
            <w:color w:val="000000" w:themeColor="text1"/>
            <w:szCs w:val="28"/>
          </w:rPr>
          <w:t>-2/</w:t>
        </w:r>
        <w:r>
          <w:rPr>
            <w:rStyle w:val="a3"/>
            <w:rFonts w:cs="Times New Roman"/>
            <w:color w:val="000000" w:themeColor="text1"/>
            <w:szCs w:val="28"/>
            <w:lang w:val="en-US"/>
          </w:rPr>
          <w:t>razdel</w:t>
        </w:r>
        <w:r>
          <w:rPr>
            <w:rStyle w:val="a3"/>
            <w:rFonts w:cs="Times New Roman"/>
            <w:color w:val="000000" w:themeColor="text1"/>
            <w:szCs w:val="28"/>
          </w:rPr>
          <w:t>-</w:t>
        </w:r>
        <w:r>
          <w:rPr>
            <w:rStyle w:val="a3"/>
            <w:rFonts w:cs="Times New Roman"/>
            <w:color w:val="000000" w:themeColor="text1"/>
            <w:szCs w:val="28"/>
            <w:lang w:val="en-US"/>
          </w:rPr>
          <w:t>B</w:t>
        </w:r>
        <w:r>
          <w:rPr>
            <w:rStyle w:val="a3"/>
            <w:rFonts w:cs="Times New Roman"/>
            <w:color w:val="000000" w:themeColor="text1"/>
            <w:szCs w:val="28"/>
          </w:rPr>
          <w:t>/</w:t>
        </w:r>
        <w:r>
          <w:rPr>
            <w:rStyle w:val="a3"/>
            <w:rFonts w:cs="Times New Roman"/>
            <w:color w:val="000000" w:themeColor="text1"/>
            <w:szCs w:val="28"/>
            <w:lang w:val="en-US"/>
          </w:rPr>
          <w:t>klass</w:t>
        </w:r>
        <w:r>
          <w:rPr>
            <w:rStyle w:val="a3"/>
            <w:rFonts w:cs="Times New Roman"/>
            <w:color w:val="000000" w:themeColor="text1"/>
            <w:szCs w:val="28"/>
          </w:rPr>
          <w:t>-</w:t>
        </w:r>
        <w:r>
          <w:rPr>
            <w:rStyle w:val="a3"/>
            <w:rFonts w:cs="Times New Roman"/>
            <w:color w:val="000000" w:themeColor="text1"/>
            <w:szCs w:val="28"/>
            <w:lang w:val="en-US"/>
          </w:rPr>
          <w:t>okved</w:t>
        </w:r>
        <w:r>
          <w:rPr>
            <w:rStyle w:val="a3"/>
            <w:rFonts w:cs="Times New Roman"/>
            <w:color w:val="000000" w:themeColor="text1"/>
            <w:szCs w:val="28"/>
          </w:rPr>
          <w:t>-06</w:t>
        </w:r>
      </w:hyperlink>
      <w:r>
        <w:rPr>
          <w:rStyle w:val="a3"/>
          <w:rFonts w:cs="Times New Roman"/>
          <w:color w:val="000000" w:themeColor="text1"/>
          <w:szCs w:val="28"/>
        </w:rPr>
        <w:t xml:space="preserve"> </w:t>
      </w:r>
      <w:r>
        <w:rPr>
          <w:rFonts w:cs="Times New Roman"/>
          <w:color w:val="000000" w:themeColor="text1"/>
          <w:sz w:val="28"/>
          <w:szCs w:val="28"/>
        </w:rPr>
        <w:t>(дата обращения 03.05.17)</w:t>
      </w:r>
    </w:p>
    <w:p w:rsidR="00BC130A" w:rsidRDefault="00BC130A" w:rsidP="00BC130A">
      <w:pPr>
        <w:pStyle w:val="Standard"/>
        <w:spacing w:line="360" w:lineRule="auto"/>
        <w:ind w:firstLine="709"/>
        <w:jc w:val="both"/>
        <w:rPr>
          <w:rFonts w:cs="Times New Roman"/>
          <w:color w:val="000000" w:themeColor="text1"/>
          <w:sz w:val="28"/>
          <w:szCs w:val="28"/>
        </w:rPr>
      </w:pPr>
      <w:r>
        <w:rPr>
          <w:rFonts w:cs="Times New Roman"/>
          <w:color w:val="000000" w:themeColor="text1"/>
          <w:sz w:val="28"/>
          <w:szCs w:val="28"/>
        </w:rPr>
        <w:t xml:space="preserve">7 </w:t>
      </w:r>
      <w:r>
        <w:rPr>
          <w:rFonts w:cs="Times New Roman"/>
          <w:color w:val="000000" w:themeColor="text1"/>
          <w:sz w:val="28"/>
          <w:szCs w:val="28"/>
          <w:lang w:val="en-US"/>
        </w:rPr>
        <w:t>URL</w:t>
      </w:r>
      <w:r>
        <w:rPr>
          <w:rFonts w:cs="Times New Roman"/>
          <w:color w:val="000000" w:themeColor="text1"/>
          <w:sz w:val="28"/>
          <w:szCs w:val="28"/>
        </w:rPr>
        <w:t xml:space="preserve">: </w:t>
      </w:r>
      <w:hyperlink r:id="rId24" w:history="1">
        <w:r>
          <w:rPr>
            <w:rStyle w:val="a3"/>
            <w:rFonts w:cs="Times New Roman"/>
            <w:color w:val="000000" w:themeColor="text1"/>
            <w:szCs w:val="28"/>
            <w:lang w:val="en-US"/>
          </w:rPr>
          <w:t>https</w:t>
        </w:r>
        <w:r>
          <w:rPr>
            <w:rStyle w:val="a3"/>
            <w:rFonts w:cs="Times New Roman"/>
            <w:color w:val="000000" w:themeColor="text1"/>
            <w:szCs w:val="28"/>
          </w:rPr>
          <w:t>://</w:t>
        </w:r>
        <w:r>
          <w:rPr>
            <w:rStyle w:val="a3"/>
            <w:rFonts w:cs="Times New Roman"/>
            <w:color w:val="000000" w:themeColor="text1"/>
            <w:szCs w:val="28"/>
            <w:lang w:val="en-US"/>
          </w:rPr>
          <w:t>www</w:t>
        </w:r>
        <w:r>
          <w:rPr>
            <w:rStyle w:val="a3"/>
            <w:rFonts w:cs="Times New Roman"/>
            <w:color w:val="000000" w:themeColor="text1"/>
            <w:szCs w:val="28"/>
          </w:rPr>
          <w:t>.</w:t>
        </w:r>
        <w:r>
          <w:rPr>
            <w:rStyle w:val="a3"/>
            <w:rFonts w:cs="Times New Roman"/>
            <w:color w:val="000000" w:themeColor="text1"/>
            <w:szCs w:val="28"/>
            <w:lang w:val="en-US"/>
          </w:rPr>
          <w:t>rosneft</w:t>
        </w:r>
        <w:r>
          <w:rPr>
            <w:rStyle w:val="a3"/>
            <w:rFonts w:cs="Times New Roman"/>
            <w:color w:val="000000" w:themeColor="text1"/>
            <w:szCs w:val="28"/>
          </w:rPr>
          <w:t>.</w:t>
        </w:r>
        <w:r>
          <w:rPr>
            <w:rStyle w:val="a3"/>
            <w:rFonts w:cs="Times New Roman"/>
            <w:color w:val="000000" w:themeColor="text1"/>
            <w:szCs w:val="28"/>
            <w:lang w:val="en-US"/>
          </w:rPr>
          <w:t>ru</w:t>
        </w:r>
        <w:r>
          <w:rPr>
            <w:rStyle w:val="a3"/>
            <w:rFonts w:cs="Times New Roman"/>
            <w:color w:val="000000" w:themeColor="text1"/>
            <w:szCs w:val="28"/>
          </w:rPr>
          <w:t>/</w:t>
        </w:r>
        <w:r>
          <w:rPr>
            <w:rStyle w:val="a3"/>
            <w:rFonts w:cs="Times New Roman"/>
            <w:color w:val="000000" w:themeColor="text1"/>
            <w:szCs w:val="28"/>
            <w:lang w:val="en-US"/>
          </w:rPr>
          <w:t>Investors</w:t>
        </w:r>
        <w:r>
          <w:rPr>
            <w:rStyle w:val="a3"/>
            <w:rFonts w:cs="Times New Roman"/>
            <w:color w:val="000000" w:themeColor="text1"/>
            <w:szCs w:val="28"/>
          </w:rPr>
          <w:t>/</w:t>
        </w:r>
        <w:r>
          <w:rPr>
            <w:rStyle w:val="a3"/>
            <w:rFonts w:cs="Times New Roman"/>
            <w:color w:val="000000" w:themeColor="text1"/>
            <w:szCs w:val="28"/>
            <w:lang w:val="en-US"/>
          </w:rPr>
          <w:t>information</w:t>
        </w:r>
      </w:hyperlink>
      <w:r>
        <w:rPr>
          <w:rFonts w:cs="Times New Roman"/>
          <w:color w:val="000000" w:themeColor="text1"/>
          <w:sz w:val="28"/>
          <w:szCs w:val="28"/>
        </w:rPr>
        <w:t xml:space="preserve"> (дата обращения 05.05.17)</w:t>
      </w:r>
    </w:p>
    <w:p w:rsidR="00BC130A" w:rsidRDefault="00BC130A" w:rsidP="00BC130A">
      <w:pPr>
        <w:pStyle w:val="Standard"/>
        <w:spacing w:line="360" w:lineRule="auto"/>
        <w:ind w:firstLine="709"/>
        <w:jc w:val="both"/>
        <w:rPr>
          <w:rFonts w:cs="Times New Roman"/>
          <w:color w:val="000000" w:themeColor="text1"/>
          <w:sz w:val="28"/>
          <w:szCs w:val="28"/>
        </w:rPr>
      </w:pPr>
      <w:r>
        <w:rPr>
          <w:rFonts w:cs="Times New Roman"/>
          <w:color w:val="000000" w:themeColor="text1"/>
          <w:sz w:val="28"/>
          <w:szCs w:val="28"/>
        </w:rPr>
        <w:t xml:space="preserve">8 </w:t>
      </w:r>
      <w:r>
        <w:rPr>
          <w:rFonts w:cs="Times New Roman"/>
          <w:color w:val="000000" w:themeColor="text1"/>
          <w:sz w:val="28"/>
          <w:szCs w:val="28"/>
          <w:lang w:val="en-US"/>
        </w:rPr>
        <w:t>URL</w:t>
      </w:r>
      <w:r>
        <w:rPr>
          <w:rFonts w:cs="Times New Roman"/>
          <w:color w:val="000000" w:themeColor="text1"/>
          <w:sz w:val="28"/>
          <w:szCs w:val="28"/>
        </w:rPr>
        <w:t xml:space="preserve">: </w:t>
      </w:r>
      <w:hyperlink r:id="rId25" w:history="1">
        <w:r>
          <w:rPr>
            <w:rStyle w:val="a3"/>
            <w:rFonts w:cs="Times New Roman"/>
            <w:color w:val="000000" w:themeColor="text1"/>
            <w:szCs w:val="28"/>
            <w:lang w:val="en-US"/>
          </w:rPr>
          <w:t>https</w:t>
        </w:r>
        <w:r>
          <w:rPr>
            <w:rStyle w:val="a3"/>
            <w:rFonts w:cs="Times New Roman"/>
            <w:color w:val="000000" w:themeColor="text1"/>
            <w:szCs w:val="28"/>
          </w:rPr>
          <w:t>://</w:t>
        </w:r>
        <w:r>
          <w:rPr>
            <w:rStyle w:val="a3"/>
            <w:rFonts w:cs="Times New Roman"/>
            <w:color w:val="000000" w:themeColor="text1"/>
            <w:szCs w:val="28"/>
            <w:lang w:val="en-US"/>
          </w:rPr>
          <w:t>transneft</w:t>
        </w:r>
        <w:r>
          <w:rPr>
            <w:rStyle w:val="a3"/>
            <w:rFonts w:cs="Times New Roman"/>
            <w:color w:val="000000" w:themeColor="text1"/>
            <w:szCs w:val="28"/>
          </w:rPr>
          <w:t>.</w:t>
        </w:r>
        <w:r>
          <w:rPr>
            <w:rStyle w:val="a3"/>
            <w:rFonts w:cs="Times New Roman"/>
            <w:color w:val="000000" w:themeColor="text1"/>
            <w:szCs w:val="28"/>
            <w:lang w:val="en-US"/>
          </w:rPr>
          <w:t>ru</w:t>
        </w:r>
        <w:r>
          <w:rPr>
            <w:rStyle w:val="a3"/>
            <w:rFonts w:cs="Times New Roman"/>
            <w:color w:val="000000" w:themeColor="text1"/>
            <w:szCs w:val="28"/>
          </w:rPr>
          <w:t>/</w:t>
        </w:r>
        <w:r>
          <w:rPr>
            <w:rStyle w:val="a3"/>
            <w:rFonts w:cs="Times New Roman"/>
            <w:color w:val="000000" w:themeColor="text1"/>
            <w:szCs w:val="28"/>
            <w:lang w:val="en-US"/>
          </w:rPr>
          <w:t>investors</w:t>
        </w:r>
        <w:r>
          <w:rPr>
            <w:rStyle w:val="a3"/>
            <w:rFonts w:cs="Times New Roman"/>
            <w:color w:val="000000" w:themeColor="text1"/>
            <w:szCs w:val="28"/>
          </w:rPr>
          <w:t>/219</w:t>
        </w:r>
      </w:hyperlink>
      <w:r>
        <w:rPr>
          <w:rStyle w:val="a3"/>
          <w:rFonts w:cs="Times New Roman"/>
          <w:color w:val="000000" w:themeColor="text1"/>
          <w:szCs w:val="28"/>
        </w:rPr>
        <w:t xml:space="preserve"> </w:t>
      </w:r>
      <w:r>
        <w:rPr>
          <w:rFonts w:cs="Times New Roman"/>
          <w:color w:val="000000" w:themeColor="text1"/>
          <w:sz w:val="28"/>
          <w:szCs w:val="28"/>
        </w:rPr>
        <w:t>(дата обращения 08.05.17)</w:t>
      </w:r>
    </w:p>
    <w:p w:rsidR="00BC130A" w:rsidRDefault="00BC130A" w:rsidP="00BC130A">
      <w:pPr>
        <w:pStyle w:val="Standard"/>
        <w:spacing w:line="360" w:lineRule="auto"/>
        <w:ind w:firstLine="709"/>
        <w:jc w:val="both"/>
        <w:rPr>
          <w:rFonts w:cs="Times New Roman"/>
          <w:color w:val="000000" w:themeColor="text1"/>
          <w:sz w:val="28"/>
          <w:szCs w:val="28"/>
        </w:rPr>
      </w:pPr>
      <w:r>
        <w:rPr>
          <w:rFonts w:cs="Times New Roman"/>
          <w:color w:val="000000" w:themeColor="text1"/>
          <w:sz w:val="28"/>
          <w:szCs w:val="28"/>
        </w:rPr>
        <w:t xml:space="preserve">9 </w:t>
      </w:r>
      <w:r>
        <w:rPr>
          <w:rFonts w:cs="Times New Roman"/>
          <w:color w:val="000000" w:themeColor="text1"/>
          <w:sz w:val="28"/>
          <w:szCs w:val="28"/>
          <w:lang w:val="en-US"/>
        </w:rPr>
        <w:t>URL</w:t>
      </w:r>
      <w:r>
        <w:rPr>
          <w:rFonts w:cs="Times New Roman"/>
          <w:color w:val="000000" w:themeColor="text1"/>
          <w:sz w:val="28"/>
          <w:szCs w:val="28"/>
        </w:rPr>
        <w:t xml:space="preserve">: </w:t>
      </w:r>
      <w:hyperlink r:id="rId26" w:history="1">
        <w:r>
          <w:rPr>
            <w:rStyle w:val="a3"/>
            <w:rFonts w:cs="Times New Roman"/>
            <w:color w:val="000000" w:themeColor="text1"/>
            <w:szCs w:val="28"/>
            <w:lang w:val="en-US"/>
          </w:rPr>
          <w:t>http</w:t>
        </w:r>
        <w:r>
          <w:rPr>
            <w:rStyle w:val="a3"/>
            <w:rFonts w:cs="Times New Roman"/>
            <w:color w:val="000000" w:themeColor="text1"/>
            <w:szCs w:val="28"/>
          </w:rPr>
          <w:t>://</w:t>
        </w:r>
        <w:r>
          <w:rPr>
            <w:rStyle w:val="a3"/>
            <w:rFonts w:cs="Times New Roman"/>
            <w:color w:val="000000" w:themeColor="text1"/>
            <w:szCs w:val="28"/>
            <w:lang w:val="en-US"/>
          </w:rPr>
          <w:t>www</w:t>
        </w:r>
        <w:r>
          <w:rPr>
            <w:rStyle w:val="a3"/>
            <w:rFonts w:cs="Times New Roman"/>
            <w:color w:val="000000" w:themeColor="text1"/>
            <w:szCs w:val="28"/>
          </w:rPr>
          <w:t>.</w:t>
        </w:r>
        <w:r>
          <w:rPr>
            <w:rStyle w:val="a3"/>
            <w:rFonts w:cs="Times New Roman"/>
            <w:color w:val="000000" w:themeColor="text1"/>
            <w:szCs w:val="28"/>
            <w:lang w:val="en-US"/>
          </w:rPr>
          <w:t>lomonosov</w:t>
        </w:r>
        <w:r>
          <w:rPr>
            <w:rStyle w:val="a3"/>
            <w:rFonts w:cs="Times New Roman"/>
            <w:color w:val="000000" w:themeColor="text1"/>
            <w:szCs w:val="28"/>
          </w:rPr>
          <w:t>-</w:t>
        </w:r>
        <w:r>
          <w:rPr>
            <w:rStyle w:val="a3"/>
            <w:rFonts w:cs="Times New Roman"/>
            <w:color w:val="000000" w:themeColor="text1"/>
            <w:szCs w:val="28"/>
            <w:lang w:val="en-US"/>
          </w:rPr>
          <w:t>fund</w:t>
        </w:r>
        <w:r>
          <w:rPr>
            <w:rStyle w:val="a3"/>
            <w:rFonts w:cs="Times New Roman"/>
            <w:color w:val="000000" w:themeColor="text1"/>
            <w:szCs w:val="28"/>
          </w:rPr>
          <w:t>.</w:t>
        </w:r>
        <w:r>
          <w:rPr>
            <w:rStyle w:val="a3"/>
            <w:rFonts w:cs="Times New Roman"/>
            <w:color w:val="000000" w:themeColor="text1"/>
            <w:szCs w:val="28"/>
            <w:lang w:val="en-US"/>
          </w:rPr>
          <w:t>ru</w:t>
        </w:r>
      </w:hyperlink>
      <w:r w:rsidRPr="00BC130A">
        <w:rPr>
          <w:rStyle w:val="a3"/>
          <w:rFonts w:cs="Times New Roman"/>
          <w:color w:val="000000" w:themeColor="text1"/>
          <w:szCs w:val="28"/>
        </w:rPr>
        <w:t xml:space="preserve"> </w:t>
      </w:r>
      <w:r>
        <w:rPr>
          <w:rFonts w:cs="Times New Roman"/>
          <w:color w:val="000000" w:themeColor="text1"/>
          <w:sz w:val="28"/>
          <w:szCs w:val="28"/>
        </w:rPr>
        <w:t>(дата обращения 08.05.17)</w:t>
      </w:r>
    </w:p>
    <w:p w:rsidR="00BC130A" w:rsidRDefault="00BC130A" w:rsidP="00BC130A">
      <w:pPr>
        <w:pStyle w:val="Standard"/>
        <w:spacing w:line="360" w:lineRule="auto"/>
        <w:ind w:firstLine="709"/>
        <w:jc w:val="both"/>
        <w:rPr>
          <w:rFonts w:cs="Times New Roman"/>
          <w:color w:val="000000" w:themeColor="text1"/>
          <w:sz w:val="28"/>
          <w:szCs w:val="28"/>
        </w:rPr>
      </w:pPr>
      <w:r>
        <w:rPr>
          <w:rFonts w:cs="Times New Roman"/>
          <w:color w:val="000000" w:themeColor="text1"/>
          <w:sz w:val="28"/>
          <w:szCs w:val="28"/>
        </w:rPr>
        <w:t xml:space="preserve">10 </w:t>
      </w:r>
      <w:r>
        <w:rPr>
          <w:rFonts w:cs="Times New Roman"/>
          <w:color w:val="000000" w:themeColor="text1"/>
          <w:sz w:val="28"/>
          <w:szCs w:val="28"/>
          <w:lang w:val="en-US"/>
        </w:rPr>
        <w:t>URL</w:t>
      </w:r>
      <w:r>
        <w:rPr>
          <w:rFonts w:cs="Times New Roman"/>
          <w:color w:val="000000" w:themeColor="text1"/>
          <w:sz w:val="28"/>
          <w:szCs w:val="28"/>
        </w:rPr>
        <w:t xml:space="preserve">: </w:t>
      </w:r>
      <w:hyperlink r:id="rId27" w:history="1">
        <w:r>
          <w:rPr>
            <w:rStyle w:val="a3"/>
            <w:rFonts w:cs="Times New Roman"/>
            <w:color w:val="000000" w:themeColor="text1"/>
            <w:szCs w:val="28"/>
            <w:lang w:val="en-US"/>
          </w:rPr>
          <w:t>http</w:t>
        </w:r>
        <w:r>
          <w:rPr>
            <w:rStyle w:val="a3"/>
            <w:rFonts w:cs="Times New Roman"/>
            <w:color w:val="000000" w:themeColor="text1"/>
            <w:szCs w:val="28"/>
          </w:rPr>
          <w:t>://</w:t>
        </w:r>
        <w:r>
          <w:rPr>
            <w:rStyle w:val="a3"/>
            <w:rFonts w:cs="Times New Roman"/>
            <w:color w:val="000000" w:themeColor="text1"/>
            <w:szCs w:val="28"/>
            <w:lang w:val="en-US"/>
          </w:rPr>
          <w:t>www</w:t>
        </w:r>
        <w:r>
          <w:rPr>
            <w:rStyle w:val="a3"/>
            <w:rFonts w:cs="Times New Roman"/>
            <w:color w:val="000000" w:themeColor="text1"/>
            <w:szCs w:val="28"/>
          </w:rPr>
          <w:t>.</w:t>
        </w:r>
        <w:r>
          <w:rPr>
            <w:rStyle w:val="a3"/>
            <w:rFonts w:cs="Times New Roman"/>
            <w:color w:val="000000" w:themeColor="text1"/>
            <w:szCs w:val="28"/>
            <w:lang w:val="en-US"/>
          </w:rPr>
          <w:t>karma</w:t>
        </w:r>
        <w:r>
          <w:rPr>
            <w:rStyle w:val="a3"/>
            <w:rFonts w:cs="Times New Roman"/>
            <w:color w:val="000000" w:themeColor="text1"/>
            <w:szCs w:val="28"/>
          </w:rPr>
          <w:t>-</w:t>
        </w:r>
        <w:r>
          <w:rPr>
            <w:rStyle w:val="a3"/>
            <w:rFonts w:cs="Times New Roman"/>
            <w:color w:val="000000" w:themeColor="text1"/>
            <w:szCs w:val="28"/>
            <w:lang w:val="en-US"/>
          </w:rPr>
          <w:t>group</w:t>
        </w:r>
        <w:r>
          <w:rPr>
            <w:rStyle w:val="a3"/>
            <w:rFonts w:cs="Times New Roman"/>
            <w:color w:val="000000" w:themeColor="text1"/>
            <w:szCs w:val="28"/>
          </w:rPr>
          <w:t>.</w:t>
        </w:r>
        <w:r>
          <w:rPr>
            <w:rStyle w:val="a3"/>
            <w:rFonts w:cs="Times New Roman"/>
            <w:color w:val="000000" w:themeColor="text1"/>
            <w:szCs w:val="28"/>
            <w:lang w:val="en-US"/>
          </w:rPr>
          <w:t>ru</w:t>
        </w:r>
        <w:r>
          <w:rPr>
            <w:rStyle w:val="a3"/>
            <w:rFonts w:cs="Times New Roman"/>
            <w:color w:val="000000" w:themeColor="text1"/>
            <w:szCs w:val="28"/>
          </w:rPr>
          <w:t>/</w:t>
        </w:r>
        <w:r>
          <w:rPr>
            <w:rStyle w:val="a3"/>
            <w:rFonts w:cs="Times New Roman"/>
            <w:color w:val="000000" w:themeColor="text1"/>
            <w:szCs w:val="28"/>
            <w:lang w:val="en-US"/>
          </w:rPr>
          <w:t>oil</w:t>
        </w:r>
        <w:r>
          <w:rPr>
            <w:rStyle w:val="a3"/>
            <w:rFonts w:cs="Times New Roman"/>
            <w:color w:val="000000" w:themeColor="text1"/>
            <w:szCs w:val="28"/>
          </w:rPr>
          <w:t>_</w:t>
        </w:r>
        <w:r>
          <w:rPr>
            <w:rStyle w:val="a3"/>
            <w:rFonts w:cs="Times New Roman"/>
            <w:color w:val="000000" w:themeColor="text1"/>
            <w:szCs w:val="28"/>
            <w:lang w:val="en-US"/>
          </w:rPr>
          <w:t>gas</w:t>
        </w:r>
      </w:hyperlink>
      <w:r>
        <w:rPr>
          <w:rFonts w:cs="Times New Roman"/>
          <w:color w:val="000000" w:themeColor="text1"/>
          <w:sz w:val="28"/>
          <w:szCs w:val="28"/>
        </w:rPr>
        <w:t xml:space="preserve"> (дата обращения 09.05.17)</w:t>
      </w:r>
    </w:p>
    <w:p w:rsidR="00BC130A" w:rsidRDefault="00BC130A" w:rsidP="00BC130A">
      <w:pPr>
        <w:pStyle w:val="Standard"/>
        <w:spacing w:line="360" w:lineRule="auto"/>
        <w:ind w:firstLine="709"/>
        <w:jc w:val="both"/>
        <w:rPr>
          <w:rFonts w:cs="Times New Roman"/>
          <w:color w:val="000000" w:themeColor="text1"/>
          <w:sz w:val="28"/>
          <w:szCs w:val="28"/>
        </w:rPr>
      </w:pPr>
      <w:r>
        <w:rPr>
          <w:rFonts w:cs="Times New Roman"/>
          <w:color w:val="000000" w:themeColor="text1"/>
          <w:sz w:val="28"/>
          <w:szCs w:val="28"/>
        </w:rPr>
        <w:t xml:space="preserve">11 </w:t>
      </w:r>
      <w:r>
        <w:rPr>
          <w:rFonts w:cs="Times New Roman"/>
          <w:color w:val="000000" w:themeColor="text1"/>
          <w:sz w:val="28"/>
          <w:szCs w:val="28"/>
          <w:lang w:val="en-US"/>
        </w:rPr>
        <w:t>URL</w:t>
      </w:r>
      <w:r>
        <w:rPr>
          <w:rFonts w:cs="Times New Roman"/>
          <w:color w:val="000000" w:themeColor="text1"/>
          <w:sz w:val="28"/>
          <w:szCs w:val="28"/>
        </w:rPr>
        <w:t xml:space="preserve">: </w:t>
      </w:r>
      <w:hyperlink r:id="rId28" w:history="1">
        <w:r>
          <w:rPr>
            <w:rStyle w:val="a3"/>
            <w:rFonts w:cs="Times New Roman"/>
            <w:color w:val="000000" w:themeColor="text1"/>
            <w:szCs w:val="28"/>
            <w:lang w:val="en-US"/>
          </w:rPr>
          <w:t>https</w:t>
        </w:r>
        <w:r>
          <w:rPr>
            <w:rStyle w:val="a3"/>
            <w:rFonts w:cs="Times New Roman"/>
            <w:color w:val="000000" w:themeColor="text1"/>
            <w:szCs w:val="28"/>
          </w:rPr>
          <w:t>://</w:t>
        </w:r>
        <w:r>
          <w:rPr>
            <w:rStyle w:val="a3"/>
            <w:rFonts w:cs="Times New Roman"/>
            <w:color w:val="000000" w:themeColor="text1"/>
            <w:szCs w:val="28"/>
            <w:lang w:val="en-US"/>
          </w:rPr>
          <w:t>www</w:t>
        </w:r>
        <w:r>
          <w:rPr>
            <w:rStyle w:val="a3"/>
            <w:rFonts w:cs="Times New Roman"/>
            <w:color w:val="000000" w:themeColor="text1"/>
            <w:szCs w:val="28"/>
          </w:rPr>
          <w:t>.</w:t>
        </w:r>
        <w:r>
          <w:rPr>
            <w:rStyle w:val="a3"/>
            <w:rFonts w:cs="Times New Roman"/>
            <w:color w:val="000000" w:themeColor="text1"/>
            <w:szCs w:val="28"/>
            <w:lang w:val="en-US"/>
          </w:rPr>
          <w:t>lawmix</w:t>
        </w:r>
        <w:r>
          <w:rPr>
            <w:rStyle w:val="a3"/>
            <w:rFonts w:cs="Times New Roman"/>
            <w:color w:val="000000" w:themeColor="text1"/>
            <w:szCs w:val="28"/>
          </w:rPr>
          <w:t>.</w:t>
        </w:r>
        <w:r>
          <w:rPr>
            <w:rStyle w:val="a3"/>
            <w:rFonts w:cs="Times New Roman"/>
            <w:color w:val="000000" w:themeColor="text1"/>
            <w:szCs w:val="28"/>
            <w:lang w:val="en-US"/>
          </w:rPr>
          <w:t>ru</w:t>
        </w:r>
        <w:r>
          <w:rPr>
            <w:rStyle w:val="a3"/>
            <w:rFonts w:cs="Times New Roman"/>
            <w:color w:val="000000" w:themeColor="text1"/>
            <w:szCs w:val="28"/>
          </w:rPr>
          <w:t>/</w:t>
        </w:r>
        <w:r>
          <w:rPr>
            <w:rStyle w:val="a3"/>
            <w:rFonts w:cs="Times New Roman"/>
            <w:color w:val="000000" w:themeColor="text1"/>
            <w:szCs w:val="28"/>
            <w:lang w:val="en-US"/>
          </w:rPr>
          <w:t>bux</w:t>
        </w:r>
        <w:r>
          <w:rPr>
            <w:rStyle w:val="a3"/>
            <w:rFonts w:cs="Times New Roman"/>
            <w:color w:val="000000" w:themeColor="text1"/>
            <w:szCs w:val="28"/>
          </w:rPr>
          <w:t>/49627</w:t>
        </w:r>
      </w:hyperlink>
      <w:r>
        <w:rPr>
          <w:rFonts w:cs="Times New Roman"/>
          <w:color w:val="000000" w:themeColor="text1"/>
          <w:sz w:val="28"/>
          <w:szCs w:val="28"/>
        </w:rPr>
        <w:t xml:space="preserve"> (дата обращения 10.05.17)</w:t>
      </w:r>
    </w:p>
    <w:p w:rsidR="00BC130A" w:rsidRDefault="00BC130A" w:rsidP="00BC130A">
      <w:pPr>
        <w:pStyle w:val="Standard"/>
        <w:spacing w:line="360" w:lineRule="auto"/>
        <w:ind w:firstLine="709"/>
        <w:jc w:val="both"/>
        <w:rPr>
          <w:rFonts w:cs="Times New Roman"/>
          <w:color w:val="000000" w:themeColor="text1"/>
          <w:sz w:val="28"/>
          <w:szCs w:val="28"/>
        </w:rPr>
      </w:pPr>
      <w:r>
        <w:rPr>
          <w:rFonts w:cs="Times New Roman"/>
          <w:color w:val="000000" w:themeColor="text1"/>
          <w:sz w:val="28"/>
          <w:szCs w:val="28"/>
        </w:rPr>
        <w:t xml:space="preserve">12 </w:t>
      </w:r>
      <w:r>
        <w:rPr>
          <w:rFonts w:cs="Times New Roman"/>
          <w:color w:val="000000" w:themeColor="text1"/>
          <w:sz w:val="28"/>
          <w:szCs w:val="28"/>
          <w:lang w:val="en-US"/>
        </w:rPr>
        <w:t>URL</w:t>
      </w:r>
      <w:r>
        <w:rPr>
          <w:rFonts w:cs="Times New Roman"/>
          <w:color w:val="000000" w:themeColor="text1"/>
          <w:sz w:val="28"/>
          <w:szCs w:val="28"/>
        </w:rPr>
        <w:t xml:space="preserve">: </w:t>
      </w:r>
      <w:hyperlink r:id="rId29" w:history="1">
        <w:r>
          <w:rPr>
            <w:rStyle w:val="a3"/>
            <w:rFonts w:cs="Times New Roman"/>
            <w:color w:val="000000" w:themeColor="text1"/>
            <w:szCs w:val="28"/>
            <w:lang w:val="en-US"/>
          </w:rPr>
          <w:t>http</w:t>
        </w:r>
        <w:r>
          <w:rPr>
            <w:rStyle w:val="a3"/>
            <w:rFonts w:cs="Times New Roman"/>
            <w:color w:val="000000" w:themeColor="text1"/>
            <w:szCs w:val="28"/>
          </w:rPr>
          <w:t>://</w:t>
        </w:r>
        <w:r>
          <w:rPr>
            <w:rStyle w:val="a3"/>
            <w:rFonts w:cs="Times New Roman"/>
            <w:color w:val="000000" w:themeColor="text1"/>
            <w:szCs w:val="28"/>
            <w:lang w:val="en-US"/>
          </w:rPr>
          <w:t>www</w:t>
        </w:r>
        <w:r>
          <w:rPr>
            <w:rStyle w:val="a3"/>
            <w:rFonts w:cs="Times New Roman"/>
            <w:color w:val="000000" w:themeColor="text1"/>
            <w:szCs w:val="28"/>
          </w:rPr>
          <w:t>.</w:t>
        </w:r>
        <w:r>
          <w:rPr>
            <w:rStyle w:val="a3"/>
            <w:rFonts w:cs="Times New Roman"/>
            <w:color w:val="000000" w:themeColor="text1"/>
            <w:szCs w:val="28"/>
            <w:lang w:val="en-US"/>
          </w:rPr>
          <w:t>cbr</w:t>
        </w:r>
        <w:r>
          <w:rPr>
            <w:rStyle w:val="a3"/>
            <w:rFonts w:cs="Times New Roman"/>
            <w:color w:val="000000" w:themeColor="text1"/>
            <w:szCs w:val="28"/>
          </w:rPr>
          <w:t>.</w:t>
        </w:r>
        <w:r>
          <w:rPr>
            <w:rStyle w:val="a3"/>
            <w:rFonts w:cs="Times New Roman"/>
            <w:color w:val="000000" w:themeColor="text1"/>
            <w:szCs w:val="28"/>
            <w:lang w:val="en-US"/>
          </w:rPr>
          <w:t>ru</w:t>
        </w:r>
        <w:r>
          <w:rPr>
            <w:rStyle w:val="a3"/>
            <w:rFonts w:cs="Times New Roman"/>
            <w:color w:val="000000" w:themeColor="text1"/>
            <w:szCs w:val="28"/>
          </w:rPr>
          <w:t>/</w:t>
        </w:r>
        <w:r>
          <w:rPr>
            <w:rStyle w:val="a3"/>
            <w:rFonts w:cs="Times New Roman"/>
            <w:color w:val="000000" w:themeColor="text1"/>
            <w:szCs w:val="28"/>
            <w:lang w:val="en-US"/>
          </w:rPr>
          <w:t>statistics</w:t>
        </w:r>
      </w:hyperlink>
      <w:r>
        <w:rPr>
          <w:rFonts w:cs="Times New Roman"/>
          <w:color w:val="000000" w:themeColor="text1"/>
          <w:sz w:val="28"/>
          <w:szCs w:val="28"/>
        </w:rPr>
        <w:t xml:space="preserve"> (дата обращения 11.05.17)</w:t>
      </w:r>
    </w:p>
    <w:p w:rsidR="00BC130A" w:rsidRDefault="00BC130A" w:rsidP="00BC130A">
      <w:pPr>
        <w:pStyle w:val="Standard"/>
        <w:spacing w:line="360" w:lineRule="auto"/>
        <w:ind w:firstLine="709"/>
        <w:jc w:val="both"/>
        <w:rPr>
          <w:rFonts w:cs="Times New Roman"/>
          <w:color w:val="000000" w:themeColor="text1"/>
          <w:sz w:val="28"/>
          <w:szCs w:val="28"/>
        </w:rPr>
      </w:pPr>
      <w:r>
        <w:rPr>
          <w:rFonts w:cs="Times New Roman"/>
          <w:color w:val="000000" w:themeColor="text1"/>
          <w:sz w:val="28"/>
          <w:szCs w:val="28"/>
        </w:rPr>
        <w:t xml:space="preserve">13 </w:t>
      </w:r>
      <w:r>
        <w:rPr>
          <w:rFonts w:cs="Times New Roman"/>
          <w:color w:val="000000" w:themeColor="text1"/>
          <w:sz w:val="28"/>
          <w:szCs w:val="28"/>
          <w:lang w:val="en-US"/>
        </w:rPr>
        <w:t>URL</w:t>
      </w:r>
      <w:r>
        <w:rPr>
          <w:rFonts w:cs="Times New Roman"/>
          <w:color w:val="000000" w:themeColor="text1"/>
          <w:sz w:val="28"/>
          <w:szCs w:val="28"/>
        </w:rPr>
        <w:t xml:space="preserve">: </w:t>
      </w:r>
      <w:hyperlink r:id="rId30" w:history="1">
        <w:r>
          <w:rPr>
            <w:rStyle w:val="a3"/>
            <w:rFonts w:cs="Times New Roman"/>
            <w:color w:val="000000" w:themeColor="text1"/>
            <w:szCs w:val="28"/>
            <w:lang w:val="en-US"/>
          </w:rPr>
          <w:t>http</w:t>
        </w:r>
        <w:r>
          <w:rPr>
            <w:rStyle w:val="a3"/>
            <w:rFonts w:cs="Times New Roman"/>
            <w:color w:val="000000" w:themeColor="text1"/>
            <w:szCs w:val="28"/>
          </w:rPr>
          <w:t>://</w:t>
        </w:r>
        <w:r>
          <w:rPr>
            <w:rStyle w:val="a3"/>
            <w:rFonts w:cs="Times New Roman"/>
            <w:color w:val="000000" w:themeColor="text1"/>
            <w:szCs w:val="28"/>
            <w:lang w:val="en-US"/>
          </w:rPr>
          <w:t>www</w:t>
        </w:r>
        <w:r>
          <w:rPr>
            <w:rStyle w:val="a3"/>
            <w:rFonts w:cs="Times New Roman"/>
            <w:color w:val="000000" w:themeColor="text1"/>
            <w:szCs w:val="28"/>
          </w:rPr>
          <w:t>.</w:t>
        </w:r>
        <w:r>
          <w:rPr>
            <w:rStyle w:val="a3"/>
            <w:rFonts w:cs="Times New Roman"/>
            <w:color w:val="000000" w:themeColor="text1"/>
            <w:szCs w:val="28"/>
            <w:lang w:val="en-US"/>
          </w:rPr>
          <w:t>cbr</w:t>
        </w:r>
        <w:r>
          <w:rPr>
            <w:rStyle w:val="a3"/>
            <w:rFonts w:cs="Times New Roman"/>
            <w:color w:val="000000" w:themeColor="text1"/>
            <w:szCs w:val="28"/>
          </w:rPr>
          <w:t>.</w:t>
        </w:r>
        <w:r>
          <w:rPr>
            <w:rStyle w:val="a3"/>
            <w:rFonts w:cs="Times New Roman"/>
            <w:color w:val="000000" w:themeColor="text1"/>
            <w:szCs w:val="28"/>
            <w:lang w:val="en-US"/>
          </w:rPr>
          <w:t>ru</w:t>
        </w:r>
        <w:r>
          <w:rPr>
            <w:rStyle w:val="a3"/>
            <w:rFonts w:cs="Times New Roman"/>
            <w:color w:val="000000" w:themeColor="text1"/>
            <w:szCs w:val="28"/>
          </w:rPr>
          <w:t>/</w:t>
        </w:r>
        <w:r>
          <w:rPr>
            <w:rStyle w:val="a3"/>
            <w:rFonts w:cs="Times New Roman"/>
            <w:color w:val="000000" w:themeColor="text1"/>
            <w:szCs w:val="28"/>
            <w:lang w:val="en-US"/>
          </w:rPr>
          <w:t>statistics</w:t>
        </w:r>
      </w:hyperlink>
      <w:r>
        <w:rPr>
          <w:rFonts w:cs="Times New Roman"/>
          <w:color w:val="000000" w:themeColor="text1"/>
          <w:sz w:val="28"/>
          <w:szCs w:val="28"/>
        </w:rPr>
        <w:t xml:space="preserve"> (дата обращения 12.05.17)</w:t>
      </w:r>
    </w:p>
    <w:p w:rsidR="00BC130A" w:rsidRDefault="00BC130A" w:rsidP="00BC130A">
      <w:pPr>
        <w:pStyle w:val="Standard"/>
        <w:spacing w:line="360" w:lineRule="auto"/>
        <w:ind w:firstLine="709"/>
        <w:jc w:val="both"/>
        <w:rPr>
          <w:rFonts w:cs="Times New Roman"/>
          <w:color w:val="000000" w:themeColor="text1"/>
          <w:sz w:val="28"/>
          <w:szCs w:val="28"/>
        </w:rPr>
      </w:pPr>
      <w:r>
        <w:rPr>
          <w:rFonts w:cs="Times New Roman"/>
          <w:color w:val="000000" w:themeColor="text1"/>
          <w:sz w:val="28"/>
          <w:szCs w:val="28"/>
        </w:rPr>
        <w:t xml:space="preserve">14 </w:t>
      </w:r>
      <w:r>
        <w:rPr>
          <w:rFonts w:cs="Times New Roman"/>
          <w:color w:val="000000" w:themeColor="text1"/>
          <w:sz w:val="28"/>
          <w:szCs w:val="28"/>
          <w:lang w:val="en-US"/>
        </w:rPr>
        <w:t>URL</w:t>
      </w:r>
      <w:r>
        <w:rPr>
          <w:rFonts w:cs="Times New Roman"/>
          <w:color w:val="000000" w:themeColor="text1"/>
          <w:sz w:val="28"/>
          <w:szCs w:val="28"/>
        </w:rPr>
        <w:t xml:space="preserve">: </w:t>
      </w:r>
      <w:hyperlink r:id="rId31" w:history="1">
        <w:r>
          <w:rPr>
            <w:rStyle w:val="a3"/>
            <w:rFonts w:cs="Times New Roman"/>
            <w:color w:val="000000" w:themeColor="text1"/>
            <w:szCs w:val="28"/>
            <w:lang w:val="en-US"/>
          </w:rPr>
          <w:t>http</w:t>
        </w:r>
        <w:r>
          <w:rPr>
            <w:rStyle w:val="a3"/>
            <w:rFonts w:cs="Times New Roman"/>
            <w:color w:val="000000" w:themeColor="text1"/>
            <w:szCs w:val="28"/>
          </w:rPr>
          <w:t>://</w:t>
        </w:r>
        <w:r>
          <w:rPr>
            <w:rStyle w:val="a3"/>
            <w:rFonts w:cs="Times New Roman"/>
            <w:color w:val="000000" w:themeColor="text1"/>
            <w:szCs w:val="28"/>
            <w:lang w:val="en-US"/>
          </w:rPr>
          <w:t>www</w:t>
        </w:r>
        <w:r>
          <w:rPr>
            <w:rStyle w:val="a3"/>
            <w:rFonts w:cs="Times New Roman"/>
            <w:color w:val="000000" w:themeColor="text1"/>
            <w:szCs w:val="28"/>
          </w:rPr>
          <w:t>.</w:t>
        </w:r>
        <w:r>
          <w:rPr>
            <w:rStyle w:val="a3"/>
            <w:rFonts w:cs="Times New Roman"/>
            <w:color w:val="000000" w:themeColor="text1"/>
            <w:szCs w:val="28"/>
            <w:lang w:val="en-US"/>
          </w:rPr>
          <w:t>gks</w:t>
        </w:r>
        <w:r>
          <w:rPr>
            <w:rStyle w:val="a3"/>
            <w:rFonts w:cs="Times New Roman"/>
            <w:color w:val="000000" w:themeColor="text1"/>
            <w:szCs w:val="28"/>
          </w:rPr>
          <w:t>.</w:t>
        </w:r>
        <w:r>
          <w:rPr>
            <w:rStyle w:val="a3"/>
            <w:rFonts w:cs="Times New Roman"/>
            <w:color w:val="000000" w:themeColor="text1"/>
            <w:szCs w:val="28"/>
            <w:lang w:val="en-US"/>
          </w:rPr>
          <w:t>ru</w:t>
        </w:r>
        <w:r>
          <w:rPr>
            <w:rStyle w:val="a3"/>
            <w:rFonts w:cs="Times New Roman"/>
            <w:color w:val="000000" w:themeColor="text1"/>
            <w:szCs w:val="28"/>
          </w:rPr>
          <w:t>/</w:t>
        </w:r>
        <w:r>
          <w:rPr>
            <w:rStyle w:val="a3"/>
            <w:rFonts w:cs="Times New Roman"/>
            <w:color w:val="000000" w:themeColor="text1"/>
            <w:szCs w:val="28"/>
            <w:lang w:val="en-US"/>
          </w:rPr>
          <w:t>statistics</w:t>
        </w:r>
      </w:hyperlink>
      <w:r>
        <w:rPr>
          <w:rFonts w:cs="Times New Roman"/>
          <w:color w:val="000000" w:themeColor="text1"/>
          <w:sz w:val="28"/>
          <w:szCs w:val="28"/>
        </w:rPr>
        <w:t xml:space="preserve"> (дата обращения 12.05.17)</w:t>
      </w:r>
    </w:p>
    <w:p w:rsidR="00BC130A" w:rsidRDefault="00BC130A" w:rsidP="00BC130A">
      <w:pPr>
        <w:pStyle w:val="Standard"/>
        <w:spacing w:line="360" w:lineRule="auto"/>
        <w:ind w:firstLine="709"/>
        <w:jc w:val="both"/>
        <w:rPr>
          <w:rFonts w:cs="Times New Roman"/>
          <w:color w:val="000000" w:themeColor="text1"/>
          <w:sz w:val="28"/>
          <w:szCs w:val="28"/>
        </w:rPr>
      </w:pPr>
      <w:r>
        <w:rPr>
          <w:rFonts w:cs="Times New Roman"/>
          <w:color w:val="000000" w:themeColor="text1"/>
          <w:sz w:val="28"/>
          <w:szCs w:val="28"/>
        </w:rPr>
        <w:t xml:space="preserve">15 </w:t>
      </w:r>
      <w:r>
        <w:rPr>
          <w:rFonts w:cs="Times New Roman"/>
          <w:color w:val="000000" w:themeColor="text1"/>
          <w:sz w:val="28"/>
          <w:szCs w:val="28"/>
          <w:lang w:val="en-US"/>
        </w:rPr>
        <w:t>URL</w:t>
      </w:r>
      <w:r>
        <w:rPr>
          <w:rFonts w:cs="Times New Roman"/>
          <w:color w:val="000000" w:themeColor="text1"/>
          <w:sz w:val="28"/>
          <w:szCs w:val="28"/>
        </w:rPr>
        <w:t xml:space="preserve">: </w:t>
      </w:r>
      <w:hyperlink r:id="rId32" w:history="1">
        <w:r>
          <w:rPr>
            <w:rStyle w:val="a3"/>
            <w:rFonts w:cs="Times New Roman"/>
            <w:color w:val="000000" w:themeColor="text1"/>
            <w:szCs w:val="28"/>
            <w:lang w:val="en-US"/>
          </w:rPr>
          <w:t>http</w:t>
        </w:r>
      </w:hyperlink>
      <w:hyperlink r:id="rId33" w:history="1">
        <w:r>
          <w:rPr>
            <w:rStyle w:val="a3"/>
            <w:rFonts w:cs="Times New Roman"/>
            <w:color w:val="000000" w:themeColor="text1"/>
            <w:szCs w:val="28"/>
          </w:rPr>
          <w:t>://</w:t>
        </w:r>
      </w:hyperlink>
      <w:hyperlink r:id="rId34" w:history="1">
        <w:r>
          <w:rPr>
            <w:rStyle w:val="a3"/>
            <w:rFonts w:cs="Times New Roman"/>
            <w:color w:val="000000" w:themeColor="text1"/>
            <w:szCs w:val="28"/>
            <w:lang w:val="en-US"/>
          </w:rPr>
          <w:t>milliarderr</w:t>
        </w:r>
      </w:hyperlink>
      <w:hyperlink r:id="rId35" w:history="1">
        <w:r>
          <w:rPr>
            <w:rStyle w:val="a3"/>
            <w:rFonts w:cs="Times New Roman"/>
            <w:color w:val="000000" w:themeColor="text1"/>
            <w:szCs w:val="28"/>
          </w:rPr>
          <w:t>.</w:t>
        </w:r>
      </w:hyperlink>
      <w:hyperlink r:id="rId36" w:history="1">
        <w:r>
          <w:rPr>
            <w:rStyle w:val="a3"/>
            <w:rFonts w:cs="Times New Roman"/>
            <w:color w:val="000000" w:themeColor="text1"/>
            <w:szCs w:val="28"/>
            <w:lang w:val="en-US"/>
          </w:rPr>
          <w:t>com</w:t>
        </w:r>
      </w:hyperlink>
      <w:hyperlink r:id="rId37" w:history="1">
        <w:r>
          <w:rPr>
            <w:rStyle w:val="a3"/>
            <w:rFonts w:cs="Times New Roman"/>
            <w:color w:val="000000" w:themeColor="text1"/>
            <w:szCs w:val="28"/>
          </w:rPr>
          <w:t>/</w:t>
        </w:r>
      </w:hyperlink>
      <w:hyperlink r:id="rId38" w:history="1">
        <w:r>
          <w:rPr>
            <w:rStyle w:val="a3"/>
            <w:rFonts w:cs="Times New Roman"/>
            <w:color w:val="000000" w:themeColor="text1"/>
            <w:szCs w:val="28"/>
            <w:lang w:val="en-US"/>
          </w:rPr>
          <w:t>publ</w:t>
        </w:r>
      </w:hyperlink>
      <w:hyperlink r:id="rId39" w:history="1">
        <w:r>
          <w:rPr>
            <w:rStyle w:val="a3"/>
            <w:rFonts w:cs="Times New Roman"/>
            <w:color w:val="000000" w:themeColor="text1"/>
            <w:szCs w:val="28"/>
          </w:rPr>
          <w:t>/5-1-0-77</w:t>
        </w:r>
      </w:hyperlink>
      <w:r>
        <w:rPr>
          <w:rFonts w:cs="Times New Roman"/>
          <w:color w:val="000000" w:themeColor="text1"/>
          <w:sz w:val="28"/>
          <w:szCs w:val="28"/>
        </w:rPr>
        <w:t xml:space="preserve"> (дата обращения 13.05.17)</w:t>
      </w:r>
    </w:p>
    <w:p w:rsidR="00BC130A" w:rsidRDefault="00BC130A" w:rsidP="00BC130A">
      <w:pPr>
        <w:widowControl w:val="0"/>
        <w:suppressAutoHyphens/>
        <w:spacing w:after="0" w:line="360" w:lineRule="auto"/>
        <w:ind w:firstLine="709"/>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16 </w:t>
      </w:r>
      <w:r>
        <w:rPr>
          <w:rFonts w:ascii="Times New Roman" w:hAnsi="Times New Roman" w:cs="Times New Roman"/>
          <w:color w:val="000000" w:themeColor="text1"/>
          <w:sz w:val="28"/>
          <w:szCs w:val="28"/>
          <w:lang w:val="en-US"/>
        </w:rPr>
        <w:t>URL</w:t>
      </w:r>
      <w:r>
        <w:rPr>
          <w:rFonts w:ascii="Times New Roman" w:hAnsi="Times New Roman" w:cs="Times New Roman"/>
          <w:color w:val="000000" w:themeColor="text1"/>
          <w:sz w:val="28"/>
          <w:szCs w:val="28"/>
        </w:rPr>
        <w:t xml:space="preserve">: </w:t>
      </w:r>
      <w:hyperlink r:id="rId40" w:history="1">
        <w:r>
          <w:rPr>
            <w:rStyle w:val="a3"/>
            <w:rFonts w:ascii="Times New Roman" w:hAnsi="Times New Roman" w:cs="Times New Roman"/>
            <w:color w:val="000000" w:themeColor="text1"/>
            <w:szCs w:val="28"/>
            <w:lang w:val="en-US"/>
          </w:rPr>
          <w:t>https</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www</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rosneft</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ru</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press</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releases</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item</w:t>
        </w:r>
        <w:r>
          <w:rPr>
            <w:rStyle w:val="a3"/>
            <w:rFonts w:ascii="Times New Roman" w:hAnsi="Times New Roman" w:cs="Times New Roman"/>
            <w:color w:val="000000" w:themeColor="text1"/>
            <w:szCs w:val="28"/>
          </w:rPr>
          <w:t>/174030</w:t>
        </w:r>
      </w:hyperlink>
      <w:r>
        <w:rPr>
          <w:rFonts w:ascii="Times New Roman" w:hAnsi="Times New Roman" w:cs="Times New Roman"/>
          <w:color w:val="000000" w:themeColor="text1"/>
          <w:sz w:val="28"/>
          <w:szCs w:val="28"/>
        </w:rPr>
        <w:t xml:space="preserve"> (дата обращения 13.05.17)</w:t>
      </w:r>
    </w:p>
    <w:p w:rsidR="00BC130A" w:rsidRDefault="00BC130A" w:rsidP="00BC130A">
      <w:pPr>
        <w:widowControl w:val="0"/>
        <w:suppressAutoHyphens/>
        <w:spacing w:after="0" w:line="360" w:lineRule="auto"/>
        <w:ind w:firstLine="709"/>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17 </w:t>
      </w:r>
      <w:r>
        <w:rPr>
          <w:rFonts w:ascii="Times New Roman" w:hAnsi="Times New Roman" w:cs="Times New Roman"/>
          <w:color w:val="000000" w:themeColor="text1"/>
          <w:sz w:val="28"/>
          <w:szCs w:val="28"/>
          <w:lang w:val="en-US"/>
        </w:rPr>
        <w:t>URL</w:t>
      </w:r>
      <w:r>
        <w:rPr>
          <w:rFonts w:ascii="Times New Roman" w:hAnsi="Times New Roman" w:cs="Times New Roman"/>
          <w:color w:val="000000" w:themeColor="text1"/>
          <w:sz w:val="28"/>
          <w:szCs w:val="28"/>
        </w:rPr>
        <w:t xml:space="preserve">: </w:t>
      </w:r>
      <w:hyperlink r:id="rId41" w:history="1">
        <w:r>
          <w:rPr>
            <w:rStyle w:val="a3"/>
            <w:rFonts w:ascii="Times New Roman" w:hAnsi="Times New Roman" w:cs="Times New Roman"/>
            <w:color w:val="000000" w:themeColor="text1"/>
            <w:szCs w:val="28"/>
            <w:lang w:val="en-US"/>
          </w:rPr>
          <w:t>http</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zakupki</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rosneft</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ru</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node</w:t>
        </w:r>
      </w:hyperlink>
      <w:r w:rsidRPr="00BC130A">
        <w:rPr>
          <w:rStyle w:val="a3"/>
          <w:rFonts w:ascii="Times New Roman" w:hAnsi="Times New Roman" w:cs="Times New Roman"/>
          <w:color w:val="000000" w:themeColor="text1"/>
          <w:szCs w:val="28"/>
        </w:rPr>
        <w:t xml:space="preserve"> </w:t>
      </w:r>
      <w:r>
        <w:rPr>
          <w:rFonts w:ascii="Times New Roman" w:hAnsi="Times New Roman" w:cs="Times New Roman"/>
          <w:color w:val="000000" w:themeColor="text1"/>
          <w:sz w:val="28"/>
          <w:szCs w:val="28"/>
        </w:rPr>
        <w:t>(дата обращения 13.05.17)</w:t>
      </w:r>
    </w:p>
    <w:p w:rsidR="00BC130A" w:rsidRDefault="00BC130A" w:rsidP="00BC130A">
      <w:pPr>
        <w:widowControl w:val="0"/>
        <w:suppressAutoHyphens/>
        <w:spacing w:after="0" w:line="360" w:lineRule="auto"/>
        <w:ind w:firstLine="709"/>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18 </w:t>
      </w:r>
      <w:r>
        <w:rPr>
          <w:rFonts w:ascii="Times New Roman" w:hAnsi="Times New Roman" w:cs="Times New Roman"/>
          <w:color w:val="000000" w:themeColor="text1"/>
          <w:sz w:val="28"/>
          <w:szCs w:val="28"/>
          <w:lang w:val="en-US"/>
        </w:rPr>
        <w:t>URL</w:t>
      </w:r>
      <w:r>
        <w:rPr>
          <w:rFonts w:ascii="Times New Roman" w:hAnsi="Times New Roman" w:cs="Times New Roman"/>
          <w:color w:val="000000" w:themeColor="text1"/>
          <w:sz w:val="28"/>
          <w:szCs w:val="28"/>
        </w:rPr>
        <w:t xml:space="preserve">: </w:t>
      </w:r>
      <w:hyperlink r:id="rId42" w:history="1">
        <w:r>
          <w:rPr>
            <w:rStyle w:val="a3"/>
            <w:rFonts w:ascii="Times New Roman" w:hAnsi="Times New Roman" w:cs="Times New Roman"/>
            <w:color w:val="000000" w:themeColor="text1"/>
            <w:szCs w:val="28"/>
            <w:lang w:val="en-US"/>
          </w:rPr>
          <w:t>http</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www</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gks</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ru</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wps</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wcm</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connect</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rosstat</w:t>
        </w:r>
        <w:r>
          <w:rPr>
            <w:rStyle w:val="a3"/>
            <w:rFonts w:ascii="Times New Roman" w:hAnsi="Times New Roman" w:cs="Times New Roman"/>
            <w:color w:val="000000" w:themeColor="text1"/>
            <w:szCs w:val="28"/>
          </w:rPr>
          <w:t>_</w:t>
        </w:r>
        <w:r>
          <w:rPr>
            <w:rStyle w:val="a3"/>
            <w:rFonts w:ascii="Times New Roman" w:hAnsi="Times New Roman" w:cs="Times New Roman"/>
            <w:color w:val="000000" w:themeColor="text1"/>
            <w:szCs w:val="28"/>
            <w:lang w:val="en-US"/>
          </w:rPr>
          <w:t>main</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rosstat</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ru</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statistics</w:t>
        </w:r>
      </w:hyperlink>
      <w:r>
        <w:rPr>
          <w:rFonts w:ascii="Times New Roman" w:hAnsi="Times New Roman" w:cs="Times New Roman"/>
          <w:color w:val="000000" w:themeColor="text1"/>
          <w:sz w:val="28"/>
          <w:szCs w:val="28"/>
        </w:rPr>
        <w:t xml:space="preserve"> (дата обращения 14.05.17)</w:t>
      </w:r>
    </w:p>
    <w:p w:rsidR="00BC130A" w:rsidRDefault="00BC130A" w:rsidP="00BC130A">
      <w:pPr>
        <w:widowControl w:val="0"/>
        <w:suppressAutoHyphens/>
        <w:spacing w:after="0" w:line="360" w:lineRule="auto"/>
        <w:ind w:firstLine="709"/>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19 </w:t>
      </w:r>
      <w:r>
        <w:rPr>
          <w:rFonts w:ascii="Times New Roman" w:hAnsi="Times New Roman" w:cs="Times New Roman"/>
          <w:color w:val="000000" w:themeColor="text1"/>
          <w:sz w:val="28"/>
          <w:szCs w:val="28"/>
          <w:lang w:val="en-US"/>
        </w:rPr>
        <w:t>URL</w:t>
      </w:r>
      <w:r>
        <w:rPr>
          <w:rFonts w:ascii="Times New Roman" w:hAnsi="Times New Roman" w:cs="Times New Roman"/>
          <w:color w:val="000000" w:themeColor="text1"/>
          <w:sz w:val="28"/>
          <w:szCs w:val="28"/>
        </w:rPr>
        <w:t xml:space="preserve">: </w:t>
      </w:r>
      <w:hyperlink r:id="rId43" w:history="1">
        <w:r>
          <w:rPr>
            <w:rStyle w:val="a3"/>
            <w:rFonts w:ascii="Times New Roman" w:hAnsi="Times New Roman" w:cs="Times New Roman"/>
            <w:color w:val="000000" w:themeColor="text1"/>
            <w:szCs w:val="28"/>
            <w:lang w:val="en-US"/>
          </w:rPr>
          <w:t>https</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www</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rosneft</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ru</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Investors</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statements</w:t>
        </w:r>
        <w:r>
          <w:rPr>
            <w:rStyle w:val="a3"/>
            <w:rFonts w:ascii="Times New Roman" w:hAnsi="Times New Roman" w:cs="Times New Roman"/>
            <w:color w:val="000000" w:themeColor="text1"/>
            <w:szCs w:val="28"/>
          </w:rPr>
          <w:t>_</w:t>
        </w:r>
        <w:r>
          <w:rPr>
            <w:rStyle w:val="a3"/>
            <w:rFonts w:ascii="Times New Roman" w:hAnsi="Times New Roman" w:cs="Times New Roman"/>
            <w:color w:val="000000" w:themeColor="text1"/>
            <w:szCs w:val="28"/>
            <w:lang w:val="en-US"/>
          </w:rPr>
          <w:t>and</w:t>
        </w:r>
        <w:r>
          <w:rPr>
            <w:rStyle w:val="a3"/>
            <w:rFonts w:ascii="Times New Roman" w:hAnsi="Times New Roman" w:cs="Times New Roman"/>
            <w:color w:val="000000" w:themeColor="text1"/>
            <w:szCs w:val="28"/>
          </w:rPr>
          <w:t>_</w:t>
        </w:r>
        <w:r>
          <w:rPr>
            <w:rStyle w:val="a3"/>
            <w:rFonts w:ascii="Times New Roman" w:hAnsi="Times New Roman" w:cs="Times New Roman"/>
            <w:color w:val="000000" w:themeColor="text1"/>
            <w:szCs w:val="28"/>
            <w:lang w:val="en-US"/>
          </w:rPr>
          <w:t>presentations</w:t>
        </w:r>
      </w:hyperlink>
      <w:r w:rsidRPr="00BC130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(дата обращения 14.05.17)</w:t>
      </w:r>
    </w:p>
    <w:p w:rsidR="00BC130A" w:rsidRDefault="00BC130A" w:rsidP="00BC130A">
      <w:pPr>
        <w:widowControl w:val="0"/>
        <w:suppressAutoHyphens/>
        <w:spacing w:after="0" w:line="360" w:lineRule="auto"/>
        <w:ind w:firstLine="709"/>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20 </w:t>
      </w:r>
      <w:r>
        <w:rPr>
          <w:rFonts w:ascii="Times New Roman" w:hAnsi="Times New Roman" w:cs="Times New Roman"/>
          <w:color w:val="000000" w:themeColor="text1"/>
          <w:sz w:val="28"/>
          <w:szCs w:val="28"/>
          <w:lang w:val="en-US"/>
        </w:rPr>
        <w:t>URL</w:t>
      </w:r>
      <w:r>
        <w:rPr>
          <w:rFonts w:ascii="Times New Roman" w:hAnsi="Times New Roman" w:cs="Times New Roman"/>
          <w:color w:val="000000" w:themeColor="text1"/>
          <w:sz w:val="28"/>
          <w:szCs w:val="28"/>
        </w:rPr>
        <w:t xml:space="preserve">: </w:t>
      </w:r>
      <w:hyperlink r:id="rId44" w:history="1">
        <w:r>
          <w:rPr>
            <w:rStyle w:val="a3"/>
            <w:rFonts w:ascii="Times New Roman" w:hAnsi="Times New Roman" w:cs="Times New Roman"/>
            <w:color w:val="000000" w:themeColor="text1"/>
            <w:szCs w:val="28"/>
            <w:lang w:val="en-US"/>
          </w:rPr>
          <w:t>http</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www</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studfiles</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ru</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preview</w:t>
        </w:r>
        <w:r>
          <w:rPr>
            <w:rStyle w:val="a3"/>
            <w:rFonts w:ascii="Times New Roman" w:hAnsi="Times New Roman" w:cs="Times New Roman"/>
            <w:color w:val="000000" w:themeColor="text1"/>
            <w:szCs w:val="28"/>
          </w:rPr>
          <w:t>/5051219/</w:t>
        </w:r>
        <w:r>
          <w:rPr>
            <w:rStyle w:val="a3"/>
            <w:rFonts w:ascii="Times New Roman" w:hAnsi="Times New Roman" w:cs="Times New Roman"/>
            <w:color w:val="000000" w:themeColor="text1"/>
            <w:szCs w:val="28"/>
            <w:lang w:val="en-US"/>
          </w:rPr>
          <w:t>page</w:t>
        </w:r>
        <w:r>
          <w:rPr>
            <w:rStyle w:val="a3"/>
            <w:rFonts w:ascii="Times New Roman" w:hAnsi="Times New Roman" w:cs="Times New Roman"/>
            <w:color w:val="000000" w:themeColor="text1"/>
            <w:szCs w:val="28"/>
          </w:rPr>
          <w:t>:7</w:t>
        </w:r>
      </w:hyperlink>
      <w:r>
        <w:rPr>
          <w:rFonts w:ascii="Times New Roman" w:hAnsi="Times New Roman" w:cs="Times New Roman"/>
          <w:color w:val="000000" w:themeColor="text1"/>
          <w:sz w:val="28"/>
          <w:szCs w:val="28"/>
        </w:rPr>
        <w:t xml:space="preserve"> (дата обращения 14.05.17)</w:t>
      </w:r>
    </w:p>
    <w:p w:rsidR="00BC130A" w:rsidRDefault="00BC130A" w:rsidP="00BC130A">
      <w:pPr>
        <w:widowControl w:val="0"/>
        <w:suppressAutoHyphens/>
        <w:spacing w:after="0" w:line="360" w:lineRule="auto"/>
        <w:ind w:firstLine="709"/>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21 </w:t>
      </w:r>
      <w:r>
        <w:rPr>
          <w:rFonts w:ascii="Times New Roman" w:hAnsi="Times New Roman" w:cs="Times New Roman"/>
          <w:color w:val="000000" w:themeColor="text1"/>
          <w:sz w:val="28"/>
          <w:szCs w:val="28"/>
          <w:lang w:val="en-US"/>
        </w:rPr>
        <w:t>URL</w:t>
      </w:r>
      <w:r>
        <w:rPr>
          <w:rFonts w:ascii="Times New Roman" w:hAnsi="Times New Roman" w:cs="Times New Roman"/>
          <w:color w:val="000000" w:themeColor="text1"/>
          <w:sz w:val="28"/>
          <w:szCs w:val="28"/>
        </w:rPr>
        <w:t xml:space="preserve">: </w:t>
      </w:r>
      <w:hyperlink r:id="rId45" w:history="1">
        <w:r>
          <w:rPr>
            <w:rStyle w:val="a3"/>
            <w:rFonts w:ascii="Times New Roman" w:hAnsi="Times New Roman" w:cs="Times New Roman"/>
            <w:color w:val="000000" w:themeColor="text1"/>
            <w:szCs w:val="28"/>
            <w:lang w:val="en-US"/>
          </w:rPr>
          <w:t>https</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www</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rosneft</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ru</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about</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Glance</w:t>
        </w:r>
      </w:hyperlink>
      <w:r>
        <w:rPr>
          <w:rFonts w:ascii="Times New Roman" w:hAnsi="Times New Roman" w:cs="Times New Roman"/>
          <w:color w:val="000000" w:themeColor="text1"/>
          <w:sz w:val="28"/>
          <w:szCs w:val="28"/>
        </w:rPr>
        <w:t xml:space="preserve"> (дата обращения 15.05.17)</w:t>
      </w:r>
    </w:p>
    <w:p w:rsidR="00BC130A" w:rsidRDefault="00BC130A" w:rsidP="00BC130A">
      <w:pPr>
        <w:widowControl w:val="0"/>
        <w:suppressAutoHyphens/>
        <w:spacing w:after="0" w:line="360" w:lineRule="auto"/>
        <w:ind w:firstLine="709"/>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22 </w:t>
      </w:r>
      <w:r>
        <w:rPr>
          <w:rFonts w:ascii="Times New Roman" w:hAnsi="Times New Roman" w:cs="Times New Roman"/>
          <w:color w:val="000000" w:themeColor="text1"/>
          <w:sz w:val="28"/>
          <w:szCs w:val="28"/>
          <w:lang w:val="en-US"/>
        </w:rPr>
        <w:t>URL</w:t>
      </w:r>
      <w:r>
        <w:rPr>
          <w:rFonts w:ascii="Times New Roman" w:hAnsi="Times New Roman" w:cs="Times New Roman"/>
          <w:color w:val="000000" w:themeColor="text1"/>
          <w:sz w:val="28"/>
          <w:szCs w:val="28"/>
        </w:rPr>
        <w:t xml:space="preserve">: </w:t>
      </w:r>
      <w:hyperlink r:id="rId46" w:history="1">
        <w:r>
          <w:rPr>
            <w:rStyle w:val="a3"/>
            <w:rFonts w:ascii="Times New Roman" w:hAnsi="Times New Roman" w:cs="Times New Roman"/>
            <w:color w:val="000000" w:themeColor="text1"/>
            <w:szCs w:val="28"/>
            <w:lang w:val="en-US"/>
          </w:rPr>
          <w:t>http</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www</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neftegaz</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expo</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ru</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ru</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articles</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neftegazovaya</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otrasl</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rossii</w:t>
        </w:r>
        <w:r>
          <w:rPr>
            <w:rStyle w:val="a3"/>
            <w:rFonts w:ascii="Times New Roman" w:hAnsi="Times New Roman" w:cs="Times New Roman"/>
            <w:color w:val="000000" w:themeColor="text1"/>
            <w:szCs w:val="28"/>
          </w:rPr>
          <w:t>/</w:t>
        </w:r>
      </w:hyperlink>
      <w:r>
        <w:rPr>
          <w:rStyle w:val="a3"/>
          <w:rFonts w:ascii="Times New Roman" w:hAnsi="Times New Roman" w:cs="Times New Roman"/>
          <w:color w:val="000000" w:themeColor="text1"/>
          <w:szCs w:val="28"/>
        </w:rPr>
        <w:t xml:space="preserve"> </w:t>
      </w:r>
      <w:r>
        <w:rPr>
          <w:rFonts w:ascii="Times New Roman" w:hAnsi="Times New Roman" w:cs="Times New Roman"/>
          <w:color w:val="000000" w:themeColor="text1"/>
          <w:sz w:val="28"/>
          <w:szCs w:val="28"/>
        </w:rPr>
        <w:t>(дата обращения 15.05.17)</w:t>
      </w:r>
    </w:p>
    <w:p w:rsidR="00BC130A" w:rsidRDefault="00BC130A" w:rsidP="00BC130A">
      <w:pPr>
        <w:widowControl w:val="0"/>
        <w:suppressAutoHyphens/>
        <w:spacing w:after="0" w:line="360" w:lineRule="auto"/>
        <w:ind w:firstLine="709"/>
        <w:jc w:val="both"/>
        <w:textAlignment w:val="baseline"/>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23 URL: </w:t>
      </w:r>
      <w:hyperlink w:history="1">
        <w:r>
          <w:rPr>
            <w:rStyle w:val="a3"/>
            <w:rFonts w:ascii="Times New Roman" w:hAnsi="Times New Roman" w:cs="Times New Roman"/>
            <w:color w:val="000000" w:themeColor="text1"/>
            <w:szCs w:val="28"/>
            <w:lang w:val="en-US"/>
          </w:rPr>
          <w:t>http://www.ra- national.ru/sites/default/files/analitic_article</w:t>
        </w:r>
      </w:hyperlink>
      <w:r>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rPr>
        <w:t>дата</w:t>
      </w:r>
      <w:r>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rPr>
        <w:t>обращения</w:t>
      </w:r>
      <w:r>
        <w:rPr>
          <w:rFonts w:ascii="Times New Roman" w:hAnsi="Times New Roman" w:cs="Times New Roman"/>
          <w:color w:val="000000" w:themeColor="text1"/>
          <w:sz w:val="28"/>
          <w:szCs w:val="28"/>
          <w:lang w:val="en-US"/>
        </w:rPr>
        <w:t xml:space="preserve"> 15.05.17)</w:t>
      </w:r>
    </w:p>
    <w:p w:rsidR="00BC130A" w:rsidRDefault="00BC130A" w:rsidP="00BC130A">
      <w:pPr>
        <w:widowControl w:val="0"/>
        <w:suppressAutoHyphens/>
        <w:spacing w:after="0" w:line="360" w:lineRule="auto"/>
        <w:ind w:firstLine="709"/>
        <w:jc w:val="both"/>
        <w:textAlignment w:val="baseline"/>
        <w:rPr>
          <w:rStyle w:val="a3"/>
          <w:color w:val="000000" w:themeColor="text1"/>
        </w:rPr>
      </w:pPr>
      <w:r>
        <w:rPr>
          <w:rFonts w:ascii="Times New Roman" w:hAnsi="Times New Roman" w:cs="Times New Roman"/>
          <w:color w:val="000000" w:themeColor="text1"/>
          <w:sz w:val="28"/>
          <w:szCs w:val="28"/>
        </w:rPr>
        <w:t xml:space="preserve">24 </w:t>
      </w:r>
      <w:r>
        <w:rPr>
          <w:rFonts w:ascii="Times New Roman" w:hAnsi="Times New Roman" w:cs="Times New Roman"/>
          <w:color w:val="000000" w:themeColor="text1"/>
          <w:sz w:val="28"/>
          <w:szCs w:val="28"/>
          <w:lang w:val="en-US"/>
        </w:rPr>
        <w:t>URL</w:t>
      </w:r>
      <w:r>
        <w:rPr>
          <w:rFonts w:ascii="Times New Roman" w:hAnsi="Times New Roman" w:cs="Times New Roman"/>
          <w:color w:val="000000" w:themeColor="text1"/>
          <w:sz w:val="28"/>
          <w:szCs w:val="28"/>
        </w:rPr>
        <w:t xml:space="preserve">: </w:t>
      </w:r>
      <w:hyperlink r:id="rId47" w:history="1">
        <w:r>
          <w:rPr>
            <w:rStyle w:val="a3"/>
            <w:rFonts w:ascii="Times New Roman" w:hAnsi="Times New Roman" w:cs="Times New Roman"/>
            <w:color w:val="000000" w:themeColor="text1"/>
            <w:szCs w:val="28"/>
            <w:lang w:val="en-US"/>
          </w:rPr>
          <w:t>https</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utmagazine</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ru</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posts</w:t>
        </w:r>
      </w:hyperlink>
      <w:r w:rsidRPr="00BC130A">
        <w:rPr>
          <w:rStyle w:val="a3"/>
          <w:rFonts w:ascii="Times New Roman" w:hAnsi="Times New Roman" w:cs="Times New Roman"/>
          <w:color w:val="000000" w:themeColor="text1"/>
          <w:szCs w:val="28"/>
        </w:rPr>
        <w:t xml:space="preserve"> </w:t>
      </w:r>
      <w:r>
        <w:rPr>
          <w:rFonts w:ascii="Times New Roman" w:hAnsi="Times New Roman" w:cs="Times New Roman"/>
          <w:color w:val="000000" w:themeColor="text1"/>
          <w:sz w:val="28"/>
          <w:szCs w:val="28"/>
        </w:rPr>
        <w:t>(дата обращения 16.05.17)</w:t>
      </w:r>
    </w:p>
    <w:p w:rsidR="00BC130A" w:rsidRDefault="00BC130A" w:rsidP="00BC130A">
      <w:pPr>
        <w:widowControl w:val="0"/>
        <w:suppressAutoHyphens/>
        <w:spacing w:after="0" w:line="360" w:lineRule="auto"/>
        <w:ind w:firstLine="709"/>
        <w:jc w:val="both"/>
        <w:textAlignment w:val="baseline"/>
      </w:pPr>
      <w:r>
        <w:rPr>
          <w:rFonts w:ascii="Times New Roman" w:hAnsi="Times New Roman" w:cs="Times New Roman"/>
          <w:color w:val="000000" w:themeColor="text1"/>
          <w:sz w:val="28"/>
          <w:szCs w:val="28"/>
        </w:rPr>
        <w:t xml:space="preserve">25 </w:t>
      </w:r>
      <w:r>
        <w:rPr>
          <w:rFonts w:ascii="Times New Roman" w:hAnsi="Times New Roman" w:cs="Times New Roman"/>
          <w:color w:val="000000" w:themeColor="text1"/>
          <w:sz w:val="28"/>
          <w:szCs w:val="28"/>
          <w:lang w:val="en-US"/>
        </w:rPr>
        <w:t>URL</w:t>
      </w:r>
      <w:r>
        <w:rPr>
          <w:rFonts w:ascii="Times New Roman" w:hAnsi="Times New Roman" w:cs="Times New Roman"/>
          <w:color w:val="000000" w:themeColor="text1"/>
          <w:sz w:val="28"/>
          <w:szCs w:val="28"/>
        </w:rPr>
        <w:t xml:space="preserve">: </w:t>
      </w:r>
      <w:hyperlink r:id="rId48" w:history="1">
        <w:r>
          <w:rPr>
            <w:rStyle w:val="a3"/>
            <w:rFonts w:ascii="Times New Roman" w:hAnsi="Times New Roman" w:cs="Times New Roman"/>
            <w:color w:val="000000" w:themeColor="text1"/>
            <w:szCs w:val="28"/>
            <w:lang w:val="en-US"/>
          </w:rPr>
          <w:t>http</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powerbranding</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ru</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biznes</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analiz</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porter</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model</w:t>
        </w:r>
        <w:r>
          <w:rPr>
            <w:rStyle w:val="a3"/>
            <w:rFonts w:ascii="Times New Roman" w:hAnsi="Times New Roman" w:cs="Times New Roman"/>
            <w:color w:val="000000" w:themeColor="text1"/>
            <w:szCs w:val="28"/>
          </w:rPr>
          <w:t>/</w:t>
        </w:r>
      </w:hyperlink>
      <w:r>
        <w:rPr>
          <w:rStyle w:val="a3"/>
          <w:rFonts w:ascii="Times New Roman" w:hAnsi="Times New Roman" w:cs="Times New Roman"/>
          <w:color w:val="000000" w:themeColor="text1"/>
          <w:szCs w:val="28"/>
        </w:rPr>
        <w:t xml:space="preserve"> </w:t>
      </w:r>
      <w:r>
        <w:rPr>
          <w:rFonts w:ascii="Times New Roman" w:hAnsi="Times New Roman" w:cs="Times New Roman"/>
          <w:color w:val="000000" w:themeColor="text1"/>
          <w:sz w:val="28"/>
          <w:szCs w:val="28"/>
        </w:rPr>
        <w:t>(дата обращения 16.05.17)</w:t>
      </w:r>
    </w:p>
    <w:p w:rsidR="00BC130A" w:rsidRDefault="00BC130A" w:rsidP="00BC130A">
      <w:pPr>
        <w:widowControl w:val="0"/>
        <w:suppressAutoHyphens/>
        <w:spacing w:after="0" w:line="360" w:lineRule="auto"/>
        <w:ind w:firstLine="709"/>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26 </w:t>
      </w:r>
      <w:r>
        <w:rPr>
          <w:rFonts w:ascii="Times New Roman" w:hAnsi="Times New Roman" w:cs="Times New Roman"/>
          <w:color w:val="000000" w:themeColor="text1"/>
          <w:sz w:val="28"/>
          <w:szCs w:val="28"/>
          <w:lang w:val="en-US"/>
        </w:rPr>
        <w:t>URL</w:t>
      </w:r>
      <w:r>
        <w:rPr>
          <w:rFonts w:ascii="Times New Roman" w:hAnsi="Times New Roman" w:cs="Times New Roman"/>
          <w:color w:val="000000" w:themeColor="text1"/>
          <w:sz w:val="28"/>
          <w:szCs w:val="28"/>
        </w:rPr>
        <w:t xml:space="preserve">: </w:t>
      </w:r>
      <w:hyperlink r:id="rId49" w:history="1">
        <w:r>
          <w:rPr>
            <w:rStyle w:val="a3"/>
            <w:rFonts w:ascii="Times New Roman" w:hAnsi="Times New Roman" w:cs="Times New Roman"/>
            <w:color w:val="000000" w:themeColor="text1"/>
            <w:szCs w:val="28"/>
            <w:lang w:val="en-US"/>
          </w:rPr>
          <w:t>http</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expert</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ru</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ratings</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krupnejshie</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neftyanyie</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kompanii</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rossii</w:t>
        </w:r>
        <w:r>
          <w:rPr>
            <w:rStyle w:val="a3"/>
            <w:rFonts w:ascii="Times New Roman" w:hAnsi="Times New Roman" w:cs="Times New Roman"/>
            <w:color w:val="000000" w:themeColor="text1"/>
            <w:szCs w:val="28"/>
          </w:rPr>
          <w:t>/</w:t>
        </w:r>
      </w:hyperlink>
      <w:r>
        <w:rPr>
          <w:rFonts w:ascii="Times New Roman" w:hAnsi="Times New Roman" w:cs="Times New Roman"/>
          <w:color w:val="000000" w:themeColor="text1"/>
          <w:sz w:val="28"/>
          <w:szCs w:val="28"/>
        </w:rPr>
        <w:t xml:space="preserve"> (дата обращения 16.05.17)</w:t>
      </w:r>
    </w:p>
    <w:p w:rsidR="00BC130A" w:rsidRDefault="00BC130A" w:rsidP="00BC130A">
      <w:pPr>
        <w:widowControl w:val="0"/>
        <w:suppressAutoHyphens/>
        <w:spacing w:after="0" w:line="360" w:lineRule="auto"/>
        <w:ind w:firstLine="709"/>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27 </w:t>
      </w:r>
      <w:r>
        <w:rPr>
          <w:rFonts w:ascii="Times New Roman" w:hAnsi="Times New Roman" w:cs="Times New Roman"/>
          <w:color w:val="000000" w:themeColor="text1"/>
          <w:sz w:val="28"/>
          <w:szCs w:val="28"/>
          <w:lang w:val="en-US"/>
        </w:rPr>
        <w:t>URL</w:t>
      </w:r>
      <w:r>
        <w:rPr>
          <w:rFonts w:ascii="Times New Roman" w:hAnsi="Times New Roman" w:cs="Times New Roman"/>
          <w:color w:val="000000" w:themeColor="text1"/>
          <w:sz w:val="28"/>
          <w:szCs w:val="28"/>
        </w:rPr>
        <w:t xml:space="preserve">: </w:t>
      </w:r>
      <w:hyperlink r:id="rId50" w:history="1">
        <w:r>
          <w:rPr>
            <w:rStyle w:val="a3"/>
            <w:rFonts w:ascii="Times New Roman" w:hAnsi="Times New Roman" w:cs="Times New Roman"/>
            <w:color w:val="000000" w:themeColor="text1"/>
            <w:szCs w:val="28"/>
            <w:lang w:val="en-US"/>
          </w:rPr>
          <w:t>https</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repetitora</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com</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barery</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vhoda</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v</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razlichnye</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otrasli</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ekonomiki</w:t>
        </w:r>
      </w:hyperlink>
      <w:r w:rsidRPr="00BC130A">
        <w:rPr>
          <w:rStyle w:val="a3"/>
          <w:rFonts w:ascii="Times New Roman" w:hAnsi="Times New Roman" w:cs="Times New Roman"/>
          <w:color w:val="000000" w:themeColor="text1"/>
          <w:szCs w:val="28"/>
        </w:rPr>
        <w:t xml:space="preserve"> </w:t>
      </w:r>
      <w:r>
        <w:rPr>
          <w:rFonts w:ascii="Times New Roman" w:hAnsi="Times New Roman" w:cs="Times New Roman"/>
          <w:color w:val="000000" w:themeColor="text1"/>
          <w:sz w:val="28"/>
          <w:szCs w:val="28"/>
        </w:rPr>
        <w:t>(дата обращения 17.05.17)</w:t>
      </w:r>
    </w:p>
    <w:p w:rsidR="00BC130A" w:rsidRDefault="00BC130A" w:rsidP="00BC130A">
      <w:pPr>
        <w:widowControl w:val="0"/>
        <w:suppressAutoHyphens/>
        <w:spacing w:after="0" w:line="360" w:lineRule="auto"/>
        <w:ind w:firstLine="709"/>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28 </w:t>
      </w:r>
      <w:r>
        <w:rPr>
          <w:rFonts w:ascii="Times New Roman" w:hAnsi="Times New Roman" w:cs="Times New Roman"/>
          <w:color w:val="000000" w:themeColor="text1"/>
          <w:sz w:val="28"/>
          <w:szCs w:val="28"/>
          <w:lang w:val="en-US"/>
        </w:rPr>
        <w:t>URL</w:t>
      </w:r>
      <w:r>
        <w:rPr>
          <w:rFonts w:ascii="Times New Roman" w:hAnsi="Times New Roman" w:cs="Times New Roman"/>
          <w:color w:val="000000" w:themeColor="text1"/>
          <w:sz w:val="28"/>
          <w:szCs w:val="28"/>
        </w:rPr>
        <w:t xml:space="preserve">: </w:t>
      </w:r>
      <w:hyperlink r:id="rId51" w:history="1">
        <w:r>
          <w:rPr>
            <w:rStyle w:val="a3"/>
            <w:rFonts w:ascii="Times New Roman" w:hAnsi="Times New Roman" w:cs="Times New Roman"/>
            <w:color w:val="000000" w:themeColor="text1"/>
            <w:szCs w:val="28"/>
            <w:lang w:val="en-US"/>
          </w:rPr>
          <w:t>http</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www</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mhealth</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ru</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blog</w:t>
        </w:r>
        <w:r>
          <w:rPr>
            <w:rStyle w:val="a3"/>
            <w:rFonts w:ascii="Times New Roman" w:hAnsi="Times New Roman" w:cs="Times New Roman"/>
            <w:color w:val="000000" w:themeColor="text1"/>
            <w:szCs w:val="28"/>
          </w:rPr>
          <w:t>_</w:t>
        </w:r>
        <w:r>
          <w:rPr>
            <w:rStyle w:val="a3"/>
            <w:rFonts w:ascii="Times New Roman" w:hAnsi="Times New Roman" w:cs="Times New Roman"/>
            <w:color w:val="000000" w:themeColor="text1"/>
            <w:szCs w:val="28"/>
            <w:lang w:val="en-US"/>
          </w:rPr>
          <w:t>redakcii</w:t>
        </w:r>
        <w:r>
          <w:rPr>
            <w:rStyle w:val="a3"/>
            <w:rFonts w:ascii="Times New Roman" w:hAnsi="Times New Roman" w:cs="Times New Roman"/>
            <w:color w:val="000000" w:themeColor="text1"/>
            <w:szCs w:val="28"/>
          </w:rPr>
          <w:t>/1535968.</w:t>
        </w:r>
        <w:r>
          <w:rPr>
            <w:rStyle w:val="a3"/>
            <w:rFonts w:ascii="Times New Roman" w:hAnsi="Times New Roman" w:cs="Times New Roman"/>
            <w:color w:val="000000" w:themeColor="text1"/>
            <w:szCs w:val="28"/>
            <w:lang w:val="en-US"/>
          </w:rPr>
          <w:t>php</w:t>
        </w:r>
      </w:hyperlink>
      <w:r>
        <w:rPr>
          <w:rFonts w:ascii="Times New Roman" w:hAnsi="Times New Roman" w:cs="Times New Roman"/>
          <w:color w:val="000000" w:themeColor="text1"/>
          <w:sz w:val="28"/>
          <w:szCs w:val="28"/>
        </w:rPr>
        <w:t xml:space="preserve"> (дата обращения 17.05.17)</w:t>
      </w:r>
    </w:p>
    <w:p w:rsidR="00BC130A" w:rsidRDefault="00BC130A" w:rsidP="00BC130A">
      <w:pPr>
        <w:widowControl w:val="0"/>
        <w:suppressAutoHyphens/>
        <w:spacing w:after="0" w:line="360" w:lineRule="auto"/>
        <w:ind w:firstLine="709"/>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29 </w:t>
      </w:r>
      <w:r>
        <w:rPr>
          <w:rFonts w:ascii="Times New Roman" w:hAnsi="Times New Roman" w:cs="Times New Roman"/>
          <w:color w:val="000000" w:themeColor="text1"/>
          <w:sz w:val="28"/>
          <w:szCs w:val="28"/>
          <w:lang w:val="en-US"/>
        </w:rPr>
        <w:t>URL</w:t>
      </w:r>
      <w:r>
        <w:rPr>
          <w:rFonts w:ascii="Times New Roman" w:hAnsi="Times New Roman" w:cs="Times New Roman"/>
          <w:color w:val="000000" w:themeColor="text1"/>
          <w:sz w:val="28"/>
          <w:szCs w:val="28"/>
        </w:rPr>
        <w:t xml:space="preserve">: </w:t>
      </w:r>
      <w:hyperlink r:id="rId52" w:history="1">
        <w:r>
          <w:rPr>
            <w:rStyle w:val="a3"/>
            <w:rFonts w:ascii="Times New Roman" w:hAnsi="Times New Roman" w:cs="Times New Roman"/>
            <w:color w:val="000000" w:themeColor="text1"/>
            <w:szCs w:val="28"/>
            <w:lang w:val="en-US"/>
          </w:rPr>
          <w:t>https</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newsland</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com</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user</w:t>
        </w:r>
        <w:r>
          <w:rPr>
            <w:rStyle w:val="a3"/>
            <w:rFonts w:ascii="Times New Roman" w:hAnsi="Times New Roman" w:cs="Times New Roman"/>
            <w:color w:val="000000" w:themeColor="text1"/>
            <w:szCs w:val="28"/>
          </w:rPr>
          <w:t>/4296647927/</w:t>
        </w:r>
        <w:r>
          <w:rPr>
            <w:rStyle w:val="a3"/>
            <w:rFonts w:ascii="Times New Roman" w:hAnsi="Times New Roman" w:cs="Times New Roman"/>
            <w:color w:val="000000" w:themeColor="text1"/>
            <w:szCs w:val="28"/>
            <w:lang w:val="en-US"/>
          </w:rPr>
          <w:t>content</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skolko</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by</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ni</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krichali</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ob</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alternativnom</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toplive</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zameny</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nefti</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net</w:t>
        </w:r>
        <w:r>
          <w:rPr>
            <w:rStyle w:val="a3"/>
            <w:rFonts w:ascii="Times New Roman" w:hAnsi="Times New Roman" w:cs="Times New Roman"/>
            <w:color w:val="000000" w:themeColor="text1"/>
            <w:szCs w:val="28"/>
          </w:rPr>
          <w:t>/</w:t>
        </w:r>
      </w:hyperlink>
      <w:r>
        <w:rPr>
          <w:rFonts w:ascii="Times New Roman" w:hAnsi="Times New Roman" w:cs="Times New Roman"/>
          <w:color w:val="000000" w:themeColor="text1"/>
          <w:sz w:val="28"/>
          <w:szCs w:val="28"/>
        </w:rPr>
        <w:t xml:space="preserve"> (дата обращения 18.05.17)</w:t>
      </w:r>
    </w:p>
    <w:p w:rsidR="00BC130A" w:rsidRDefault="00BC130A" w:rsidP="00BC130A">
      <w:pPr>
        <w:widowControl w:val="0"/>
        <w:suppressAutoHyphens/>
        <w:spacing w:after="0" w:line="360" w:lineRule="auto"/>
        <w:ind w:firstLine="709"/>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30 </w:t>
      </w:r>
      <w:r>
        <w:rPr>
          <w:rFonts w:ascii="Times New Roman" w:hAnsi="Times New Roman" w:cs="Times New Roman"/>
          <w:color w:val="000000" w:themeColor="text1"/>
          <w:sz w:val="28"/>
          <w:szCs w:val="28"/>
          <w:lang w:val="en-US"/>
        </w:rPr>
        <w:t>URL</w:t>
      </w:r>
      <w:r>
        <w:rPr>
          <w:rFonts w:ascii="Times New Roman" w:hAnsi="Times New Roman" w:cs="Times New Roman"/>
          <w:color w:val="000000" w:themeColor="text1"/>
          <w:sz w:val="28"/>
          <w:szCs w:val="28"/>
        </w:rPr>
        <w:t xml:space="preserve">: </w:t>
      </w:r>
      <w:hyperlink r:id="rId53" w:history="1">
        <w:r>
          <w:rPr>
            <w:rStyle w:val="a3"/>
            <w:rFonts w:ascii="Times New Roman" w:hAnsi="Times New Roman" w:cs="Times New Roman"/>
            <w:color w:val="000000" w:themeColor="text1"/>
            <w:szCs w:val="28"/>
            <w:lang w:val="en-US"/>
          </w:rPr>
          <w:t>http</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www</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ng</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ru</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economics</w:t>
        </w:r>
        <w:r>
          <w:rPr>
            <w:rStyle w:val="a3"/>
            <w:rFonts w:ascii="Times New Roman" w:hAnsi="Times New Roman" w:cs="Times New Roman"/>
            <w:color w:val="000000" w:themeColor="text1"/>
            <w:szCs w:val="28"/>
          </w:rPr>
          <w:t>/2016-08-15/100_</w:t>
        </w:r>
        <w:r>
          <w:rPr>
            <w:rStyle w:val="a3"/>
            <w:rFonts w:ascii="Times New Roman" w:hAnsi="Times New Roman" w:cs="Times New Roman"/>
            <w:color w:val="000000" w:themeColor="text1"/>
            <w:szCs w:val="28"/>
            <w:lang w:val="en-US"/>
          </w:rPr>
          <w:t>rosoil</w:t>
        </w:r>
        <w:r>
          <w:rPr>
            <w:rStyle w:val="a3"/>
            <w:rFonts w:ascii="Times New Roman" w:hAnsi="Times New Roman" w:cs="Times New Roman"/>
            <w:color w:val="000000" w:themeColor="text1"/>
            <w:szCs w:val="28"/>
          </w:rPr>
          <w:t>150816.</w:t>
        </w:r>
        <w:r>
          <w:rPr>
            <w:rStyle w:val="a3"/>
            <w:rFonts w:ascii="Times New Roman" w:hAnsi="Times New Roman" w:cs="Times New Roman"/>
            <w:color w:val="000000" w:themeColor="text1"/>
            <w:szCs w:val="28"/>
            <w:lang w:val="en-US"/>
          </w:rPr>
          <w:t>html</w:t>
        </w:r>
      </w:hyperlink>
      <w:r>
        <w:rPr>
          <w:rFonts w:ascii="Times New Roman" w:hAnsi="Times New Roman" w:cs="Times New Roman"/>
          <w:color w:val="000000" w:themeColor="text1"/>
          <w:sz w:val="28"/>
          <w:szCs w:val="28"/>
        </w:rPr>
        <w:t xml:space="preserve"> (дата обращения 18.05.17)</w:t>
      </w:r>
    </w:p>
    <w:p w:rsidR="00BC130A" w:rsidRDefault="00BC130A" w:rsidP="00BC130A">
      <w:pPr>
        <w:widowControl w:val="0"/>
        <w:suppressAutoHyphens/>
        <w:spacing w:after="0" w:line="360" w:lineRule="auto"/>
        <w:ind w:firstLine="709"/>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31 </w:t>
      </w:r>
      <w:r>
        <w:rPr>
          <w:rFonts w:ascii="Times New Roman" w:hAnsi="Times New Roman" w:cs="Times New Roman"/>
          <w:color w:val="000000" w:themeColor="text1"/>
          <w:sz w:val="28"/>
          <w:szCs w:val="28"/>
          <w:lang w:val="en-US"/>
        </w:rPr>
        <w:t>URL</w:t>
      </w:r>
      <w:r>
        <w:rPr>
          <w:rFonts w:ascii="Times New Roman" w:hAnsi="Times New Roman" w:cs="Times New Roman"/>
          <w:color w:val="000000" w:themeColor="text1"/>
          <w:sz w:val="28"/>
          <w:szCs w:val="28"/>
        </w:rPr>
        <w:t xml:space="preserve">: </w:t>
      </w:r>
      <w:hyperlink r:id="rId54" w:history="1">
        <w:r>
          <w:rPr>
            <w:rStyle w:val="a3"/>
            <w:rFonts w:ascii="Times New Roman" w:hAnsi="Times New Roman" w:cs="Times New Roman"/>
            <w:color w:val="000000" w:themeColor="text1"/>
            <w:szCs w:val="28"/>
            <w:lang w:val="en-US"/>
          </w:rPr>
          <w:t>https</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repetitora</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com</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barery</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vhoda</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v</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razlichnye</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otrasli</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ekonomiki</w:t>
        </w:r>
      </w:hyperlink>
      <w:r w:rsidRPr="00BC130A">
        <w:rPr>
          <w:rStyle w:val="a3"/>
          <w:rFonts w:ascii="Times New Roman" w:hAnsi="Times New Roman" w:cs="Times New Roman"/>
          <w:color w:val="000000" w:themeColor="text1"/>
          <w:szCs w:val="28"/>
        </w:rPr>
        <w:t xml:space="preserve"> </w:t>
      </w:r>
      <w:r>
        <w:rPr>
          <w:rFonts w:ascii="Times New Roman" w:hAnsi="Times New Roman" w:cs="Times New Roman"/>
          <w:color w:val="000000" w:themeColor="text1"/>
          <w:sz w:val="28"/>
          <w:szCs w:val="28"/>
        </w:rPr>
        <w:t>(дата обращения 18.05.17)</w:t>
      </w:r>
    </w:p>
    <w:p w:rsidR="00BC130A" w:rsidRDefault="00BC130A" w:rsidP="00BC130A">
      <w:pPr>
        <w:widowControl w:val="0"/>
        <w:suppressAutoHyphens/>
        <w:spacing w:after="0" w:line="360" w:lineRule="auto"/>
        <w:ind w:firstLine="709"/>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32 </w:t>
      </w:r>
      <w:r>
        <w:rPr>
          <w:rFonts w:ascii="Times New Roman" w:hAnsi="Times New Roman" w:cs="Times New Roman"/>
          <w:color w:val="000000" w:themeColor="text1"/>
          <w:sz w:val="28"/>
          <w:szCs w:val="28"/>
          <w:lang w:val="en-US"/>
        </w:rPr>
        <w:t>URL</w:t>
      </w:r>
      <w:r>
        <w:rPr>
          <w:rFonts w:ascii="Times New Roman" w:hAnsi="Times New Roman" w:cs="Times New Roman"/>
          <w:color w:val="000000" w:themeColor="text1"/>
          <w:sz w:val="28"/>
          <w:szCs w:val="28"/>
        </w:rPr>
        <w:t xml:space="preserve">: </w:t>
      </w:r>
      <w:hyperlink r:id="rId55" w:history="1">
        <w:r>
          <w:rPr>
            <w:rStyle w:val="a3"/>
            <w:rFonts w:ascii="Times New Roman" w:hAnsi="Times New Roman" w:cs="Times New Roman"/>
            <w:color w:val="000000" w:themeColor="text1"/>
            <w:szCs w:val="28"/>
            <w:lang w:val="en-US"/>
          </w:rPr>
          <w:t>http</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www</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studfiles</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ru</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preview</w:t>
        </w:r>
        <w:r>
          <w:rPr>
            <w:rStyle w:val="a3"/>
            <w:rFonts w:ascii="Times New Roman" w:hAnsi="Times New Roman" w:cs="Times New Roman"/>
            <w:color w:val="000000" w:themeColor="text1"/>
            <w:szCs w:val="28"/>
          </w:rPr>
          <w:t>/3795404/</w:t>
        </w:r>
      </w:hyperlink>
      <w:r>
        <w:rPr>
          <w:rStyle w:val="a3"/>
          <w:rFonts w:ascii="Times New Roman" w:hAnsi="Times New Roman" w:cs="Times New Roman"/>
          <w:color w:val="000000" w:themeColor="text1"/>
          <w:szCs w:val="28"/>
        </w:rPr>
        <w:t xml:space="preserve"> </w:t>
      </w:r>
      <w:r>
        <w:rPr>
          <w:rFonts w:ascii="Times New Roman" w:hAnsi="Times New Roman" w:cs="Times New Roman"/>
          <w:color w:val="000000" w:themeColor="text1"/>
          <w:sz w:val="28"/>
          <w:szCs w:val="28"/>
        </w:rPr>
        <w:t>(дата обращения 19.05.17)</w:t>
      </w:r>
    </w:p>
    <w:p w:rsidR="00BC130A" w:rsidRDefault="00BC130A" w:rsidP="00BC130A">
      <w:pPr>
        <w:widowControl w:val="0"/>
        <w:suppressAutoHyphens/>
        <w:spacing w:after="0" w:line="360" w:lineRule="auto"/>
        <w:ind w:firstLine="709"/>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33 </w:t>
      </w:r>
      <w:r>
        <w:rPr>
          <w:rFonts w:ascii="Times New Roman" w:hAnsi="Times New Roman" w:cs="Times New Roman"/>
          <w:color w:val="000000" w:themeColor="text1"/>
          <w:sz w:val="28"/>
          <w:szCs w:val="28"/>
          <w:lang w:val="en-US"/>
        </w:rPr>
        <w:t>URL</w:t>
      </w:r>
      <w:r>
        <w:rPr>
          <w:rFonts w:ascii="Times New Roman" w:hAnsi="Times New Roman" w:cs="Times New Roman"/>
          <w:color w:val="000000" w:themeColor="text1"/>
          <w:sz w:val="28"/>
          <w:szCs w:val="28"/>
        </w:rPr>
        <w:t>:</w:t>
      </w:r>
      <w:hyperlink r:id="rId56" w:history="1">
        <w:r>
          <w:rPr>
            <w:rStyle w:val="a3"/>
            <w:rFonts w:ascii="Times New Roman" w:hAnsi="Times New Roman" w:cs="Times New Roman"/>
            <w:color w:val="000000" w:themeColor="text1"/>
            <w:szCs w:val="28"/>
            <w:lang w:val="en-US"/>
          </w:rPr>
          <w:t>http</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www</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m</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economy</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ru</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art</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php</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nArtId</w:t>
        </w:r>
        <w:r>
          <w:rPr>
            <w:rStyle w:val="a3"/>
            <w:rFonts w:ascii="Times New Roman" w:hAnsi="Times New Roman" w:cs="Times New Roman"/>
            <w:color w:val="000000" w:themeColor="text1"/>
            <w:szCs w:val="28"/>
          </w:rPr>
          <w:t>=2262</w:t>
        </w:r>
      </w:hyperlink>
      <w:r>
        <w:rPr>
          <w:rStyle w:val="a3"/>
          <w:rFonts w:ascii="Times New Roman" w:hAnsi="Times New Roman" w:cs="Times New Roman"/>
          <w:color w:val="000000" w:themeColor="text1"/>
          <w:szCs w:val="28"/>
        </w:rPr>
        <w:t xml:space="preserve"> </w:t>
      </w:r>
      <w:r>
        <w:rPr>
          <w:rFonts w:ascii="Times New Roman" w:hAnsi="Times New Roman" w:cs="Times New Roman"/>
          <w:color w:val="000000" w:themeColor="text1"/>
          <w:sz w:val="28"/>
          <w:szCs w:val="28"/>
        </w:rPr>
        <w:t>(дата обращения 19.05.17)</w:t>
      </w:r>
    </w:p>
    <w:p w:rsidR="00BC130A" w:rsidRDefault="00BC130A" w:rsidP="00BC130A">
      <w:pPr>
        <w:widowControl w:val="0"/>
        <w:suppressAutoHyphens/>
        <w:spacing w:after="0" w:line="360" w:lineRule="auto"/>
        <w:ind w:firstLine="709"/>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34 </w:t>
      </w:r>
      <w:r>
        <w:rPr>
          <w:rFonts w:ascii="Times New Roman" w:hAnsi="Times New Roman" w:cs="Times New Roman"/>
          <w:color w:val="000000" w:themeColor="text1"/>
          <w:sz w:val="28"/>
          <w:szCs w:val="28"/>
          <w:lang w:val="en-US"/>
        </w:rPr>
        <w:t>URL</w:t>
      </w:r>
      <w:r>
        <w:rPr>
          <w:rFonts w:ascii="Times New Roman" w:hAnsi="Times New Roman" w:cs="Times New Roman"/>
          <w:color w:val="000000" w:themeColor="text1"/>
          <w:sz w:val="28"/>
          <w:szCs w:val="28"/>
        </w:rPr>
        <w:t>:</w:t>
      </w:r>
      <w:hyperlink r:id="rId57" w:history="1">
        <w:r>
          <w:rPr>
            <w:rStyle w:val="a3"/>
            <w:rFonts w:ascii="Times New Roman" w:hAnsi="Times New Roman" w:cs="Times New Roman"/>
            <w:color w:val="000000" w:themeColor="text1"/>
            <w:szCs w:val="28"/>
            <w:lang w:val="en-US"/>
          </w:rPr>
          <w:t>https</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cyberleninka</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ru</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article</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n</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analoz</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nestrategicheskih</w:t>
        </w:r>
      </w:hyperlink>
      <w:r w:rsidRPr="00BC130A">
        <w:rPr>
          <w:rStyle w:val="a3"/>
          <w:rFonts w:ascii="Times New Roman" w:hAnsi="Times New Roman" w:cs="Times New Roman"/>
          <w:color w:val="000000" w:themeColor="text1"/>
          <w:szCs w:val="28"/>
        </w:rPr>
        <w:t xml:space="preserve"> </w:t>
      </w:r>
      <w:r>
        <w:rPr>
          <w:rFonts w:ascii="Times New Roman" w:hAnsi="Times New Roman" w:cs="Times New Roman"/>
          <w:color w:val="000000" w:themeColor="text1"/>
          <w:sz w:val="28"/>
          <w:szCs w:val="28"/>
        </w:rPr>
        <w:t>(дата обращения 20.05.17)</w:t>
      </w:r>
    </w:p>
    <w:p w:rsidR="00BC130A" w:rsidRDefault="00BC130A" w:rsidP="00BC130A">
      <w:pPr>
        <w:widowControl w:val="0"/>
        <w:suppressAutoHyphens/>
        <w:spacing w:after="0" w:line="360" w:lineRule="auto"/>
        <w:ind w:firstLine="709"/>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35 </w:t>
      </w:r>
      <w:r>
        <w:rPr>
          <w:rFonts w:ascii="Times New Roman" w:hAnsi="Times New Roman" w:cs="Times New Roman"/>
          <w:color w:val="000000" w:themeColor="text1"/>
          <w:sz w:val="28"/>
          <w:szCs w:val="28"/>
          <w:lang w:val="en-US"/>
        </w:rPr>
        <w:t>URL</w:t>
      </w:r>
      <w:r>
        <w:rPr>
          <w:rFonts w:ascii="Times New Roman" w:hAnsi="Times New Roman" w:cs="Times New Roman"/>
          <w:color w:val="000000" w:themeColor="text1"/>
          <w:sz w:val="28"/>
          <w:szCs w:val="28"/>
        </w:rPr>
        <w:t xml:space="preserve">: </w:t>
      </w:r>
      <w:hyperlink r:id="rId58" w:history="1">
        <w:r>
          <w:rPr>
            <w:rStyle w:val="a3"/>
            <w:rFonts w:ascii="Times New Roman" w:hAnsi="Times New Roman" w:cs="Times New Roman"/>
            <w:color w:val="000000" w:themeColor="text1"/>
            <w:szCs w:val="28"/>
            <w:lang w:val="en-US"/>
          </w:rPr>
          <w:t>https</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repetitora</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com</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barery</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vhoda</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v</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razlichnye</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otrasli</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economiki</w:t>
        </w:r>
      </w:hyperlink>
      <w:r w:rsidRPr="00BC130A">
        <w:rPr>
          <w:rStyle w:val="a3"/>
          <w:rFonts w:ascii="Times New Roman" w:hAnsi="Times New Roman" w:cs="Times New Roman"/>
          <w:color w:val="000000" w:themeColor="text1"/>
          <w:szCs w:val="28"/>
        </w:rPr>
        <w:t xml:space="preserve"> </w:t>
      </w:r>
      <w:r>
        <w:rPr>
          <w:rFonts w:ascii="Times New Roman" w:hAnsi="Times New Roman" w:cs="Times New Roman"/>
          <w:color w:val="000000" w:themeColor="text1"/>
          <w:sz w:val="28"/>
          <w:szCs w:val="28"/>
        </w:rPr>
        <w:t>(дата обращения 20.05.17)</w:t>
      </w:r>
    </w:p>
    <w:p w:rsidR="00BC130A" w:rsidRDefault="00BC130A" w:rsidP="00BC130A">
      <w:pPr>
        <w:widowControl w:val="0"/>
        <w:suppressAutoHyphens/>
        <w:spacing w:after="0" w:line="360" w:lineRule="auto"/>
        <w:ind w:firstLine="709"/>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36 </w:t>
      </w:r>
      <w:r>
        <w:rPr>
          <w:rFonts w:ascii="Times New Roman" w:hAnsi="Times New Roman" w:cs="Times New Roman"/>
          <w:color w:val="000000" w:themeColor="text1"/>
          <w:sz w:val="28"/>
          <w:szCs w:val="28"/>
          <w:lang w:val="en-US"/>
        </w:rPr>
        <w:t>URL</w:t>
      </w:r>
      <w:r>
        <w:rPr>
          <w:rFonts w:ascii="Times New Roman" w:hAnsi="Times New Roman" w:cs="Times New Roman"/>
          <w:color w:val="000000" w:themeColor="text1"/>
          <w:sz w:val="28"/>
          <w:szCs w:val="28"/>
        </w:rPr>
        <w:t xml:space="preserve">: </w:t>
      </w:r>
      <w:hyperlink r:id="rId59" w:history="1">
        <w:r>
          <w:rPr>
            <w:rStyle w:val="a3"/>
            <w:rFonts w:ascii="Times New Roman" w:hAnsi="Times New Roman" w:cs="Times New Roman"/>
            <w:color w:val="000000" w:themeColor="text1"/>
            <w:szCs w:val="28"/>
            <w:lang w:val="en-US"/>
          </w:rPr>
          <w:t>http</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economy</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ru</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info</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info</w:t>
        </w:r>
        <w:r>
          <w:rPr>
            <w:rStyle w:val="a3"/>
            <w:rFonts w:ascii="Times New Roman" w:hAnsi="Times New Roman" w:cs="Times New Roman"/>
            <w:color w:val="000000" w:themeColor="text1"/>
            <w:szCs w:val="28"/>
          </w:rPr>
          <w:t>/23755/</w:t>
        </w:r>
      </w:hyperlink>
      <w:r>
        <w:rPr>
          <w:rStyle w:val="a3"/>
          <w:rFonts w:ascii="Times New Roman" w:hAnsi="Times New Roman" w:cs="Times New Roman"/>
          <w:color w:val="000000" w:themeColor="text1"/>
          <w:szCs w:val="28"/>
        </w:rPr>
        <w:t xml:space="preserve"> </w:t>
      </w:r>
      <w:r>
        <w:rPr>
          <w:rFonts w:ascii="Times New Roman" w:hAnsi="Times New Roman" w:cs="Times New Roman"/>
          <w:color w:val="000000" w:themeColor="text1"/>
          <w:sz w:val="28"/>
          <w:szCs w:val="28"/>
        </w:rPr>
        <w:t>(дата обращения 21.05.17)</w:t>
      </w:r>
    </w:p>
    <w:p w:rsidR="00BC130A" w:rsidRDefault="00BC130A" w:rsidP="00BC130A">
      <w:pPr>
        <w:widowControl w:val="0"/>
        <w:suppressAutoHyphens/>
        <w:spacing w:after="0" w:line="360" w:lineRule="auto"/>
        <w:ind w:firstLine="709"/>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37 </w:t>
      </w:r>
      <w:r>
        <w:rPr>
          <w:rFonts w:ascii="Times New Roman" w:hAnsi="Times New Roman" w:cs="Times New Roman"/>
          <w:color w:val="000000" w:themeColor="text1"/>
          <w:sz w:val="28"/>
          <w:szCs w:val="28"/>
          <w:lang w:val="en-US"/>
        </w:rPr>
        <w:t>URL</w:t>
      </w:r>
      <w:r>
        <w:rPr>
          <w:rFonts w:ascii="Times New Roman" w:hAnsi="Times New Roman" w:cs="Times New Roman"/>
          <w:color w:val="000000" w:themeColor="text1"/>
          <w:sz w:val="28"/>
          <w:szCs w:val="28"/>
        </w:rPr>
        <w:t xml:space="preserve">: </w:t>
      </w:r>
      <w:hyperlink r:id="rId60" w:history="1">
        <w:r>
          <w:rPr>
            <w:rStyle w:val="a3"/>
            <w:rFonts w:ascii="Times New Roman" w:hAnsi="Times New Roman" w:cs="Times New Roman"/>
            <w:color w:val="000000" w:themeColor="text1"/>
            <w:szCs w:val="28"/>
            <w:lang w:val="en-US"/>
          </w:rPr>
          <w:t>http</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myoption</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ru</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Sezonnost</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nefti</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i</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ee</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vlijanie</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na</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valjutnyj</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rynok</w:t>
        </w:r>
      </w:hyperlink>
      <w:r w:rsidRPr="00BC130A">
        <w:rPr>
          <w:rStyle w:val="a3"/>
          <w:rFonts w:ascii="Times New Roman" w:hAnsi="Times New Roman" w:cs="Times New Roman"/>
          <w:color w:val="000000" w:themeColor="text1"/>
          <w:szCs w:val="28"/>
        </w:rPr>
        <w:t xml:space="preserve"> </w:t>
      </w:r>
      <w:r>
        <w:rPr>
          <w:rFonts w:ascii="Times New Roman" w:hAnsi="Times New Roman" w:cs="Times New Roman"/>
          <w:color w:val="000000" w:themeColor="text1"/>
          <w:sz w:val="28"/>
          <w:szCs w:val="28"/>
        </w:rPr>
        <w:t>(дата обращения 21.05.17)</w:t>
      </w:r>
    </w:p>
    <w:p w:rsidR="00BC130A" w:rsidRDefault="00BC130A" w:rsidP="00BC130A">
      <w:pPr>
        <w:widowControl w:val="0"/>
        <w:suppressAutoHyphens/>
        <w:spacing w:after="0" w:line="360" w:lineRule="auto"/>
        <w:ind w:firstLine="709"/>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38 </w:t>
      </w:r>
      <w:r>
        <w:rPr>
          <w:rFonts w:ascii="Times New Roman" w:hAnsi="Times New Roman" w:cs="Times New Roman"/>
          <w:color w:val="000000" w:themeColor="text1"/>
          <w:sz w:val="28"/>
          <w:szCs w:val="28"/>
          <w:lang w:val="en-US"/>
        </w:rPr>
        <w:t>URL</w:t>
      </w:r>
      <w:r>
        <w:rPr>
          <w:rFonts w:ascii="Times New Roman" w:hAnsi="Times New Roman" w:cs="Times New Roman"/>
          <w:color w:val="000000" w:themeColor="text1"/>
          <w:sz w:val="28"/>
          <w:szCs w:val="28"/>
        </w:rPr>
        <w:t xml:space="preserve">: </w:t>
      </w:r>
      <w:hyperlink r:id="rId61" w:history="1">
        <w:r>
          <w:rPr>
            <w:rStyle w:val="a3"/>
            <w:rFonts w:ascii="Times New Roman" w:hAnsi="Times New Roman" w:cs="Times New Roman"/>
            <w:color w:val="000000" w:themeColor="text1"/>
            <w:szCs w:val="28"/>
            <w:lang w:val="en-US"/>
          </w:rPr>
          <w:t>https</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www</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rosneft</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ru</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business</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Downstream</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crude</w:t>
        </w:r>
        <w:r>
          <w:rPr>
            <w:rStyle w:val="a3"/>
            <w:rFonts w:ascii="Times New Roman" w:hAnsi="Times New Roman" w:cs="Times New Roman"/>
            <w:color w:val="000000" w:themeColor="text1"/>
            <w:szCs w:val="28"/>
          </w:rPr>
          <w:t>_</w:t>
        </w:r>
        <w:r>
          <w:rPr>
            <w:rStyle w:val="a3"/>
            <w:rFonts w:ascii="Times New Roman" w:hAnsi="Times New Roman" w:cs="Times New Roman"/>
            <w:color w:val="000000" w:themeColor="text1"/>
            <w:szCs w:val="28"/>
            <w:lang w:val="en-US"/>
          </w:rPr>
          <w:t>oil</w:t>
        </w:r>
      </w:hyperlink>
      <w:r w:rsidRPr="00BC130A">
        <w:rPr>
          <w:rStyle w:val="a3"/>
          <w:rFonts w:ascii="Times New Roman" w:hAnsi="Times New Roman" w:cs="Times New Roman"/>
          <w:color w:val="000000" w:themeColor="text1"/>
          <w:szCs w:val="28"/>
        </w:rPr>
        <w:t xml:space="preserve"> </w:t>
      </w:r>
      <w:r>
        <w:rPr>
          <w:rFonts w:ascii="Times New Roman" w:hAnsi="Times New Roman" w:cs="Times New Roman"/>
          <w:color w:val="000000" w:themeColor="text1"/>
          <w:sz w:val="28"/>
          <w:szCs w:val="28"/>
        </w:rPr>
        <w:t>(дата обращения 21.05.17)</w:t>
      </w:r>
    </w:p>
    <w:p w:rsidR="00BC130A" w:rsidRDefault="00BC130A" w:rsidP="00BC130A">
      <w:pPr>
        <w:widowControl w:val="0"/>
        <w:suppressAutoHyphens/>
        <w:spacing w:after="0" w:line="360" w:lineRule="auto"/>
        <w:ind w:firstLine="709"/>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39 </w:t>
      </w:r>
      <w:r>
        <w:rPr>
          <w:rFonts w:ascii="Times New Roman" w:hAnsi="Times New Roman" w:cs="Times New Roman"/>
          <w:color w:val="000000" w:themeColor="text1"/>
          <w:sz w:val="28"/>
          <w:szCs w:val="28"/>
          <w:lang w:val="en-US"/>
        </w:rPr>
        <w:t>URL</w:t>
      </w:r>
      <w:r>
        <w:rPr>
          <w:rFonts w:ascii="Times New Roman" w:hAnsi="Times New Roman" w:cs="Times New Roman"/>
          <w:color w:val="000000" w:themeColor="text1"/>
          <w:sz w:val="28"/>
          <w:szCs w:val="28"/>
        </w:rPr>
        <w:t xml:space="preserve">: </w:t>
      </w:r>
      <w:hyperlink r:id="rId62" w:history="1">
        <w:r>
          <w:rPr>
            <w:rStyle w:val="a3"/>
            <w:rFonts w:ascii="Times New Roman" w:hAnsi="Times New Roman" w:cs="Times New Roman"/>
            <w:color w:val="000000" w:themeColor="text1"/>
            <w:szCs w:val="28"/>
            <w:lang w:val="en-US"/>
          </w:rPr>
          <w:t>http</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finlit</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online</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economika</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otrasli</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tsenoobrazovanie</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neftyanoy</w:t>
        </w:r>
      </w:hyperlink>
      <w:r w:rsidRPr="00BC130A">
        <w:rPr>
          <w:rStyle w:val="a3"/>
          <w:rFonts w:ascii="Times New Roman" w:hAnsi="Times New Roman" w:cs="Times New Roman"/>
          <w:color w:val="000000" w:themeColor="text1"/>
          <w:szCs w:val="28"/>
        </w:rPr>
        <w:t xml:space="preserve"> </w:t>
      </w:r>
      <w:r>
        <w:rPr>
          <w:rFonts w:ascii="Times New Roman" w:hAnsi="Times New Roman" w:cs="Times New Roman"/>
          <w:color w:val="000000" w:themeColor="text1"/>
          <w:sz w:val="28"/>
          <w:szCs w:val="28"/>
        </w:rPr>
        <w:t>(дата обращения 22.05.17)</w:t>
      </w:r>
    </w:p>
    <w:p w:rsidR="00BC130A" w:rsidRDefault="00BC130A" w:rsidP="00BC130A">
      <w:pPr>
        <w:widowControl w:val="0"/>
        <w:suppressAutoHyphens/>
        <w:spacing w:after="0" w:line="360" w:lineRule="auto"/>
        <w:ind w:firstLine="709"/>
        <w:jc w:val="both"/>
        <w:textAlignment w:val="baseline"/>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40 URL: htttp://pnsh.ru/press-centre/publications/publications_1199.html (</w:t>
      </w:r>
      <w:r>
        <w:rPr>
          <w:rFonts w:ascii="Times New Roman" w:hAnsi="Times New Roman" w:cs="Times New Roman"/>
          <w:color w:val="000000" w:themeColor="text1"/>
          <w:sz w:val="28"/>
          <w:szCs w:val="28"/>
        </w:rPr>
        <w:t>дата</w:t>
      </w:r>
      <w:r>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rPr>
        <w:t>обращения</w:t>
      </w:r>
      <w:r>
        <w:rPr>
          <w:rFonts w:ascii="Times New Roman" w:hAnsi="Times New Roman" w:cs="Times New Roman"/>
          <w:color w:val="000000" w:themeColor="text1"/>
          <w:sz w:val="28"/>
          <w:szCs w:val="28"/>
          <w:lang w:val="en-US"/>
        </w:rPr>
        <w:t xml:space="preserve"> 22.05.17)</w:t>
      </w:r>
    </w:p>
    <w:p w:rsidR="00BC130A" w:rsidRDefault="00BC130A" w:rsidP="00BC130A">
      <w:pPr>
        <w:widowControl w:val="0"/>
        <w:suppressAutoHyphens/>
        <w:spacing w:after="0" w:line="360" w:lineRule="auto"/>
        <w:ind w:firstLine="709"/>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41 </w:t>
      </w:r>
      <w:r>
        <w:rPr>
          <w:rFonts w:ascii="Times New Roman" w:hAnsi="Times New Roman" w:cs="Times New Roman"/>
          <w:color w:val="000000" w:themeColor="text1"/>
          <w:sz w:val="28"/>
          <w:szCs w:val="28"/>
          <w:lang w:val="en-US"/>
        </w:rPr>
        <w:t>URL</w:t>
      </w:r>
      <w:r>
        <w:rPr>
          <w:rFonts w:ascii="Times New Roman" w:hAnsi="Times New Roman" w:cs="Times New Roman"/>
          <w:color w:val="000000" w:themeColor="text1"/>
          <w:sz w:val="28"/>
          <w:szCs w:val="28"/>
        </w:rPr>
        <w:t xml:space="preserve">: </w:t>
      </w:r>
      <w:hyperlink r:id="rId63" w:history="1">
        <w:r>
          <w:rPr>
            <w:rStyle w:val="a3"/>
            <w:rFonts w:ascii="Times New Roman" w:hAnsi="Times New Roman" w:cs="Times New Roman"/>
            <w:color w:val="000000" w:themeColor="text1"/>
            <w:szCs w:val="28"/>
            <w:lang w:val="en-US"/>
          </w:rPr>
          <w:t>http</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www</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pwc</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ru</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ru</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oil</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and</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gas</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publications</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assets</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new</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energy</w:t>
        </w:r>
      </w:hyperlink>
      <w:r w:rsidRPr="00BC130A">
        <w:rPr>
          <w:rStyle w:val="a3"/>
          <w:rFonts w:ascii="Times New Roman" w:hAnsi="Times New Roman" w:cs="Times New Roman"/>
          <w:color w:val="000000" w:themeColor="text1"/>
          <w:szCs w:val="28"/>
        </w:rPr>
        <w:t xml:space="preserve"> </w:t>
      </w:r>
      <w:r>
        <w:rPr>
          <w:rFonts w:ascii="Times New Roman" w:hAnsi="Times New Roman" w:cs="Times New Roman"/>
          <w:color w:val="000000" w:themeColor="text1"/>
          <w:sz w:val="28"/>
          <w:szCs w:val="28"/>
        </w:rPr>
        <w:t>(дата обращения 22.05.17)</w:t>
      </w:r>
    </w:p>
    <w:p w:rsidR="00BC130A" w:rsidRDefault="00BC130A" w:rsidP="00BC130A">
      <w:pPr>
        <w:widowControl w:val="0"/>
        <w:suppressAutoHyphens/>
        <w:spacing w:after="0" w:line="360" w:lineRule="auto"/>
        <w:ind w:firstLine="709"/>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41 </w:t>
      </w:r>
      <w:r>
        <w:rPr>
          <w:rFonts w:ascii="Times New Roman" w:hAnsi="Times New Roman" w:cs="Times New Roman"/>
          <w:color w:val="000000" w:themeColor="text1"/>
          <w:sz w:val="28"/>
          <w:szCs w:val="28"/>
          <w:lang w:val="en-US"/>
        </w:rPr>
        <w:t>URL</w:t>
      </w:r>
      <w:r>
        <w:rPr>
          <w:rFonts w:ascii="Times New Roman" w:hAnsi="Times New Roman" w:cs="Times New Roman"/>
          <w:color w:val="000000" w:themeColor="text1"/>
          <w:sz w:val="28"/>
          <w:szCs w:val="28"/>
        </w:rPr>
        <w:t xml:space="preserve">: </w:t>
      </w:r>
      <w:hyperlink r:id="rId64" w:history="1">
        <w:r>
          <w:rPr>
            <w:rStyle w:val="a3"/>
            <w:rFonts w:ascii="Times New Roman" w:hAnsi="Times New Roman" w:cs="Times New Roman"/>
            <w:color w:val="000000" w:themeColor="text1"/>
            <w:szCs w:val="28"/>
            <w:lang w:val="en-US"/>
          </w:rPr>
          <w:t>http</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www</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neftegaz</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expo</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ru</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ru</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articles</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tekhnologii</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v</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neftegazovoj</w:t>
        </w:r>
      </w:hyperlink>
      <w:r w:rsidRPr="00BC130A">
        <w:rPr>
          <w:rStyle w:val="a3"/>
          <w:rFonts w:ascii="Times New Roman" w:hAnsi="Times New Roman" w:cs="Times New Roman"/>
          <w:color w:val="000000" w:themeColor="text1"/>
          <w:szCs w:val="28"/>
        </w:rPr>
        <w:t xml:space="preserve"> </w:t>
      </w:r>
      <w:r>
        <w:rPr>
          <w:rFonts w:ascii="Times New Roman" w:hAnsi="Times New Roman" w:cs="Times New Roman"/>
          <w:color w:val="000000" w:themeColor="text1"/>
          <w:sz w:val="28"/>
          <w:szCs w:val="28"/>
        </w:rPr>
        <w:t>(дата обращения 23.05.17)</w:t>
      </w:r>
    </w:p>
    <w:p w:rsidR="00BC130A" w:rsidRDefault="00BC130A" w:rsidP="00BC130A">
      <w:pPr>
        <w:widowControl w:val="0"/>
        <w:suppressAutoHyphens/>
        <w:spacing w:after="0" w:line="360" w:lineRule="auto"/>
        <w:ind w:firstLine="709"/>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42 </w:t>
      </w:r>
      <w:r>
        <w:rPr>
          <w:rFonts w:ascii="Times New Roman" w:hAnsi="Times New Roman" w:cs="Times New Roman"/>
          <w:color w:val="000000" w:themeColor="text1"/>
          <w:sz w:val="28"/>
          <w:szCs w:val="28"/>
          <w:lang w:val="en-US"/>
        </w:rPr>
        <w:t>URL</w:t>
      </w:r>
      <w:r>
        <w:rPr>
          <w:rFonts w:ascii="Times New Roman" w:hAnsi="Times New Roman" w:cs="Times New Roman"/>
          <w:color w:val="000000" w:themeColor="text1"/>
          <w:sz w:val="28"/>
          <w:szCs w:val="28"/>
        </w:rPr>
        <w:t xml:space="preserve">: </w:t>
      </w:r>
      <w:hyperlink r:id="rId65" w:history="1">
        <w:r>
          <w:rPr>
            <w:rStyle w:val="a3"/>
            <w:rFonts w:ascii="Times New Roman" w:hAnsi="Times New Roman" w:cs="Times New Roman"/>
            <w:color w:val="000000" w:themeColor="text1"/>
            <w:szCs w:val="28"/>
            <w:lang w:val="en-US"/>
          </w:rPr>
          <w:t>http</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www</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gr</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ru</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section</w:t>
        </w:r>
        <w:r>
          <w:rPr>
            <w:rStyle w:val="a3"/>
            <w:rFonts w:ascii="Times New Roman" w:hAnsi="Times New Roman" w:cs="Times New Roman"/>
            <w:color w:val="000000" w:themeColor="text1"/>
            <w:szCs w:val="28"/>
          </w:rPr>
          <w:t>/19</w:t>
        </w:r>
      </w:hyperlink>
      <w:r>
        <w:rPr>
          <w:rStyle w:val="a3"/>
          <w:rFonts w:ascii="Times New Roman" w:hAnsi="Times New Roman" w:cs="Times New Roman"/>
          <w:color w:val="000000" w:themeColor="text1"/>
          <w:szCs w:val="28"/>
        </w:rPr>
        <w:t xml:space="preserve"> </w:t>
      </w:r>
      <w:r>
        <w:rPr>
          <w:rFonts w:ascii="Times New Roman" w:hAnsi="Times New Roman" w:cs="Times New Roman"/>
          <w:color w:val="000000" w:themeColor="text1"/>
          <w:sz w:val="28"/>
          <w:szCs w:val="28"/>
        </w:rPr>
        <w:t>(дата обращения 23.05.17)</w:t>
      </w:r>
    </w:p>
    <w:p w:rsidR="00BC130A" w:rsidRDefault="00BC130A" w:rsidP="00BC130A">
      <w:pPr>
        <w:widowControl w:val="0"/>
        <w:suppressAutoHyphens/>
        <w:spacing w:after="0" w:line="360" w:lineRule="auto"/>
        <w:ind w:firstLine="709"/>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43 </w:t>
      </w:r>
      <w:r>
        <w:rPr>
          <w:rFonts w:ascii="Times New Roman" w:hAnsi="Times New Roman" w:cs="Times New Roman"/>
          <w:color w:val="000000" w:themeColor="text1"/>
          <w:sz w:val="28"/>
          <w:szCs w:val="28"/>
          <w:lang w:val="en-US"/>
        </w:rPr>
        <w:t>URL</w:t>
      </w:r>
      <w:r>
        <w:rPr>
          <w:rFonts w:ascii="Times New Roman" w:hAnsi="Times New Roman" w:cs="Times New Roman"/>
          <w:color w:val="000000" w:themeColor="text1"/>
          <w:sz w:val="28"/>
          <w:szCs w:val="28"/>
        </w:rPr>
        <w:t xml:space="preserve">: </w:t>
      </w:r>
      <w:hyperlink r:id="rId66" w:history="1">
        <w:r>
          <w:rPr>
            <w:rStyle w:val="a3"/>
            <w:rFonts w:ascii="Times New Roman" w:hAnsi="Times New Roman" w:cs="Times New Roman"/>
            <w:color w:val="000000" w:themeColor="text1"/>
            <w:szCs w:val="28"/>
            <w:lang w:val="en-US"/>
          </w:rPr>
          <w:t>https</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lenta</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ru</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news</w:t>
        </w:r>
        <w:r>
          <w:rPr>
            <w:rStyle w:val="a3"/>
            <w:rFonts w:ascii="Times New Roman" w:hAnsi="Times New Roman" w:cs="Times New Roman"/>
            <w:color w:val="000000" w:themeColor="text1"/>
            <w:szCs w:val="28"/>
          </w:rPr>
          <w:t>/2016/04/19/</w:t>
        </w:r>
        <w:r>
          <w:rPr>
            <w:rStyle w:val="a3"/>
            <w:rFonts w:ascii="Times New Roman" w:hAnsi="Times New Roman" w:cs="Times New Roman"/>
            <w:color w:val="000000" w:themeColor="text1"/>
            <w:szCs w:val="28"/>
            <w:lang w:val="en-US"/>
          </w:rPr>
          <w:t>forbes</w:t>
        </w:r>
        <w:r>
          <w:rPr>
            <w:rStyle w:val="a3"/>
            <w:rFonts w:ascii="Times New Roman" w:hAnsi="Times New Roman" w:cs="Times New Roman"/>
            <w:color w:val="000000" w:themeColor="text1"/>
            <w:szCs w:val="28"/>
          </w:rPr>
          <w:t>/</w:t>
        </w:r>
      </w:hyperlink>
      <w:r>
        <w:rPr>
          <w:rFonts w:ascii="Times New Roman" w:hAnsi="Times New Roman" w:cs="Times New Roman"/>
          <w:color w:val="000000" w:themeColor="text1"/>
          <w:sz w:val="28"/>
          <w:szCs w:val="28"/>
        </w:rPr>
        <w:t xml:space="preserve"> (дата обращения 24.05.17)</w:t>
      </w:r>
    </w:p>
    <w:p w:rsidR="00BC130A" w:rsidRDefault="00BC130A" w:rsidP="00BC130A">
      <w:pPr>
        <w:widowControl w:val="0"/>
        <w:suppressAutoHyphens/>
        <w:spacing w:after="0" w:line="360" w:lineRule="auto"/>
        <w:ind w:firstLine="709"/>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44 </w:t>
      </w:r>
      <w:r>
        <w:rPr>
          <w:rFonts w:ascii="Times New Roman" w:hAnsi="Times New Roman" w:cs="Times New Roman"/>
          <w:color w:val="000000" w:themeColor="text1"/>
          <w:sz w:val="28"/>
          <w:szCs w:val="28"/>
          <w:lang w:val="en-US"/>
        </w:rPr>
        <w:t>URL</w:t>
      </w:r>
      <w:r>
        <w:rPr>
          <w:rFonts w:ascii="Times New Roman" w:hAnsi="Times New Roman" w:cs="Times New Roman"/>
          <w:color w:val="000000" w:themeColor="text1"/>
          <w:sz w:val="28"/>
          <w:szCs w:val="28"/>
        </w:rPr>
        <w:t xml:space="preserve">: </w:t>
      </w:r>
      <w:hyperlink r:id="rId67" w:history="1">
        <w:r>
          <w:rPr>
            <w:rStyle w:val="a3"/>
            <w:rFonts w:ascii="Times New Roman" w:hAnsi="Times New Roman" w:cs="Times New Roman"/>
            <w:color w:val="000000" w:themeColor="text1"/>
            <w:szCs w:val="28"/>
            <w:lang w:val="en-US"/>
          </w:rPr>
          <w:t>https</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www</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rosneft</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ru</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Development</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cooperation</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principles</w:t>
        </w:r>
        <w:r>
          <w:rPr>
            <w:rStyle w:val="a3"/>
            <w:rFonts w:ascii="Times New Roman" w:hAnsi="Times New Roman" w:cs="Times New Roman"/>
            <w:color w:val="000000" w:themeColor="text1"/>
            <w:szCs w:val="28"/>
          </w:rPr>
          <w:t>/</w:t>
        </w:r>
      </w:hyperlink>
      <w:r>
        <w:rPr>
          <w:rFonts w:ascii="Times New Roman" w:hAnsi="Times New Roman" w:cs="Times New Roman"/>
          <w:color w:val="000000" w:themeColor="text1"/>
          <w:sz w:val="28"/>
          <w:szCs w:val="28"/>
        </w:rPr>
        <w:t xml:space="preserve"> (дата обращения 25.05.17)</w:t>
      </w:r>
    </w:p>
    <w:p w:rsidR="00BC130A" w:rsidRDefault="00BC130A" w:rsidP="00BC130A">
      <w:pPr>
        <w:widowControl w:val="0"/>
        <w:suppressAutoHyphens/>
        <w:spacing w:after="0" w:line="360" w:lineRule="auto"/>
        <w:ind w:firstLine="709"/>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45 </w:t>
      </w:r>
      <w:r>
        <w:rPr>
          <w:rFonts w:ascii="Times New Roman" w:hAnsi="Times New Roman" w:cs="Times New Roman"/>
          <w:color w:val="000000" w:themeColor="text1"/>
          <w:sz w:val="28"/>
          <w:szCs w:val="28"/>
          <w:lang w:val="en-US"/>
        </w:rPr>
        <w:t>URL</w:t>
      </w:r>
      <w:r>
        <w:rPr>
          <w:rFonts w:ascii="Times New Roman" w:hAnsi="Times New Roman" w:cs="Times New Roman"/>
          <w:color w:val="000000" w:themeColor="text1"/>
          <w:sz w:val="28"/>
          <w:szCs w:val="28"/>
        </w:rPr>
        <w:t xml:space="preserve">: </w:t>
      </w:r>
      <w:hyperlink r:id="rId68" w:history="1">
        <w:r>
          <w:rPr>
            <w:rStyle w:val="a3"/>
            <w:rFonts w:ascii="Times New Roman" w:hAnsi="Times New Roman" w:cs="Times New Roman"/>
            <w:color w:val="000000" w:themeColor="text1"/>
            <w:szCs w:val="28"/>
            <w:lang w:val="en-US"/>
          </w:rPr>
          <w:t>http</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new</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wwf</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ru</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what</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we</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do</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green</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economy</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ekologicheskiy</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reyting</w:t>
        </w:r>
      </w:hyperlink>
      <w:r w:rsidRPr="00BC130A">
        <w:rPr>
          <w:rStyle w:val="a3"/>
          <w:rFonts w:ascii="Times New Roman" w:hAnsi="Times New Roman" w:cs="Times New Roman"/>
          <w:color w:val="000000" w:themeColor="text1"/>
          <w:szCs w:val="28"/>
        </w:rPr>
        <w:t xml:space="preserve"> </w:t>
      </w:r>
      <w:r>
        <w:rPr>
          <w:rFonts w:ascii="Times New Roman" w:hAnsi="Times New Roman" w:cs="Times New Roman"/>
          <w:color w:val="000000" w:themeColor="text1"/>
          <w:sz w:val="28"/>
          <w:szCs w:val="28"/>
        </w:rPr>
        <w:t>(дата обращения 26.05.17)</w:t>
      </w:r>
    </w:p>
    <w:p w:rsidR="00BC130A" w:rsidRDefault="00BC130A" w:rsidP="00BC130A">
      <w:pPr>
        <w:widowControl w:val="0"/>
        <w:suppressAutoHyphens/>
        <w:spacing w:after="0" w:line="360" w:lineRule="auto"/>
        <w:ind w:firstLine="709"/>
        <w:jc w:val="both"/>
        <w:textAlignment w:val="baseline"/>
        <w:rPr>
          <w:rStyle w:val="a3"/>
          <w:color w:val="000000" w:themeColor="text1"/>
        </w:rPr>
      </w:pPr>
      <w:r>
        <w:rPr>
          <w:rFonts w:ascii="Times New Roman" w:hAnsi="Times New Roman" w:cs="Times New Roman"/>
          <w:color w:val="000000" w:themeColor="text1"/>
          <w:sz w:val="28"/>
          <w:szCs w:val="28"/>
        </w:rPr>
        <w:t xml:space="preserve">46 </w:t>
      </w:r>
      <w:r>
        <w:rPr>
          <w:rFonts w:ascii="Times New Roman" w:hAnsi="Times New Roman" w:cs="Times New Roman"/>
          <w:color w:val="000000" w:themeColor="text1"/>
          <w:sz w:val="28"/>
          <w:szCs w:val="28"/>
          <w:lang w:val="en-US"/>
        </w:rPr>
        <w:t>URL</w:t>
      </w:r>
      <w:r>
        <w:rPr>
          <w:rFonts w:ascii="Times New Roman" w:hAnsi="Times New Roman" w:cs="Times New Roman"/>
          <w:color w:val="000000" w:themeColor="text1"/>
          <w:sz w:val="28"/>
          <w:szCs w:val="28"/>
        </w:rPr>
        <w:t xml:space="preserve">: </w:t>
      </w:r>
      <w:hyperlink r:id="rId69" w:history="1">
        <w:r>
          <w:rPr>
            <w:rStyle w:val="a3"/>
            <w:rFonts w:ascii="Times New Roman" w:hAnsi="Times New Roman" w:cs="Times New Roman"/>
            <w:color w:val="000000" w:themeColor="text1"/>
            <w:szCs w:val="28"/>
            <w:lang w:val="en-US"/>
          </w:rPr>
          <w:t>http</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www</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activestudy</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info</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vliyanie</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nefti</w:t>
        </w:r>
      </w:hyperlink>
      <w:r w:rsidRPr="00BC130A">
        <w:rPr>
          <w:rStyle w:val="a3"/>
          <w:rFonts w:ascii="Times New Roman" w:hAnsi="Times New Roman" w:cs="Times New Roman"/>
          <w:color w:val="000000" w:themeColor="text1"/>
          <w:szCs w:val="28"/>
        </w:rPr>
        <w:t xml:space="preserve"> </w:t>
      </w:r>
      <w:r>
        <w:rPr>
          <w:rFonts w:ascii="Times New Roman" w:hAnsi="Times New Roman" w:cs="Times New Roman"/>
          <w:color w:val="000000" w:themeColor="text1"/>
          <w:sz w:val="28"/>
          <w:szCs w:val="28"/>
        </w:rPr>
        <w:t>(дата обращения 26.05.17)</w:t>
      </w:r>
    </w:p>
    <w:p w:rsidR="00BC130A" w:rsidRDefault="00BC130A" w:rsidP="00BC130A">
      <w:pPr>
        <w:widowControl w:val="0"/>
        <w:suppressAutoHyphens/>
        <w:spacing w:after="0" w:line="360" w:lineRule="auto"/>
        <w:ind w:firstLine="709"/>
        <w:jc w:val="both"/>
        <w:textAlignment w:val="baseline"/>
      </w:pPr>
      <w:r>
        <w:rPr>
          <w:rFonts w:ascii="Times New Roman" w:hAnsi="Times New Roman" w:cs="Times New Roman"/>
          <w:color w:val="000000" w:themeColor="text1"/>
          <w:sz w:val="28"/>
          <w:szCs w:val="28"/>
        </w:rPr>
        <w:t xml:space="preserve">47 </w:t>
      </w:r>
      <w:r>
        <w:rPr>
          <w:rFonts w:ascii="Times New Roman" w:hAnsi="Times New Roman" w:cs="Times New Roman"/>
          <w:color w:val="000000" w:themeColor="text1"/>
          <w:sz w:val="28"/>
          <w:szCs w:val="28"/>
          <w:lang w:val="en-US"/>
        </w:rPr>
        <w:t>URL</w:t>
      </w:r>
      <w:r>
        <w:rPr>
          <w:rFonts w:ascii="Times New Roman" w:hAnsi="Times New Roman" w:cs="Times New Roman"/>
          <w:color w:val="000000" w:themeColor="text1"/>
          <w:sz w:val="28"/>
          <w:szCs w:val="28"/>
        </w:rPr>
        <w:t xml:space="preserve">: </w:t>
      </w:r>
      <w:hyperlink r:id="rId70" w:history="1">
        <w:r>
          <w:rPr>
            <w:rStyle w:val="a3"/>
            <w:rFonts w:ascii="Times New Roman" w:hAnsi="Times New Roman" w:cs="Times New Roman"/>
            <w:color w:val="000000" w:themeColor="text1"/>
            <w:szCs w:val="28"/>
            <w:lang w:val="en-US"/>
          </w:rPr>
          <w:t>https</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www</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rosneft</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ru</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Development</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HealthSafetyandEnvironment</w:t>
        </w:r>
        <w:r>
          <w:rPr>
            <w:rStyle w:val="a3"/>
            <w:rFonts w:ascii="Times New Roman" w:hAnsi="Times New Roman" w:cs="Times New Roman"/>
            <w:color w:val="000000" w:themeColor="text1"/>
            <w:szCs w:val="28"/>
          </w:rPr>
          <w:t>/</w:t>
        </w:r>
      </w:hyperlink>
      <w:r>
        <w:rPr>
          <w:rFonts w:ascii="Times New Roman" w:hAnsi="Times New Roman" w:cs="Times New Roman"/>
          <w:color w:val="000000" w:themeColor="text1"/>
          <w:sz w:val="28"/>
          <w:szCs w:val="28"/>
        </w:rPr>
        <w:t xml:space="preserve"> (дата обращения 27.05.17)</w:t>
      </w:r>
    </w:p>
    <w:p w:rsidR="00BC130A" w:rsidRDefault="00BC130A" w:rsidP="00BC130A">
      <w:pPr>
        <w:widowControl w:val="0"/>
        <w:suppressAutoHyphens/>
        <w:spacing w:after="0" w:line="360" w:lineRule="auto"/>
        <w:ind w:firstLine="709"/>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48 </w:t>
      </w:r>
      <w:r>
        <w:rPr>
          <w:rFonts w:ascii="Times New Roman" w:hAnsi="Times New Roman" w:cs="Times New Roman"/>
          <w:color w:val="000000" w:themeColor="text1"/>
          <w:sz w:val="28"/>
          <w:szCs w:val="28"/>
          <w:lang w:val="en-US"/>
        </w:rPr>
        <w:t>URL</w:t>
      </w:r>
      <w:r>
        <w:rPr>
          <w:rFonts w:ascii="Times New Roman" w:hAnsi="Times New Roman" w:cs="Times New Roman"/>
          <w:color w:val="000000" w:themeColor="text1"/>
          <w:sz w:val="28"/>
          <w:szCs w:val="28"/>
        </w:rPr>
        <w:t xml:space="preserve">: </w:t>
      </w:r>
      <w:hyperlink r:id="rId71" w:history="1">
        <w:r>
          <w:rPr>
            <w:rStyle w:val="a3"/>
            <w:rFonts w:ascii="Times New Roman" w:hAnsi="Times New Roman" w:cs="Times New Roman"/>
            <w:color w:val="000000" w:themeColor="text1"/>
            <w:szCs w:val="28"/>
            <w:lang w:val="en-US"/>
          </w:rPr>
          <w:t>https</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www</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rosneft</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ru</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Development</w:t>
        </w:r>
        <w:r>
          <w:rPr>
            <w:rStyle w:val="a3"/>
            <w:rFonts w:ascii="Times New Roman" w:hAnsi="Times New Roman" w:cs="Times New Roman"/>
            <w:color w:val="000000" w:themeColor="text1"/>
            <w:szCs w:val="28"/>
          </w:rPr>
          <w:t>/</w:t>
        </w:r>
        <w:r>
          <w:rPr>
            <w:rStyle w:val="a3"/>
            <w:rFonts w:ascii="Times New Roman" w:hAnsi="Times New Roman" w:cs="Times New Roman"/>
            <w:color w:val="000000" w:themeColor="text1"/>
            <w:szCs w:val="28"/>
            <w:lang w:val="en-US"/>
          </w:rPr>
          <w:t>HealthSafetyandEnvironment</w:t>
        </w:r>
        <w:r>
          <w:rPr>
            <w:rStyle w:val="a3"/>
            <w:rFonts w:ascii="Times New Roman" w:hAnsi="Times New Roman" w:cs="Times New Roman"/>
            <w:color w:val="000000" w:themeColor="text1"/>
            <w:szCs w:val="28"/>
          </w:rPr>
          <w:t>/</w:t>
        </w:r>
      </w:hyperlink>
      <w:r>
        <w:rPr>
          <w:rFonts w:ascii="Times New Roman" w:hAnsi="Times New Roman" w:cs="Times New Roman"/>
          <w:color w:val="000000" w:themeColor="text1"/>
          <w:sz w:val="28"/>
          <w:szCs w:val="28"/>
        </w:rPr>
        <w:t xml:space="preserve"> (дата обращения 28.05.17)</w:t>
      </w:r>
    </w:p>
    <w:p w:rsidR="00BC130A" w:rsidRDefault="00BC130A" w:rsidP="00BC130A">
      <w:pPr>
        <w:ind w:firstLine="709"/>
        <w:jc w:val="center"/>
        <w:rPr>
          <w:rFonts w:ascii="Times New Roman" w:hAnsi="Times New Roman" w:cs="Times New Roman"/>
        </w:rPr>
      </w:pPr>
    </w:p>
    <w:p w:rsidR="00BC130A" w:rsidRDefault="00BC130A" w:rsidP="00BC130A">
      <w:pPr>
        <w:rPr>
          <w:rFonts w:ascii="Times New Roman" w:hAnsi="Times New Roman" w:cs="Times New Roman"/>
        </w:rPr>
      </w:pPr>
      <w:r>
        <w:rPr>
          <w:rFonts w:ascii="Times New Roman" w:hAnsi="Times New Roman" w:cs="Times New Roman"/>
        </w:rPr>
        <w:br w:type="page"/>
      </w:r>
    </w:p>
    <w:p w:rsidR="00BC130A" w:rsidRDefault="00BC130A" w:rsidP="00BC130A">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Приложение А</w:t>
      </w:r>
    </w:p>
    <w:p w:rsidR="00BC130A" w:rsidRDefault="00BC130A" w:rsidP="00BC130A">
      <w:pPr>
        <w:spacing w:after="0" w:line="360" w:lineRule="auto"/>
        <w:ind w:firstLine="851"/>
        <w:jc w:val="center"/>
        <w:rPr>
          <w:rFonts w:ascii="Times New Roman" w:hAnsi="Times New Roman" w:cs="Times New Roman"/>
          <w:sz w:val="28"/>
          <w:szCs w:val="28"/>
        </w:rPr>
      </w:pPr>
    </w:p>
    <w:p w:rsidR="00BC130A" w:rsidRDefault="00BC130A" w:rsidP="00BC130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Анализ предприятия</w:t>
      </w:r>
    </w:p>
    <w:p w:rsidR="00BC130A" w:rsidRDefault="00BC130A" w:rsidP="00BC130A">
      <w:pPr>
        <w:spacing w:after="0" w:line="240" w:lineRule="auto"/>
        <w:jc w:val="center"/>
        <w:rPr>
          <w:rFonts w:ascii="Times New Roman" w:hAnsi="Times New Roman" w:cs="Times New Roman"/>
          <w:sz w:val="28"/>
          <w:szCs w:val="28"/>
        </w:rPr>
      </w:pPr>
    </w:p>
    <w:p w:rsidR="00BC130A" w:rsidRDefault="00BC130A" w:rsidP="00BC130A">
      <w:pPr>
        <w:spacing w:after="0" w:line="240" w:lineRule="auto"/>
        <w:rPr>
          <w:rFonts w:ascii="Times New Roman" w:hAnsi="Times New Roman" w:cs="Times New Roman"/>
          <w:sz w:val="28"/>
          <w:szCs w:val="28"/>
        </w:rPr>
      </w:pPr>
      <w:r>
        <w:rPr>
          <w:rFonts w:ascii="Times New Roman" w:hAnsi="Times New Roman" w:cs="Times New Roman"/>
          <w:sz w:val="28"/>
          <w:szCs w:val="28"/>
        </w:rPr>
        <w:t>Таблица А.1 - Анализ нормативно-правовой базы, регулирующей деятельность Компании</w:t>
      </w:r>
    </w:p>
    <w:p w:rsidR="00BC130A" w:rsidRDefault="00BC130A" w:rsidP="00BC130A">
      <w:pPr>
        <w:spacing w:after="0" w:line="240" w:lineRule="auto"/>
        <w:rPr>
          <w:rFonts w:ascii="Times New Roman" w:hAnsi="Times New Roman" w:cs="Times New Roman"/>
          <w:sz w:val="24"/>
          <w:szCs w:val="28"/>
        </w:rPr>
      </w:pPr>
    </w:p>
    <w:tbl>
      <w:tblPr>
        <w:tblStyle w:val="ac"/>
        <w:tblW w:w="0" w:type="auto"/>
        <w:tblInd w:w="0" w:type="dxa"/>
        <w:tblLook w:val="04A0" w:firstRow="1" w:lastRow="0" w:firstColumn="1" w:lastColumn="0" w:noHBand="0" w:noVBand="1"/>
      </w:tblPr>
      <w:tblGrid>
        <w:gridCol w:w="1823"/>
        <w:gridCol w:w="2134"/>
        <w:gridCol w:w="1984"/>
        <w:gridCol w:w="3630"/>
      </w:tblGrid>
      <w:tr w:rsidR="00BC130A" w:rsidTr="00BC130A">
        <w:tc>
          <w:tcPr>
            <w:tcW w:w="1821" w:type="dxa"/>
            <w:tcBorders>
              <w:top w:val="single" w:sz="4" w:space="0" w:color="auto"/>
              <w:left w:val="single" w:sz="4" w:space="0" w:color="auto"/>
              <w:bottom w:val="single" w:sz="4" w:space="0" w:color="auto"/>
              <w:right w:val="single" w:sz="4" w:space="0" w:color="auto"/>
            </w:tcBorders>
            <w:hideMark/>
          </w:tcPr>
          <w:p w:rsidR="00BC130A" w:rsidRDefault="00BC130A">
            <w:pPr>
              <w:pStyle w:val="Standard"/>
              <w:spacing w:line="360" w:lineRule="auto"/>
              <w:jc w:val="center"/>
              <w:rPr>
                <w:sz w:val="22"/>
                <w:szCs w:val="22"/>
              </w:rPr>
            </w:pPr>
            <w:r>
              <w:rPr>
                <w:sz w:val="22"/>
                <w:szCs w:val="22"/>
              </w:rPr>
              <w:t>Уровень (федеральный, региональный, муниципальный)</w:t>
            </w:r>
          </w:p>
        </w:tc>
        <w:tc>
          <w:tcPr>
            <w:tcW w:w="2143" w:type="dxa"/>
            <w:tcBorders>
              <w:top w:val="single" w:sz="4" w:space="0" w:color="auto"/>
              <w:left w:val="single" w:sz="4" w:space="0" w:color="auto"/>
              <w:bottom w:val="single" w:sz="4" w:space="0" w:color="auto"/>
              <w:right w:val="single" w:sz="4" w:space="0" w:color="auto"/>
            </w:tcBorders>
            <w:hideMark/>
          </w:tcPr>
          <w:p w:rsidR="00BC130A" w:rsidRDefault="00BC130A">
            <w:pPr>
              <w:pStyle w:val="Standard"/>
              <w:spacing w:line="360" w:lineRule="auto"/>
              <w:jc w:val="center"/>
              <w:rPr>
                <w:sz w:val="22"/>
                <w:szCs w:val="22"/>
              </w:rPr>
            </w:pPr>
            <w:r>
              <w:rPr>
                <w:sz w:val="22"/>
                <w:szCs w:val="22"/>
              </w:rPr>
              <w:t>Орган, принявший нормативно-правовой акт</w:t>
            </w:r>
          </w:p>
        </w:tc>
        <w:tc>
          <w:tcPr>
            <w:tcW w:w="1997" w:type="dxa"/>
            <w:tcBorders>
              <w:top w:val="single" w:sz="4" w:space="0" w:color="auto"/>
              <w:left w:val="single" w:sz="4" w:space="0" w:color="auto"/>
              <w:bottom w:val="single" w:sz="4" w:space="0" w:color="auto"/>
              <w:right w:val="single" w:sz="4" w:space="0" w:color="auto"/>
            </w:tcBorders>
            <w:hideMark/>
          </w:tcPr>
          <w:p w:rsidR="00BC130A" w:rsidRDefault="00BC130A">
            <w:pPr>
              <w:pStyle w:val="Standard"/>
              <w:spacing w:line="360" w:lineRule="auto"/>
              <w:jc w:val="center"/>
              <w:rPr>
                <w:sz w:val="22"/>
                <w:szCs w:val="22"/>
              </w:rPr>
            </w:pPr>
            <w:r>
              <w:rPr>
                <w:sz w:val="22"/>
                <w:szCs w:val="22"/>
              </w:rPr>
              <w:t>Название нормативно-правового акта</w:t>
            </w:r>
          </w:p>
        </w:tc>
        <w:tc>
          <w:tcPr>
            <w:tcW w:w="3667" w:type="dxa"/>
            <w:tcBorders>
              <w:top w:val="single" w:sz="4" w:space="0" w:color="auto"/>
              <w:left w:val="single" w:sz="4" w:space="0" w:color="auto"/>
              <w:bottom w:val="single" w:sz="4" w:space="0" w:color="auto"/>
              <w:right w:val="single" w:sz="4" w:space="0" w:color="auto"/>
            </w:tcBorders>
            <w:hideMark/>
          </w:tcPr>
          <w:p w:rsidR="00BC130A" w:rsidRDefault="00BC130A">
            <w:pPr>
              <w:pStyle w:val="Standard"/>
              <w:spacing w:line="360" w:lineRule="auto"/>
              <w:jc w:val="center"/>
              <w:rPr>
                <w:sz w:val="22"/>
                <w:szCs w:val="22"/>
              </w:rPr>
            </w:pPr>
            <w:r>
              <w:rPr>
                <w:sz w:val="22"/>
                <w:szCs w:val="22"/>
              </w:rPr>
              <w:t>Краткая характеристика нормативно-правового акта</w:t>
            </w:r>
          </w:p>
        </w:tc>
      </w:tr>
      <w:tr w:rsidR="00BC130A" w:rsidTr="00BC130A">
        <w:tc>
          <w:tcPr>
            <w:tcW w:w="1821" w:type="dxa"/>
            <w:tcBorders>
              <w:top w:val="single" w:sz="4" w:space="0" w:color="auto"/>
              <w:left w:val="single" w:sz="4" w:space="0" w:color="auto"/>
              <w:bottom w:val="single" w:sz="4" w:space="0" w:color="auto"/>
              <w:right w:val="single" w:sz="4" w:space="0" w:color="auto"/>
            </w:tcBorders>
            <w:hideMark/>
          </w:tcPr>
          <w:p w:rsidR="00BC130A" w:rsidRDefault="00BC130A">
            <w:pPr>
              <w:pStyle w:val="Standard"/>
              <w:spacing w:line="360" w:lineRule="auto"/>
              <w:jc w:val="center"/>
              <w:rPr>
                <w:sz w:val="22"/>
                <w:szCs w:val="22"/>
              </w:rPr>
            </w:pPr>
            <w:r>
              <w:rPr>
                <w:sz w:val="22"/>
                <w:szCs w:val="22"/>
              </w:rPr>
              <w:t>Федеральный</w:t>
            </w:r>
          </w:p>
        </w:tc>
        <w:tc>
          <w:tcPr>
            <w:tcW w:w="2143" w:type="dxa"/>
            <w:tcBorders>
              <w:top w:val="single" w:sz="4" w:space="0" w:color="auto"/>
              <w:left w:val="single" w:sz="4" w:space="0" w:color="auto"/>
              <w:bottom w:val="single" w:sz="4" w:space="0" w:color="auto"/>
              <w:right w:val="single" w:sz="4" w:space="0" w:color="auto"/>
            </w:tcBorders>
            <w:hideMark/>
          </w:tcPr>
          <w:p w:rsidR="00BC130A" w:rsidRDefault="00BC130A">
            <w:pPr>
              <w:pStyle w:val="Standard"/>
              <w:spacing w:line="360" w:lineRule="auto"/>
              <w:rPr>
                <w:sz w:val="22"/>
                <w:szCs w:val="22"/>
              </w:rPr>
            </w:pPr>
            <w:r>
              <w:rPr>
                <w:sz w:val="22"/>
                <w:szCs w:val="22"/>
              </w:rPr>
              <w:t>Принят Государственной Думой 21 февраля 1992 года № 2395-1</w:t>
            </w:r>
          </w:p>
        </w:tc>
        <w:tc>
          <w:tcPr>
            <w:tcW w:w="1997" w:type="dxa"/>
            <w:tcBorders>
              <w:top w:val="single" w:sz="4" w:space="0" w:color="auto"/>
              <w:left w:val="single" w:sz="4" w:space="0" w:color="auto"/>
              <w:bottom w:val="single" w:sz="4" w:space="0" w:color="auto"/>
              <w:right w:val="single" w:sz="4" w:space="0" w:color="auto"/>
            </w:tcBorders>
            <w:hideMark/>
          </w:tcPr>
          <w:p w:rsidR="00BC130A" w:rsidRDefault="00BC130A">
            <w:pPr>
              <w:pStyle w:val="Standard"/>
              <w:spacing w:line="360" w:lineRule="auto"/>
              <w:rPr>
                <w:sz w:val="22"/>
                <w:szCs w:val="22"/>
              </w:rPr>
            </w:pPr>
            <w:r>
              <w:rPr>
                <w:sz w:val="22"/>
                <w:szCs w:val="22"/>
              </w:rPr>
              <w:t>ФЗ «О НЕДРАХ» от 29.06.2015 № 205-ФЗ № 2395-1</w:t>
            </w:r>
          </w:p>
        </w:tc>
        <w:tc>
          <w:tcPr>
            <w:tcW w:w="3667" w:type="dxa"/>
            <w:tcBorders>
              <w:top w:val="single" w:sz="4" w:space="0" w:color="auto"/>
              <w:left w:val="single" w:sz="4" w:space="0" w:color="auto"/>
              <w:bottom w:val="single" w:sz="4" w:space="0" w:color="auto"/>
              <w:right w:val="single" w:sz="4" w:space="0" w:color="auto"/>
            </w:tcBorders>
          </w:tcPr>
          <w:p w:rsidR="00BC130A" w:rsidRDefault="00BC130A">
            <w:pPr>
              <w:pStyle w:val="Standard"/>
              <w:spacing w:line="360" w:lineRule="auto"/>
              <w:rPr>
                <w:sz w:val="22"/>
                <w:szCs w:val="22"/>
              </w:rPr>
            </w:pPr>
            <w:r>
              <w:rPr>
                <w:sz w:val="22"/>
                <w:szCs w:val="22"/>
              </w:rPr>
              <w:t>Регулирует отношения, возникающие в области геологического изучения, использования и охраны недр, использования отходов добычи полезных ископаемых и связанных с ней перерабатывающих производств</w:t>
            </w:r>
          </w:p>
          <w:p w:rsidR="00BC130A" w:rsidRDefault="00BC130A">
            <w:pPr>
              <w:pStyle w:val="Standard"/>
              <w:spacing w:line="360" w:lineRule="auto"/>
              <w:ind w:left="67"/>
              <w:rPr>
                <w:sz w:val="22"/>
                <w:szCs w:val="22"/>
              </w:rPr>
            </w:pPr>
          </w:p>
        </w:tc>
      </w:tr>
      <w:tr w:rsidR="00BC130A" w:rsidTr="00BC130A">
        <w:tc>
          <w:tcPr>
            <w:tcW w:w="1821" w:type="dxa"/>
            <w:tcBorders>
              <w:top w:val="single" w:sz="4" w:space="0" w:color="auto"/>
              <w:left w:val="single" w:sz="4" w:space="0" w:color="auto"/>
              <w:bottom w:val="single" w:sz="4" w:space="0" w:color="auto"/>
              <w:right w:val="single" w:sz="4" w:space="0" w:color="auto"/>
            </w:tcBorders>
            <w:hideMark/>
          </w:tcPr>
          <w:p w:rsidR="00BC130A" w:rsidRDefault="00BC130A">
            <w:pPr>
              <w:pStyle w:val="Standard"/>
              <w:spacing w:line="360" w:lineRule="auto"/>
              <w:jc w:val="center"/>
              <w:rPr>
                <w:sz w:val="22"/>
                <w:szCs w:val="22"/>
              </w:rPr>
            </w:pPr>
            <w:r>
              <w:rPr>
                <w:sz w:val="22"/>
                <w:szCs w:val="22"/>
              </w:rPr>
              <w:t>Федеральный</w:t>
            </w:r>
          </w:p>
        </w:tc>
        <w:tc>
          <w:tcPr>
            <w:tcW w:w="2143" w:type="dxa"/>
            <w:tcBorders>
              <w:top w:val="single" w:sz="4" w:space="0" w:color="auto"/>
              <w:left w:val="single" w:sz="4" w:space="0" w:color="auto"/>
              <w:bottom w:val="single" w:sz="4" w:space="0" w:color="auto"/>
              <w:right w:val="single" w:sz="4" w:space="0" w:color="auto"/>
            </w:tcBorders>
            <w:hideMark/>
          </w:tcPr>
          <w:p w:rsidR="00BC130A" w:rsidRDefault="00BC130A">
            <w:pPr>
              <w:pStyle w:val="Standard"/>
              <w:spacing w:line="360" w:lineRule="auto"/>
              <w:rPr>
                <w:sz w:val="22"/>
                <w:szCs w:val="22"/>
              </w:rPr>
            </w:pPr>
            <w:r>
              <w:rPr>
                <w:sz w:val="22"/>
                <w:szCs w:val="22"/>
              </w:rPr>
              <w:t>Принят Государственной Думой 6 декабря 1995 года</w:t>
            </w:r>
          </w:p>
        </w:tc>
        <w:tc>
          <w:tcPr>
            <w:tcW w:w="1997" w:type="dxa"/>
            <w:tcBorders>
              <w:top w:val="single" w:sz="4" w:space="0" w:color="auto"/>
              <w:left w:val="single" w:sz="4" w:space="0" w:color="auto"/>
              <w:bottom w:val="single" w:sz="4" w:space="0" w:color="auto"/>
              <w:right w:val="single" w:sz="4" w:space="0" w:color="auto"/>
            </w:tcBorders>
            <w:hideMark/>
          </w:tcPr>
          <w:p w:rsidR="00BC130A" w:rsidRDefault="00BC130A">
            <w:pPr>
              <w:pStyle w:val="Standard"/>
              <w:spacing w:line="360" w:lineRule="auto"/>
              <w:rPr>
                <w:sz w:val="22"/>
                <w:szCs w:val="22"/>
              </w:rPr>
            </w:pPr>
            <w:r>
              <w:rPr>
                <w:sz w:val="22"/>
                <w:szCs w:val="22"/>
              </w:rPr>
              <w:t>ФЗ от 30.12.1995 № 225-ФЗ «О соглашениях о разделе продукции»</w:t>
            </w:r>
          </w:p>
        </w:tc>
        <w:tc>
          <w:tcPr>
            <w:tcW w:w="3667" w:type="dxa"/>
            <w:tcBorders>
              <w:top w:val="single" w:sz="4" w:space="0" w:color="auto"/>
              <w:left w:val="single" w:sz="4" w:space="0" w:color="auto"/>
              <w:bottom w:val="single" w:sz="4" w:space="0" w:color="auto"/>
              <w:right w:val="single" w:sz="4" w:space="0" w:color="auto"/>
            </w:tcBorders>
            <w:hideMark/>
          </w:tcPr>
          <w:p w:rsidR="00BC130A" w:rsidRDefault="00BC130A">
            <w:pPr>
              <w:pStyle w:val="Standard"/>
              <w:spacing w:line="360" w:lineRule="auto"/>
              <w:rPr>
                <w:sz w:val="22"/>
                <w:szCs w:val="22"/>
              </w:rPr>
            </w:pPr>
            <w:r>
              <w:rPr>
                <w:sz w:val="22"/>
                <w:szCs w:val="22"/>
              </w:rPr>
              <w:t>Устанавливает правовые основы отношений, возникающих в процессе осуществления российских и иностранных инвестиций в поиски, разведку и добычу минерального сырья на территории РФ, а также континентальном шельфе и (или) в пределах исключительной экономической зоны РФ на условиях соглашений о разделе продукции</w:t>
            </w:r>
          </w:p>
        </w:tc>
      </w:tr>
    </w:tbl>
    <w:p w:rsidR="00BC130A" w:rsidRDefault="00BC130A" w:rsidP="00BC130A"/>
    <w:p w:rsidR="00BC130A" w:rsidRDefault="00BC130A" w:rsidP="00BC130A"/>
    <w:p w:rsidR="00BC130A" w:rsidRDefault="00BC130A" w:rsidP="00BC130A"/>
    <w:p w:rsidR="00BC130A" w:rsidRDefault="00BC130A" w:rsidP="00BC130A"/>
    <w:p w:rsidR="00BC130A" w:rsidRDefault="00BC130A" w:rsidP="00BC130A"/>
    <w:p w:rsidR="00BC130A" w:rsidRDefault="00BC130A" w:rsidP="00BC130A"/>
    <w:p w:rsidR="00BC130A" w:rsidRDefault="00BC130A" w:rsidP="00BC130A">
      <w:pPr>
        <w:jc w:val="right"/>
        <w:rPr>
          <w:rFonts w:ascii="Times New Roman" w:hAnsi="Times New Roman" w:cs="Times New Roman"/>
          <w:sz w:val="28"/>
        </w:rPr>
      </w:pPr>
      <w:r>
        <w:rPr>
          <w:rFonts w:ascii="Times New Roman" w:hAnsi="Times New Roman" w:cs="Times New Roman"/>
          <w:sz w:val="28"/>
        </w:rPr>
        <w:t>Продолжение Приложения А</w:t>
      </w:r>
    </w:p>
    <w:p w:rsidR="00BC130A" w:rsidRDefault="00BC130A" w:rsidP="00BC130A">
      <w:pPr>
        <w:rPr>
          <w:rFonts w:ascii="Times New Roman" w:hAnsi="Times New Roman" w:cs="Times New Roman"/>
          <w:sz w:val="28"/>
        </w:rPr>
      </w:pPr>
      <w:r>
        <w:rPr>
          <w:rFonts w:ascii="Times New Roman" w:hAnsi="Times New Roman" w:cs="Times New Roman"/>
          <w:sz w:val="28"/>
        </w:rPr>
        <w:t>Продолжение таблицы</w:t>
      </w:r>
    </w:p>
    <w:tbl>
      <w:tblPr>
        <w:tblStyle w:val="ac"/>
        <w:tblW w:w="0" w:type="auto"/>
        <w:tblInd w:w="0" w:type="dxa"/>
        <w:tblLook w:val="04A0" w:firstRow="1" w:lastRow="0" w:firstColumn="1" w:lastColumn="0" w:noHBand="0" w:noVBand="1"/>
      </w:tblPr>
      <w:tblGrid>
        <w:gridCol w:w="1815"/>
        <w:gridCol w:w="2135"/>
        <w:gridCol w:w="1992"/>
        <w:gridCol w:w="3629"/>
      </w:tblGrid>
      <w:tr w:rsidR="00BC130A" w:rsidTr="00BC130A">
        <w:tc>
          <w:tcPr>
            <w:tcW w:w="1821" w:type="dxa"/>
            <w:tcBorders>
              <w:top w:val="single" w:sz="4" w:space="0" w:color="auto"/>
              <w:left w:val="single" w:sz="4" w:space="0" w:color="auto"/>
              <w:bottom w:val="single" w:sz="4" w:space="0" w:color="auto"/>
              <w:right w:val="single" w:sz="4" w:space="0" w:color="auto"/>
            </w:tcBorders>
            <w:hideMark/>
          </w:tcPr>
          <w:p w:rsidR="00BC130A" w:rsidRDefault="00BC130A">
            <w:pPr>
              <w:pStyle w:val="Standard"/>
              <w:spacing w:line="360" w:lineRule="auto"/>
              <w:jc w:val="center"/>
              <w:rPr>
                <w:sz w:val="22"/>
                <w:szCs w:val="22"/>
              </w:rPr>
            </w:pPr>
            <w:r>
              <w:rPr>
                <w:sz w:val="22"/>
                <w:szCs w:val="22"/>
              </w:rPr>
              <w:t>Федеральный</w:t>
            </w:r>
          </w:p>
        </w:tc>
        <w:tc>
          <w:tcPr>
            <w:tcW w:w="2143" w:type="dxa"/>
            <w:tcBorders>
              <w:top w:val="single" w:sz="4" w:space="0" w:color="auto"/>
              <w:left w:val="single" w:sz="4" w:space="0" w:color="auto"/>
              <w:bottom w:val="single" w:sz="4" w:space="0" w:color="auto"/>
              <w:right w:val="single" w:sz="4" w:space="0" w:color="auto"/>
            </w:tcBorders>
            <w:hideMark/>
          </w:tcPr>
          <w:p w:rsidR="00BC130A" w:rsidRDefault="00BC130A">
            <w:pPr>
              <w:pStyle w:val="Standard"/>
              <w:spacing w:line="360" w:lineRule="auto"/>
              <w:rPr>
                <w:sz w:val="22"/>
                <w:szCs w:val="22"/>
              </w:rPr>
            </w:pPr>
            <w:r>
              <w:rPr>
                <w:sz w:val="22"/>
                <w:szCs w:val="22"/>
              </w:rPr>
              <w:t>Принят Государственной Думой</w:t>
            </w:r>
          </w:p>
        </w:tc>
        <w:tc>
          <w:tcPr>
            <w:tcW w:w="1997" w:type="dxa"/>
            <w:tcBorders>
              <w:top w:val="single" w:sz="4" w:space="0" w:color="auto"/>
              <w:left w:val="single" w:sz="4" w:space="0" w:color="auto"/>
              <w:bottom w:val="single" w:sz="4" w:space="0" w:color="auto"/>
              <w:right w:val="single" w:sz="4" w:space="0" w:color="auto"/>
            </w:tcBorders>
            <w:hideMark/>
          </w:tcPr>
          <w:p w:rsidR="00BC130A" w:rsidRDefault="00BC130A">
            <w:pPr>
              <w:pStyle w:val="Standard"/>
              <w:spacing w:line="360" w:lineRule="auto"/>
              <w:rPr>
                <w:sz w:val="22"/>
                <w:szCs w:val="22"/>
              </w:rPr>
            </w:pPr>
            <w:r>
              <w:rPr>
                <w:sz w:val="22"/>
                <w:szCs w:val="22"/>
              </w:rPr>
              <w:t>ФЗ от 21.07.2011 № 256-ФЗ «О безопасности объектов топливно-энергетического комплекса»</w:t>
            </w:r>
          </w:p>
        </w:tc>
        <w:tc>
          <w:tcPr>
            <w:tcW w:w="3667" w:type="dxa"/>
            <w:tcBorders>
              <w:top w:val="single" w:sz="4" w:space="0" w:color="auto"/>
              <w:left w:val="single" w:sz="4" w:space="0" w:color="auto"/>
              <w:bottom w:val="single" w:sz="4" w:space="0" w:color="auto"/>
              <w:right w:val="single" w:sz="4" w:space="0" w:color="auto"/>
            </w:tcBorders>
            <w:hideMark/>
          </w:tcPr>
          <w:p w:rsidR="00BC130A" w:rsidRDefault="00BC130A">
            <w:pPr>
              <w:pStyle w:val="Standard"/>
              <w:spacing w:line="360" w:lineRule="auto"/>
              <w:rPr>
                <w:sz w:val="22"/>
                <w:szCs w:val="22"/>
              </w:rPr>
            </w:pPr>
            <w:r>
              <w:rPr>
                <w:sz w:val="22"/>
                <w:szCs w:val="22"/>
              </w:rPr>
              <w:t>Устанавливает организационные и правовые основы в сфере обеспечения безопасности объектов топливно-энергетического комплекса в РФ, за исключением объектов атомной энергетики, в целях предотвращения актов незаконного вмешательства, определяет полномочия федеральных органов государственной власти и органов государственной власти субъектов РФ в указанной сфере, а также права, обязанности и ответственность физических и юридических лиц, владеющих на праве собственности или ином законном праве объектами топливно-энергетического комплекса.</w:t>
            </w:r>
          </w:p>
        </w:tc>
      </w:tr>
      <w:tr w:rsidR="00BC130A" w:rsidTr="00BC130A">
        <w:tc>
          <w:tcPr>
            <w:tcW w:w="1821" w:type="dxa"/>
            <w:tcBorders>
              <w:top w:val="single" w:sz="4" w:space="0" w:color="auto"/>
              <w:left w:val="single" w:sz="4" w:space="0" w:color="auto"/>
              <w:bottom w:val="single" w:sz="4" w:space="0" w:color="auto"/>
              <w:right w:val="single" w:sz="4" w:space="0" w:color="auto"/>
            </w:tcBorders>
            <w:hideMark/>
          </w:tcPr>
          <w:p w:rsidR="00BC130A" w:rsidRDefault="00BC130A">
            <w:pPr>
              <w:pStyle w:val="Standard"/>
              <w:spacing w:line="360" w:lineRule="auto"/>
              <w:jc w:val="center"/>
              <w:rPr>
                <w:sz w:val="22"/>
                <w:szCs w:val="22"/>
              </w:rPr>
            </w:pPr>
            <w:r>
              <w:rPr>
                <w:sz w:val="22"/>
                <w:szCs w:val="22"/>
              </w:rPr>
              <w:t>Федеральный</w:t>
            </w:r>
          </w:p>
        </w:tc>
        <w:tc>
          <w:tcPr>
            <w:tcW w:w="2143" w:type="dxa"/>
            <w:tcBorders>
              <w:top w:val="single" w:sz="4" w:space="0" w:color="auto"/>
              <w:left w:val="single" w:sz="4" w:space="0" w:color="auto"/>
              <w:bottom w:val="single" w:sz="4" w:space="0" w:color="auto"/>
              <w:right w:val="single" w:sz="4" w:space="0" w:color="auto"/>
            </w:tcBorders>
            <w:hideMark/>
          </w:tcPr>
          <w:p w:rsidR="00BC130A" w:rsidRDefault="00BC130A">
            <w:pPr>
              <w:pStyle w:val="Standard"/>
              <w:spacing w:line="360" w:lineRule="auto"/>
              <w:rPr>
                <w:sz w:val="22"/>
                <w:szCs w:val="22"/>
              </w:rPr>
            </w:pPr>
            <w:r>
              <w:rPr>
                <w:sz w:val="22"/>
                <w:szCs w:val="22"/>
              </w:rPr>
              <w:t>Принят Государственной Думой</w:t>
            </w:r>
          </w:p>
        </w:tc>
        <w:tc>
          <w:tcPr>
            <w:tcW w:w="1997" w:type="dxa"/>
            <w:tcBorders>
              <w:top w:val="single" w:sz="4" w:space="0" w:color="auto"/>
              <w:left w:val="single" w:sz="4" w:space="0" w:color="auto"/>
              <w:bottom w:val="single" w:sz="4" w:space="0" w:color="auto"/>
              <w:right w:val="single" w:sz="4" w:space="0" w:color="auto"/>
            </w:tcBorders>
            <w:hideMark/>
          </w:tcPr>
          <w:p w:rsidR="00BC130A" w:rsidRDefault="00BC130A">
            <w:pPr>
              <w:pStyle w:val="Standard"/>
              <w:spacing w:line="360" w:lineRule="auto"/>
              <w:rPr>
                <w:sz w:val="22"/>
                <w:szCs w:val="22"/>
              </w:rPr>
            </w:pPr>
            <w:r>
              <w:rPr>
                <w:sz w:val="22"/>
                <w:szCs w:val="22"/>
              </w:rPr>
              <w:t>Закон РФ от 21.05.1993 № 5003-1 «О таможенном тарифе»</w:t>
            </w:r>
          </w:p>
        </w:tc>
        <w:tc>
          <w:tcPr>
            <w:tcW w:w="3667" w:type="dxa"/>
            <w:tcBorders>
              <w:top w:val="single" w:sz="4" w:space="0" w:color="auto"/>
              <w:left w:val="single" w:sz="4" w:space="0" w:color="auto"/>
              <w:bottom w:val="single" w:sz="4" w:space="0" w:color="auto"/>
              <w:right w:val="single" w:sz="4" w:space="0" w:color="auto"/>
            </w:tcBorders>
            <w:hideMark/>
          </w:tcPr>
          <w:p w:rsidR="00BC130A" w:rsidRDefault="00BC130A">
            <w:pPr>
              <w:pStyle w:val="Standard"/>
              <w:spacing w:line="360" w:lineRule="auto"/>
              <w:rPr>
                <w:sz w:val="22"/>
                <w:szCs w:val="22"/>
              </w:rPr>
            </w:pPr>
            <w:r>
              <w:rPr>
                <w:sz w:val="22"/>
                <w:szCs w:val="22"/>
              </w:rPr>
              <w:t xml:space="preserve">Устанавливает порядок формирования и применения таможенного тарифа РФ - инструмента торговой политики и государственного регулирования внутреннего рынка товаров РФ при его взаимосвязи с мировым рынком, а также правила обложения товаров пошлинами при их перемещении через таможенную границу РФ. </w:t>
            </w:r>
          </w:p>
        </w:tc>
      </w:tr>
    </w:tbl>
    <w:p w:rsidR="00BC130A" w:rsidRDefault="00BC130A" w:rsidP="00BC130A"/>
    <w:p w:rsidR="00BC130A" w:rsidRDefault="00BC130A" w:rsidP="00BC130A"/>
    <w:p w:rsidR="00BC130A" w:rsidRDefault="00BC130A" w:rsidP="00BC130A"/>
    <w:p w:rsidR="00BC130A" w:rsidRDefault="00BC130A" w:rsidP="00BC130A"/>
    <w:p w:rsidR="00BC130A" w:rsidRDefault="00BC130A" w:rsidP="00BC130A">
      <w:pPr>
        <w:jc w:val="right"/>
        <w:rPr>
          <w:rFonts w:ascii="Times New Roman" w:hAnsi="Times New Roman" w:cs="Times New Roman"/>
          <w:sz w:val="28"/>
        </w:rPr>
      </w:pPr>
      <w:r>
        <w:rPr>
          <w:rFonts w:ascii="Times New Roman" w:hAnsi="Times New Roman" w:cs="Times New Roman"/>
          <w:sz w:val="28"/>
        </w:rPr>
        <w:t>Продолжение Приложения А</w:t>
      </w:r>
    </w:p>
    <w:p w:rsidR="00BC130A" w:rsidRDefault="00BC130A" w:rsidP="00BC130A">
      <w:pPr>
        <w:rPr>
          <w:rFonts w:ascii="Times New Roman" w:hAnsi="Times New Roman" w:cs="Times New Roman"/>
          <w:sz w:val="28"/>
        </w:rPr>
      </w:pPr>
      <w:r>
        <w:rPr>
          <w:rFonts w:ascii="Times New Roman" w:hAnsi="Times New Roman" w:cs="Times New Roman"/>
          <w:sz w:val="28"/>
        </w:rPr>
        <w:t>Продолжение таблицы</w:t>
      </w:r>
    </w:p>
    <w:tbl>
      <w:tblPr>
        <w:tblStyle w:val="ac"/>
        <w:tblW w:w="0" w:type="auto"/>
        <w:tblInd w:w="0" w:type="dxa"/>
        <w:tblLook w:val="04A0" w:firstRow="1" w:lastRow="0" w:firstColumn="1" w:lastColumn="0" w:noHBand="0" w:noVBand="1"/>
      </w:tblPr>
      <w:tblGrid>
        <w:gridCol w:w="1815"/>
        <w:gridCol w:w="2135"/>
        <w:gridCol w:w="1988"/>
        <w:gridCol w:w="3633"/>
      </w:tblGrid>
      <w:tr w:rsidR="00BC130A" w:rsidTr="00BC130A">
        <w:tc>
          <w:tcPr>
            <w:tcW w:w="1821" w:type="dxa"/>
            <w:tcBorders>
              <w:top w:val="single" w:sz="4" w:space="0" w:color="auto"/>
              <w:left w:val="single" w:sz="4" w:space="0" w:color="auto"/>
              <w:bottom w:val="single" w:sz="4" w:space="0" w:color="auto"/>
              <w:right w:val="single" w:sz="4" w:space="0" w:color="auto"/>
            </w:tcBorders>
            <w:hideMark/>
          </w:tcPr>
          <w:p w:rsidR="00BC130A" w:rsidRDefault="00BC130A">
            <w:pPr>
              <w:pStyle w:val="Standard"/>
              <w:spacing w:line="360" w:lineRule="auto"/>
              <w:jc w:val="center"/>
              <w:rPr>
                <w:sz w:val="22"/>
                <w:szCs w:val="22"/>
              </w:rPr>
            </w:pPr>
            <w:r>
              <w:rPr>
                <w:sz w:val="22"/>
                <w:szCs w:val="22"/>
              </w:rPr>
              <w:t>Федеральный</w:t>
            </w:r>
          </w:p>
        </w:tc>
        <w:tc>
          <w:tcPr>
            <w:tcW w:w="2143" w:type="dxa"/>
            <w:tcBorders>
              <w:top w:val="single" w:sz="4" w:space="0" w:color="auto"/>
              <w:left w:val="single" w:sz="4" w:space="0" w:color="auto"/>
              <w:bottom w:val="single" w:sz="4" w:space="0" w:color="auto"/>
              <w:right w:val="single" w:sz="4" w:space="0" w:color="auto"/>
            </w:tcBorders>
            <w:hideMark/>
          </w:tcPr>
          <w:p w:rsidR="00BC130A" w:rsidRDefault="00BC130A">
            <w:pPr>
              <w:pStyle w:val="Standard"/>
              <w:spacing w:line="360" w:lineRule="auto"/>
              <w:rPr>
                <w:sz w:val="22"/>
                <w:szCs w:val="22"/>
              </w:rPr>
            </w:pPr>
            <w:r>
              <w:rPr>
                <w:sz w:val="22"/>
                <w:szCs w:val="22"/>
              </w:rPr>
              <w:t>Принят Государственной Думой 25 октября 1995 года</w:t>
            </w:r>
          </w:p>
        </w:tc>
        <w:tc>
          <w:tcPr>
            <w:tcW w:w="1997" w:type="dxa"/>
            <w:tcBorders>
              <w:top w:val="single" w:sz="4" w:space="0" w:color="auto"/>
              <w:left w:val="single" w:sz="4" w:space="0" w:color="auto"/>
              <w:bottom w:val="single" w:sz="4" w:space="0" w:color="auto"/>
              <w:right w:val="single" w:sz="4" w:space="0" w:color="auto"/>
            </w:tcBorders>
          </w:tcPr>
          <w:p w:rsidR="00BC130A" w:rsidRDefault="00BC130A">
            <w:pPr>
              <w:pStyle w:val="Standard"/>
              <w:spacing w:line="360" w:lineRule="auto"/>
              <w:rPr>
                <w:sz w:val="22"/>
                <w:szCs w:val="22"/>
              </w:rPr>
            </w:pPr>
          </w:p>
        </w:tc>
        <w:tc>
          <w:tcPr>
            <w:tcW w:w="3667" w:type="dxa"/>
            <w:tcBorders>
              <w:top w:val="single" w:sz="4" w:space="0" w:color="auto"/>
              <w:left w:val="single" w:sz="4" w:space="0" w:color="auto"/>
              <w:bottom w:val="single" w:sz="4" w:space="0" w:color="auto"/>
              <w:right w:val="single" w:sz="4" w:space="0" w:color="auto"/>
            </w:tcBorders>
          </w:tcPr>
          <w:p w:rsidR="00BC130A" w:rsidRDefault="00BC130A">
            <w:pPr>
              <w:pStyle w:val="Standard"/>
              <w:spacing w:line="360" w:lineRule="auto"/>
              <w:rPr>
                <w:sz w:val="22"/>
                <w:szCs w:val="22"/>
              </w:rPr>
            </w:pPr>
            <w:r>
              <w:rPr>
                <w:sz w:val="22"/>
                <w:szCs w:val="22"/>
              </w:rPr>
              <w:t>Определяет статус континентального шельфа РФ, суверенные права и юрисдикцию РФ на ее континентальном шельфе и их осуществление в соответствии с Конституцией РФ, общепризнанными принципами и нормами международного права, и международными договорами РФ</w:t>
            </w:r>
          </w:p>
          <w:p w:rsidR="00BC130A" w:rsidRDefault="00BC130A">
            <w:pPr>
              <w:pStyle w:val="Standard"/>
              <w:spacing w:line="360" w:lineRule="auto"/>
              <w:rPr>
                <w:sz w:val="22"/>
                <w:szCs w:val="22"/>
              </w:rPr>
            </w:pPr>
          </w:p>
        </w:tc>
      </w:tr>
      <w:tr w:rsidR="00BC130A" w:rsidTr="00BC130A">
        <w:tc>
          <w:tcPr>
            <w:tcW w:w="1821" w:type="dxa"/>
            <w:tcBorders>
              <w:top w:val="single" w:sz="4" w:space="0" w:color="auto"/>
              <w:left w:val="single" w:sz="4" w:space="0" w:color="auto"/>
              <w:bottom w:val="single" w:sz="4" w:space="0" w:color="auto"/>
              <w:right w:val="single" w:sz="4" w:space="0" w:color="auto"/>
            </w:tcBorders>
            <w:hideMark/>
          </w:tcPr>
          <w:p w:rsidR="00BC130A" w:rsidRDefault="00BC130A">
            <w:pPr>
              <w:pStyle w:val="Standard"/>
              <w:spacing w:line="360" w:lineRule="auto"/>
              <w:jc w:val="center"/>
              <w:rPr>
                <w:sz w:val="22"/>
                <w:szCs w:val="22"/>
              </w:rPr>
            </w:pPr>
            <w:r>
              <w:rPr>
                <w:sz w:val="22"/>
                <w:szCs w:val="22"/>
              </w:rPr>
              <w:t>Федеральный</w:t>
            </w:r>
          </w:p>
        </w:tc>
        <w:tc>
          <w:tcPr>
            <w:tcW w:w="2143" w:type="dxa"/>
            <w:tcBorders>
              <w:top w:val="single" w:sz="4" w:space="0" w:color="auto"/>
              <w:left w:val="single" w:sz="4" w:space="0" w:color="auto"/>
              <w:bottom w:val="single" w:sz="4" w:space="0" w:color="auto"/>
              <w:right w:val="single" w:sz="4" w:space="0" w:color="auto"/>
            </w:tcBorders>
            <w:hideMark/>
          </w:tcPr>
          <w:p w:rsidR="00BC130A" w:rsidRDefault="00BC130A">
            <w:pPr>
              <w:pStyle w:val="Standard"/>
              <w:spacing w:line="360" w:lineRule="auto"/>
              <w:rPr>
                <w:sz w:val="22"/>
                <w:szCs w:val="22"/>
              </w:rPr>
            </w:pPr>
            <w:r>
              <w:rPr>
                <w:sz w:val="22"/>
                <w:szCs w:val="22"/>
              </w:rPr>
              <w:t>Принят Государственной Думой</w:t>
            </w:r>
          </w:p>
        </w:tc>
        <w:tc>
          <w:tcPr>
            <w:tcW w:w="1997" w:type="dxa"/>
            <w:tcBorders>
              <w:top w:val="single" w:sz="4" w:space="0" w:color="auto"/>
              <w:left w:val="single" w:sz="4" w:space="0" w:color="auto"/>
              <w:bottom w:val="single" w:sz="4" w:space="0" w:color="auto"/>
              <w:right w:val="single" w:sz="4" w:space="0" w:color="auto"/>
            </w:tcBorders>
            <w:hideMark/>
          </w:tcPr>
          <w:p w:rsidR="00BC130A" w:rsidRDefault="00BC130A">
            <w:pPr>
              <w:pStyle w:val="Standard"/>
              <w:spacing w:line="360" w:lineRule="auto"/>
              <w:rPr>
                <w:sz w:val="22"/>
                <w:szCs w:val="22"/>
              </w:rPr>
            </w:pPr>
            <w:r>
              <w:rPr>
                <w:sz w:val="22"/>
                <w:szCs w:val="22"/>
              </w:rPr>
              <w:t>«Трудовой кодекс РФ»:</w:t>
            </w:r>
          </w:p>
        </w:tc>
        <w:tc>
          <w:tcPr>
            <w:tcW w:w="3667" w:type="dxa"/>
            <w:tcBorders>
              <w:top w:val="single" w:sz="4" w:space="0" w:color="auto"/>
              <w:left w:val="single" w:sz="4" w:space="0" w:color="auto"/>
              <w:bottom w:val="single" w:sz="4" w:space="0" w:color="auto"/>
              <w:right w:val="single" w:sz="4" w:space="0" w:color="auto"/>
            </w:tcBorders>
            <w:hideMark/>
          </w:tcPr>
          <w:p w:rsidR="00BC130A" w:rsidRDefault="00BC130A">
            <w:pPr>
              <w:pStyle w:val="Standard"/>
              <w:spacing w:line="360" w:lineRule="auto"/>
              <w:rPr>
                <w:sz w:val="22"/>
                <w:szCs w:val="22"/>
              </w:rPr>
            </w:pPr>
            <w:r>
              <w:rPr>
                <w:sz w:val="22"/>
                <w:szCs w:val="22"/>
              </w:rPr>
              <w:t>Законы о труде, целью которого является установление государственных гарантий трудовых прав и свобод граждан, создание благоприятных условий труда, защита прав и интересов работников и работодателей</w:t>
            </w:r>
          </w:p>
        </w:tc>
      </w:tr>
      <w:tr w:rsidR="00BC130A" w:rsidTr="00BC130A">
        <w:tc>
          <w:tcPr>
            <w:tcW w:w="1821" w:type="dxa"/>
            <w:tcBorders>
              <w:top w:val="single" w:sz="4" w:space="0" w:color="auto"/>
              <w:left w:val="single" w:sz="4" w:space="0" w:color="auto"/>
              <w:bottom w:val="single" w:sz="4" w:space="0" w:color="auto"/>
              <w:right w:val="single" w:sz="4" w:space="0" w:color="auto"/>
            </w:tcBorders>
            <w:hideMark/>
          </w:tcPr>
          <w:p w:rsidR="00BC130A" w:rsidRDefault="00BC130A">
            <w:pPr>
              <w:pStyle w:val="Standard"/>
              <w:spacing w:line="360" w:lineRule="auto"/>
              <w:jc w:val="center"/>
              <w:rPr>
                <w:sz w:val="22"/>
                <w:szCs w:val="22"/>
              </w:rPr>
            </w:pPr>
            <w:r>
              <w:rPr>
                <w:sz w:val="22"/>
                <w:szCs w:val="22"/>
              </w:rPr>
              <w:t>Федеральный</w:t>
            </w:r>
          </w:p>
        </w:tc>
        <w:tc>
          <w:tcPr>
            <w:tcW w:w="2143" w:type="dxa"/>
            <w:tcBorders>
              <w:top w:val="single" w:sz="4" w:space="0" w:color="auto"/>
              <w:left w:val="single" w:sz="4" w:space="0" w:color="auto"/>
              <w:bottom w:val="single" w:sz="4" w:space="0" w:color="auto"/>
              <w:right w:val="single" w:sz="4" w:space="0" w:color="auto"/>
            </w:tcBorders>
            <w:hideMark/>
          </w:tcPr>
          <w:p w:rsidR="00BC130A" w:rsidRDefault="00BC130A">
            <w:pPr>
              <w:pStyle w:val="Standard"/>
              <w:spacing w:line="360" w:lineRule="auto"/>
              <w:rPr>
                <w:sz w:val="22"/>
                <w:szCs w:val="22"/>
              </w:rPr>
            </w:pPr>
            <w:r>
              <w:rPr>
                <w:sz w:val="22"/>
                <w:szCs w:val="22"/>
              </w:rPr>
              <w:t>Принят Государственной Думой</w:t>
            </w:r>
          </w:p>
        </w:tc>
        <w:tc>
          <w:tcPr>
            <w:tcW w:w="1997" w:type="dxa"/>
            <w:tcBorders>
              <w:top w:val="single" w:sz="4" w:space="0" w:color="auto"/>
              <w:left w:val="single" w:sz="4" w:space="0" w:color="auto"/>
              <w:bottom w:val="single" w:sz="4" w:space="0" w:color="auto"/>
              <w:right w:val="single" w:sz="4" w:space="0" w:color="auto"/>
            </w:tcBorders>
            <w:hideMark/>
          </w:tcPr>
          <w:p w:rsidR="00BC130A" w:rsidRDefault="00BC130A">
            <w:pPr>
              <w:pStyle w:val="Standard"/>
              <w:spacing w:line="360" w:lineRule="auto"/>
              <w:rPr>
                <w:sz w:val="22"/>
                <w:szCs w:val="22"/>
              </w:rPr>
            </w:pPr>
            <w:r>
              <w:rPr>
                <w:sz w:val="22"/>
                <w:szCs w:val="22"/>
              </w:rPr>
              <w:t>«Уголовный кодекс РФ»</w:t>
            </w:r>
          </w:p>
        </w:tc>
        <w:tc>
          <w:tcPr>
            <w:tcW w:w="3667" w:type="dxa"/>
            <w:tcBorders>
              <w:top w:val="single" w:sz="4" w:space="0" w:color="auto"/>
              <w:left w:val="single" w:sz="4" w:space="0" w:color="auto"/>
              <w:bottom w:val="single" w:sz="4" w:space="0" w:color="auto"/>
              <w:right w:val="single" w:sz="4" w:space="0" w:color="auto"/>
            </w:tcBorders>
            <w:hideMark/>
          </w:tcPr>
          <w:p w:rsidR="00BC130A" w:rsidRDefault="00BC130A">
            <w:pPr>
              <w:pStyle w:val="Standard"/>
              <w:spacing w:line="360" w:lineRule="auto"/>
              <w:rPr>
                <w:sz w:val="22"/>
                <w:szCs w:val="22"/>
              </w:rPr>
            </w:pPr>
            <w:r>
              <w:rPr>
                <w:sz w:val="22"/>
                <w:szCs w:val="22"/>
              </w:rPr>
              <w:t>Закрепляет юридические нормы, которые устанавливают основание и принципы уголовной ответственности, определяют, какие опасные для личности, общества или государства деяния признаются преступлениями, и устанавливают виды наказаний и иные меры уголовно-правового характера за совершение преступлений</w:t>
            </w:r>
          </w:p>
        </w:tc>
      </w:tr>
      <w:tr w:rsidR="00BC130A" w:rsidTr="00BC130A">
        <w:tc>
          <w:tcPr>
            <w:tcW w:w="1821" w:type="dxa"/>
            <w:tcBorders>
              <w:top w:val="single" w:sz="4" w:space="0" w:color="auto"/>
              <w:left w:val="single" w:sz="4" w:space="0" w:color="auto"/>
              <w:bottom w:val="single" w:sz="4" w:space="0" w:color="auto"/>
              <w:right w:val="single" w:sz="4" w:space="0" w:color="auto"/>
            </w:tcBorders>
            <w:hideMark/>
          </w:tcPr>
          <w:p w:rsidR="00BC130A" w:rsidRDefault="00BC130A">
            <w:pPr>
              <w:pStyle w:val="Standard"/>
              <w:spacing w:line="360" w:lineRule="auto"/>
              <w:jc w:val="center"/>
              <w:rPr>
                <w:sz w:val="22"/>
                <w:szCs w:val="22"/>
              </w:rPr>
            </w:pPr>
            <w:r>
              <w:rPr>
                <w:sz w:val="22"/>
                <w:szCs w:val="22"/>
              </w:rPr>
              <w:t>Федеральный</w:t>
            </w:r>
          </w:p>
        </w:tc>
        <w:tc>
          <w:tcPr>
            <w:tcW w:w="2143" w:type="dxa"/>
            <w:tcBorders>
              <w:top w:val="single" w:sz="4" w:space="0" w:color="auto"/>
              <w:left w:val="single" w:sz="4" w:space="0" w:color="auto"/>
              <w:bottom w:val="single" w:sz="4" w:space="0" w:color="auto"/>
              <w:right w:val="single" w:sz="4" w:space="0" w:color="auto"/>
            </w:tcBorders>
            <w:hideMark/>
          </w:tcPr>
          <w:p w:rsidR="00BC130A" w:rsidRDefault="00BC130A">
            <w:pPr>
              <w:pStyle w:val="Standard"/>
              <w:spacing w:line="360" w:lineRule="auto"/>
              <w:rPr>
                <w:sz w:val="22"/>
                <w:szCs w:val="22"/>
              </w:rPr>
            </w:pPr>
            <w:r>
              <w:rPr>
                <w:sz w:val="22"/>
                <w:szCs w:val="22"/>
              </w:rPr>
              <w:t>Принят Государственной Думой</w:t>
            </w:r>
          </w:p>
        </w:tc>
        <w:tc>
          <w:tcPr>
            <w:tcW w:w="1997" w:type="dxa"/>
            <w:tcBorders>
              <w:top w:val="single" w:sz="4" w:space="0" w:color="auto"/>
              <w:left w:val="single" w:sz="4" w:space="0" w:color="auto"/>
              <w:bottom w:val="single" w:sz="4" w:space="0" w:color="auto"/>
              <w:right w:val="single" w:sz="4" w:space="0" w:color="auto"/>
            </w:tcBorders>
            <w:hideMark/>
          </w:tcPr>
          <w:p w:rsidR="00BC130A" w:rsidRDefault="00BC130A">
            <w:pPr>
              <w:pStyle w:val="Standard"/>
              <w:spacing w:line="360" w:lineRule="auto"/>
              <w:rPr>
                <w:sz w:val="22"/>
                <w:szCs w:val="22"/>
              </w:rPr>
            </w:pPr>
            <w:r>
              <w:rPr>
                <w:sz w:val="22"/>
                <w:szCs w:val="22"/>
              </w:rPr>
              <w:t>Закон «О защите конкуренции» от 26.07.2006 № 35-ФЗ</w:t>
            </w:r>
          </w:p>
        </w:tc>
        <w:tc>
          <w:tcPr>
            <w:tcW w:w="3667" w:type="dxa"/>
            <w:tcBorders>
              <w:top w:val="single" w:sz="4" w:space="0" w:color="auto"/>
              <w:left w:val="single" w:sz="4" w:space="0" w:color="auto"/>
              <w:bottom w:val="single" w:sz="4" w:space="0" w:color="auto"/>
              <w:right w:val="single" w:sz="4" w:space="0" w:color="auto"/>
            </w:tcBorders>
            <w:hideMark/>
          </w:tcPr>
          <w:p w:rsidR="00BC130A" w:rsidRDefault="00BC130A">
            <w:pPr>
              <w:pStyle w:val="Standard"/>
              <w:spacing w:line="360" w:lineRule="auto"/>
              <w:rPr>
                <w:sz w:val="22"/>
                <w:szCs w:val="22"/>
              </w:rPr>
            </w:pPr>
            <w:r>
              <w:rPr>
                <w:sz w:val="22"/>
                <w:szCs w:val="22"/>
              </w:rPr>
              <w:t>Распространяется на отношения, которые связаны с защитой конкуренции, в том числе с предупреждением и пресечением монополистической деятельности и недобросовестной конкуренции</w:t>
            </w:r>
          </w:p>
        </w:tc>
      </w:tr>
    </w:tbl>
    <w:p w:rsidR="00BC130A" w:rsidRDefault="00BC130A" w:rsidP="00BC130A"/>
    <w:p w:rsidR="00BC130A" w:rsidRDefault="00BC130A" w:rsidP="00BC130A"/>
    <w:p w:rsidR="00BC130A" w:rsidRDefault="00BC130A" w:rsidP="00BC130A">
      <w:pPr>
        <w:jc w:val="right"/>
        <w:rPr>
          <w:rFonts w:ascii="Times New Roman" w:hAnsi="Times New Roman" w:cs="Times New Roman"/>
          <w:sz w:val="28"/>
        </w:rPr>
      </w:pPr>
      <w:r>
        <w:rPr>
          <w:rFonts w:ascii="Times New Roman" w:hAnsi="Times New Roman" w:cs="Times New Roman"/>
          <w:sz w:val="28"/>
        </w:rPr>
        <w:t>Продолжение Приложения А</w:t>
      </w:r>
    </w:p>
    <w:p w:rsidR="00BC130A" w:rsidRDefault="00BC130A" w:rsidP="00BC130A">
      <w:pPr>
        <w:rPr>
          <w:rFonts w:ascii="Times New Roman" w:hAnsi="Times New Roman" w:cs="Times New Roman"/>
          <w:sz w:val="28"/>
        </w:rPr>
      </w:pPr>
      <w:r>
        <w:rPr>
          <w:rFonts w:ascii="Times New Roman" w:hAnsi="Times New Roman" w:cs="Times New Roman"/>
          <w:sz w:val="28"/>
        </w:rPr>
        <w:t>Продолжение таблицы</w:t>
      </w:r>
    </w:p>
    <w:tbl>
      <w:tblPr>
        <w:tblStyle w:val="ac"/>
        <w:tblW w:w="0" w:type="auto"/>
        <w:tblInd w:w="0" w:type="dxa"/>
        <w:tblLook w:val="04A0" w:firstRow="1" w:lastRow="0" w:firstColumn="1" w:lastColumn="0" w:noHBand="0" w:noVBand="1"/>
      </w:tblPr>
      <w:tblGrid>
        <w:gridCol w:w="1814"/>
        <w:gridCol w:w="2136"/>
        <w:gridCol w:w="1987"/>
        <w:gridCol w:w="3634"/>
      </w:tblGrid>
      <w:tr w:rsidR="00BC130A" w:rsidTr="00BC130A">
        <w:tc>
          <w:tcPr>
            <w:tcW w:w="1821" w:type="dxa"/>
            <w:tcBorders>
              <w:top w:val="single" w:sz="4" w:space="0" w:color="auto"/>
              <w:left w:val="single" w:sz="4" w:space="0" w:color="auto"/>
              <w:bottom w:val="single" w:sz="4" w:space="0" w:color="auto"/>
              <w:right w:val="single" w:sz="4" w:space="0" w:color="auto"/>
            </w:tcBorders>
            <w:hideMark/>
          </w:tcPr>
          <w:p w:rsidR="00BC130A" w:rsidRDefault="00BC130A">
            <w:pPr>
              <w:pStyle w:val="Standard"/>
              <w:spacing w:line="360" w:lineRule="auto"/>
              <w:jc w:val="center"/>
              <w:rPr>
                <w:sz w:val="22"/>
                <w:szCs w:val="22"/>
              </w:rPr>
            </w:pPr>
            <w:r>
              <w:rPr>
                <w:sz w:val="22"/>
                <w:szCs w:val="22"/>
              </w:rPr>
              <w:t>Федеральный</w:t>
            </w:r>
          </w:p>
        </w:tc>
        <w:tc>
          <w:tcPr>
            <w:tcW w:w="2143" w:type="dxa"/>
            <w:tcBorders>
              <w:top w:val="single" w:sz="4" w:space="0" w:color="auto"/>
              <w:left w:val="single" w:sz="4" w:space="0" w:color="auto"/>
              <w:bottom w:val="single" w:sz="4" w:space="0" w:color="auto"/>
              <w:right w:val="single" w:sz="4" w:space="0" w:color="auto"/>
            </w:tcBorders>
            <w:hideMark/>
          </w:tcPr>
          <w:p w:rsidR="00BC130A" w:rsidRDefault="00BC130A">
            <w:pPr>
              <w:pStyle w:val="Standard"/>
              <w:spacing w:line="360" w:lineRule="auto"/>
              <w:rPr>
                <w:sz w:val="22"/>
                <w:szCs w:val="22"/>
              </w:rPr>
            </w:pPr>
            <w:r>
              <w:rPr>
                <w:sz w:val="22"/>
                <w:szCs w:val="22"/>
              </w:rPr>
              <w:t>Принят Государственной Думой</w:t>
            </w:r>
          </w:p>
        </w:tc>
        <w:tc>
          <w:tcPr>
            <w:tcW w:w="1997" w:type="dxa"/>
            <w:tcBorders>
              <w:top w:val="single" w:sz="4" w:space="0" w:color="auto"/>
              <w:left w:val="single" w:sz="4" w:space="0" w:color="auto"/>
              <w:bottom w:val="single" w:sz="4" w:space="0" w:color="auto"/>
              <w:right w:val="single" w:sz="4" w:space="0" w:color="auto"/>
            </w:tcBorders>
            <w:hideMark/>
          </w:tcPr>
          <w:p w:rsidR="00BC130A" w:rsidRDefault="00BC130A">
            <w:pPr>
              <w:pStyle w:val="Standard"/>
              <w:spacing w:line="360" w:lineRule="auto"/>
              <w:rPr>
                <w:sz w:val="22"/>
                <w:szCs w:val="22"/>
              </w:rPr>
            </w:pPr>
            <w:r>
              <w:rPr>
                <w:sz w:val="22"/>
                <w:szCs w:val="22"/>
              </w:rPr>
              <w:t>«Налоговый кодекс РФ»:</w:t>
            </w:r>
          </w:p>
        </w:tc>
        <w:tc>
          <w:tcPr>
            <w:tcW w:w="3667" w:type="dxa"/>
            <w:tcBorders>
              <w:top w:val="single" w:sz="4" w:space="0" w:color="auto"/>
              <w:left w:val="single" w:sz="4" w:space="0" w:color="auto"/>
              <w:bottom w:val="single" w:sz="4" w:space="0" w:color="auto"/>
              <w:right w:val="single" w:sz="4" w:space="0" w:color="auto"/>
            </w:tcBorders>
            <w:hideMark/>
          </w:tcPr>
          <w:p w:rsidR="00BC130A" w:rsidRDefault="00BC130A">
            <w:pPr>
              <w:pStyle w:val="Standard"/>
              <w:spacing w:line="360" w:lineRule="auto"/>
              <w:rPr>
                <w:sz w:val="22"/>
                <w:szCs w:val="22"/>
              </w:rPr>
            </w:pPr>
            <w:r>
              <w:rPr>
                <w:sz w:val="22"/>
                <w:szCs w:val="22"/>
              </w:rPr>
              <w:t>Регулирует властные отношения по установлению, введению и взиманию налогов, сборов, страховых взносов в РФ, а также отношения, возникающие в процессе осуществления налогового контроля, обжалования актов налоговых органов, действий (бездействий) их должностных лиц и привлечения к ответственности</w:t>
            </w:r>
          </w:p>
        </w:tc>
      </w:tr>
      <w:tr w:rsidR="00BC130A" w:rsidTr="00BC130A">
        <w:tc>
          <w:tcPr>
            <w:tcW w:w="1821" w:type="dxa"/>
            <w:tcBorders>
              <w:top w:val="single" w:sz="4" w:space="0" w:color="auto"/>
              <w:left w:val="single" w:sz="4" w:space="0" w:color="auto"/>
              <w:bottom w:val="single" w:sz="4" w:space="0" w:color="auto"/>
              <w:right w:val="single" w:sz="4" w:space="0" w:color="auto"/>
            </w:tcBorders>
            <w:hideMark/>
          </w:tcPr>
          <w:p w:rsidR="00BC130A" w:rsidRDefault="00BC130A">
            <w:pPr>
              <w:pStyle w:val="Standard"/>
              <w:spacing w:line="360" w:lineRule="auto"/>
              <w:jc w:val="center"/>
              <w:rPr>
                <w:sz w:val="22"/>
                <w:szCs w:val="22"/>
              </w:rPr>
            </w:pPr>
            <w:r>
              <w:rPr>
                <w:sz w:val="22"/>
                <w:szCs w:val="22"/>
              </w:rPr>
              <w:t>Федеральный</w:t>
            </w:r>
          </w:p>
        </w:tc>
        <w:tc>
          <w:tcPr>
            <w:tcW w:w="2143" w:type="dxa"/>
            <w:tcBorders>
              <w:top w:val="single" w:sz="4" w:space="0" w:color="auto"/>
              <w:left w:val="single" w:sz="4" w:space="0" w:color="auto"/>
              <w:bottom w:val="single" w:sz="4" w:space="0" w:color="auto"/>
              <w:right w:val="single" w:sz="4" w:space="0" w:color="auto"/>
            </w:tcBorders>
            <w:hideMark/>
          </w:tcPr>
          <w:p w:rsidR="00BC130A" w:rsidRDefault="00BC130A">
            <w:pPr>
              <w:pStyle w:val="Standard"/>
              <w:spacing w:line="360" w:lineRule="auto"/>
              <w:rPr>
                <w:sz w:val="22"/>
                <w:szCs w:val="22"/>
              </w:rPr>
            </w:pPr>
            <w:r>
              <w:rPr>
                <w:sz w:val="22"/>
                <w:szCs w:val="22"/>
              </w:rPr>
              <w:t>Принят Государственной Думой</w:t>
            </w:r>
          </w:p>
        </w:tc>
        <w:tc>
          <w:tcPr>
            <w:tcW w:w="1997" w:type="dxa"/>
            <w:tcBorders>
              <w:top w:val="single" w:sz="4" w:space="0" w:color="auto"/>
              <w:left w:val="single" w:sz="4" w:space="0" w:color="auto"/>
              <w:bottom w:val="single" w:sz="4" w:space="0" w:color="auto"/>
              <w:right w:val="single" w:sz="4" w:space="0" w:color="auto"/>
            </w:tcBorders>
            <w:hideMark/>
          </w:tcPr>
          <w:p w:rsidR="00BC130A" w:rsidRDefault="00BC130A">
            <w:pPr>
              <w:pStyle w:val="Standard"/>
              <w:spacing w:line="360" w:lineRule="auto"/>
              <w:rPr>
                <w:sz w:val="22"/>
                <w:szCs w:val="22"/>
              </w:rPr>
            </w:pPr>
            <w:r>
              <w:rPr>
                <w:sz w:val="22"/>
                <w:szCs w:val="22"/>
              </w:rPr>
              <w:t>«Конституция РФ»:</w:t>
            </w:r>
          </w:p>
        </w:tc>
        <w:tc>
          <w:tcPr>
            <w:tcW w:w="3667" w:type="dxa"/>
            <w:tcBorders>
              <w:top w:val="single" w:sz="4" w:space="0" w:color="auto"/>
              <w:left w:val="single" w:sz="4" w:space="0" w:color="auto"/>
              <w:bottom w:val="single" w:sz="4" w:space="0" w:color="auto"/>
              <w:right w:val="single" w:sz="4" w:space="0" w:color="auto"/>
            </w:tcBorders>
          </w:tcPr>
          <w:p w:rsidR="00BC130A" w:rsidRDefault="00BC130A">
            <w:pPr>
              <w:pStyle w:val="Standard"/>
              <w:spacing w:line="360" w:lineRule="auto"/>
              <w:rPr>
                <w:sz w:val="22"/>
                <w:szCs w:val="22"/>
              </w:rPr>
            </w:pPr>
            <w:r>
              <w:rPr>
                <w:sz w:val="22"/>
                <w:szCs w:val="22"/>
              </w:rPr>
              <w:t>Нормативный правовой акт высшей юридической силы каждого государства, который закрепляет основные положения и принципы организации и функционирования государства</w:t>
            </w:r>
          </w:p>
          <w:p w:rsidR="00BC130A" w:rsidRDefault="00BC130A">
            <w:pPr>
              <w:pStyle w:val="Standard"/>
              <w:spacing w:line="360" w:lineRule="auto"/>
              <w:rPr>
                <w:sz w:val="22"/>
                <w:szCs w:val="22"/>
              </w:rPr>
            </w:pPr>
          </w:p>
        </w:tc>
      </w:tr>
      <w:tr w:rsidR="00BC130A" w:rsidTr="00BC130A">
        <w:tc>
          <w:tcPr>
            <w:tcW w:w="1821" w:type="dxa"/>
            <w:tcBorders>
              <w:top w:val="single" w:sz="4" w:space="0" w:color="auto"/>
              <w:left w:val="single" w:sz="4" w:space="0" w:color="auto"/>
              <w:bottom w:val="single" w:sz="4" w:space="0" w:color="auto"/>
              <w:right w:val="single" w:sz="4" w:space="0" w:color="auto"/>
            </w:tcBorders>
            <w:hideMark/>
          </w:tcPr>
          <w:p w:rsidR="00BC130A" w:rsidRDefault="00BC130A">
            <w:pPr>
              <w:pStyle w:val="Standard"/>
              <w:spacing w:line="360" w:lineRule="auto"/>
              <w:jc w:val="center"/>
              <w:rPr>
                <w:sz w:val="22"/>
                <w:szCs w:val="22"/>
              </w:rPr>
            </w:pPr>
            <w:r>
              <w:rPr>
                <w:sz w:val="22"/>
                <w:szCs w:val="22"/>
              </w:rPr>
              <w:t>Федеральный</w:t>
            </w:r>
          </w:p>
        </w:tc>
        <w:tc>
          <w:tcPr>
            <w:tcW w:w="2143" w:type="dxa"/>
            <w:tcBorders>
              <w:top w:val="single" w:sz="4" w:space="0" w:color="auto"/>
              <w:left w:val="single" w:sz="4" w:space="0" w:color="auto"/>
              <w:bottom w:val="single" w:sz="4" w:space="0" w:color="auto"/>
              <w:right w:val="single" w:sz="4" w:space="0" w:color="auto"/>
            </w:tcBorders>
            <w:hideMark/>
          </w:tcPr>
          <w:p w:rsidR="00BC130A" w:rsidRDefault="00BC130A">
            <w:pPr>
              <w:pStyle w:val="Standard"/>
              <w:spacing w:line="360" w:lineRule="auto"/>
              <w:rPr>
                <w:sz w:val="22"/>
                <w:szCs w:val="22"/>
              </w:rPr>
            </w:pPr>
            <w:r>
              <w:rPr>
                <w:sz w:val="22"/>
                <w:szCs w:val="22"/>
              </w:rPr>
              <w:t>Принят Государственной Думой</w:t>
            </w:r>
          </w:p>
        </w:tc>
        <w:tc>
          <w:tcPr>
            <w:tcW w:w="1997" w:type="dxa"/>
            <w:tcBorders>
              <w:top w:val="single" w:sz="4" w:space="0" w:color="auto"/>
              <w:left w:val="single" w:sz="4" w:space="0" w:color="auto"/>
              <w:bottom w:val="single" w:sz="4" w:space="0" w:color="auto"/>
              <w:right w:val="single" w:sz="4" w:space="0" w:color="auto"/>
            </w:tcBorders>
            <w:hideMark/>
          </w:tcPr>
          <w:p w:rsidR="00BC130A" w:rsidRDefault="00BC130A">
            <w:pPr>
              <w:pStyle w:val="Standard"/>
              <w:spacing w:line="360" w:lineRule="auto"/>
              <w:rPr>
                <w:sz w:val="22"/>
                <w:szCs w:val="22"/>
              </w:rPr>
            </w:pPr>
            <w:r>
              <w:rPr>
                <w:sz w:val="22"/>
                <w:szCs w:val="22"/>
              </w:rPr>
              <w:t>ФЗ «Об акционерных обществах» от 26.12.1995 №208-ФЗ</w:t>
            </w:r>
          </w:p>
        </w:tc>
        <w:tc>
          <w:tcPr>
            <w:tcW w:w="3667" w:type="dxa"/>
            <w:tcBorders>
              <w:top w:val="single" w:sz="4" w:space="0" w:color="auto"/>
              <w:left w:val="single" w:sz="4" w:space="0" w:color="auto"/>
              <w:bottom w:val="single" w:sz="4" w:space="0" w:color="auto"/>
              <w:right w:val="single" w:sz="4" w:space="0" w:color="auto"/>
            </w:tcBorders>
            <w:hideMark/>
          </w:tcPr>
          <w:p w:rsidR="00BC130A" w:rsidRDefault="00BC130A">
            <w:pPr>
              <w:pStyle w:val="Standard"/>
              <w:spacing w:line="360" w:lineRule="auto"/>
              <w:rPr>
                <w:sz w:val="22"/>
                <w:szCs w:val="22"/>
              </w:rPr>
            </w:pPr>
            <w:r>
              <w:rPr>
                <w:sz w:val="22"/>
                <w:szCs w:val="22"/>
              </w:rPr>
              <w:t>Определяет порядок создания, реорганизация, ликвидации, правовое положение акционерных обществ, права и обязанности их акционеров, а также обеспечивает защиту прав и интересов акционеров</w:t>
            </w:r>
          </w:p>
        </w:tc>
      </w:tr>
      <w:tr w:rsidR="00BC130A" w:rsidTr="00BC130A">
        <w:tc>
          <w:tcPr>
            <w:tcW w:w="1821" w:type="dxa"/>
            <w:tcBorders>
              <w:top w:val="single" w:sz="4" w:space="0" w:color="auto"/>
              <w:left w:val="single" w:sz="4" w:space="0" w:color="auto"/>
              <w:bottom w:val="single" w:sz="4" w:space="0" w:color="auto"/>
              <w:right w:val="single" w:sz="4" w:space="0" w:color="auto"/>
            </w:tcBorders>
            <w:hideMark/>
          </w:tcPr>
          <w:p w:rsidR="00BC130A" w:rsidRDefault="00BC130A">
            <w:pPr>
              <w:pStyle w:val="Standard"/>
              <w:spacing w:line="360" w:lineRule="auto"/>
              <w:jc w:val="center"/>
              <w:rPr>
                <w:sz w:val="22"/>
                <w:szCs w:val="22"/>
              </w:rPr>
            </w:pPr>
            <w:r>
              <w:rPr>
                <w:sz w:val="22"/>
                <w:szCs w:val="22"/>
              </w:rPr>
              <w:t>Федеральный</w:t>
            </w:r>
          </w:p>
        </w:tc>
        <w:tc>
          <w:tcPr>
            <w:tcW w:w="2143" w:type="dxa"/>
            <w:tcBorders>
              <w:top w:val="single" w:sz="4" w:space="0" w:color="auto"/>
              <w:left w:val="single" w:sz="4" w:space="0" w:color="auto"/>
              <w:bottom w:val="single" w:sz="4" w:space="0" w:color="auto"/>
              <w:right w:val="single" w:sz="4" w:space="0" w:color="auto"/>
            </w:tcBorders>
            <w:hideMark/>
          </w:tcPr>
          <w:p w:rsidR="00BC130A" w:rsidRDefault="00BC130A">
            <w:pPr>
              <w:pStyle w:val="Standard"/>
              <w:spacing w:line="360" w:lineRule="auto"/>
              <w:rPr>
                <w:sz w:val="22"/>
                <w:szCs w:val="22"/>
              </w:rPr>
            </w:pPr>
            <w:r>
              <w:rPr>
                <w:sz w:val="22"/>
                <w:szCs w:val="22"/>
              </w:rPr>
              <w:t>Принят Государственной Думой</w:t>
            </w:r>
          </w:p>
        </w:tc>
        <w:tc>
          <w:tcPr>
            <w:tcW w:w="1997" w:type="dxa"/>
            <w:tcBorders>
              <w:top w:val="single" w:sz="4" w:space="0" w:color="auto"/>
              <w:left w:val="single" w:sz="4" w:space="0" w:color="auto"/>
              <w:bottom w:val="single" w:sz="4" w:space="0" w:color="auto"/>
              <w:right w:val="single" w:sz="4" w:space="0" w:color="auto"/>
            </w:tcBorders>
            <w:hideMark/>
          </w:tcPr>
          <w:p w:rsidR="00BC130A" w:rsidRDefault="00BC130A">
            <w:pPr>
              <w:pStyle w:val="Standard"/>
              <w:spacing w:line="360" w:lineRule="auto"/>
              <w:rPr>
                <w:sz w:val="22"/>
                <w:szCs w:val="22"/>
              </w:rPr>
            </w:pPr>
            <w:r>
              <w:rPr>
                <w:sz w:val="22"/>
                <w:szCs w:val="22"/>
              </w:rPr>
              <w:t>ФЗ «О рынке ценных бумаг» от 22.04.1996 №39-ФЗ:</w:t>
            </w:r>
          </w:p>
        </w:tc>
        <w:tc>
          <w:tcPr>
            <w:tcW w:w="3667" w:type="dxa"/>
            <w:tcBorders>
              <w:top w:val="single" w:sz="4" w:space="0" w:color="auto"/>
              <w:left w:val="single" w:sz="4" w:space="0" w:color="auto"/>
              <w:bottom w:val="single" w:sz="4" w:space="0" w:color="auto"/>
              <w:right w:val="single" w:sz="4" w:space="0" w:color="auto"/>
            </w:tcBorders>
          </w:tcPr>
          <w:p w:rsidR="00BC130A" w:rsidRDefault="00BC130A">
            <w:pPr>
              <w:pStyle w:val="Standard"/>
              <w:spacing w:line="360" w:lineRule="auto"/>
              <w:rPr>
                <w:sz w:val="22"/>
                <w:szCs w:val="22"/>
              </w:rPr>
            </w:pPr>
            <w:r>
              <w:rPr>
                <w:sz w:val="22"/>
                <w:szCs w:val="22"/>
              </w:rPr>
              <w:t>Регулируются отношения, возникающие при эмиссии и обращении эмиссионных ценных бумаг независимо от типа эмитента, при обращении иных ценных бумаг в случаях, предусмотренных федеральными законами, а также особенности создания и деятельности профессиональных участников рынок ценных бумаг</w:t>
            </w:r>
          </w:p>
          <w:p w:rsidR="00BC130A" w:rsidRDefault="00BC130A">
            <w:pPr>
              <w:pStyle w:val="Standard"/>
              <w:spacing w:line="360" w:lineRule="auto"/>
              <w:rPr>
                <w:sz w:val="22"/>
                <w:szCs w:val="22"/>
              </w:rPr>
            </w:pPr>
          </w:p>
        </w:tc>
      </w:tr>
    </w:tbl>
    <w:p w:rsidR="00BC130A" w:rsidRDefault="00BC130A" w:rsidP="00BC130A">
      <w:pPr>
        <w:jc w:val="right"/>
        <w:rPr>
          <w:rFonts w:ascii="Times New Roman" w:hAnsi="Times New Roman" w:cs="Times New Roman"/>
          <w:sz w:val="28"/>
          <w:szCs w:val="28"/>
        </w:rPr>
      </w:pPr>
      <w:r>
        <w:rPr>
          <w:rFonts w:ascii="Times New Roman" w:hAnsi="Times New Roman" w:cs="Times New Roman"/>
          <w:sz w:val="28"/>
          <w:szCs w:val="28"/>
        </w:rPr>
        <w:t>Продолжение Приложения А</w:t>
      </w:r>
    </w:p>
    <w:p w:rsidR="00BC130A" w:rsidRDefault="00BC130A" w:rsidP="00BC130A">
      <w:pPr>
        <w:rPr>
          <w:rFonts w:ascii="Times New Roman" w:hAnsi="Times New Roman" w:cs="Times New Roman"/>
          <w:sz w:val="28"/>
          <w:szCs w:val="28"/>
        </w:rPr>
      </w:pPr>
      <w:r>
        <w:rPr>
          <w:rFonts w:ascii="Times New Roman" w:hAnsi="Times New Roman" w:cs="Times New Roman"/>
          <w:sz w:val="28"/>
          <w:szCs w:val="28"/>
        </w:rPr>
        <w:t>Продолжение таблицы</w:t>
      </w:r>
    </w:p>
    <w:tbl>
      <w:tblPr>
        <w:tblStyle w:val="ac"/>
        <w:tblW w:w="0" w:type="auto"/>
        <w:tblInd w:w="0" w:type="dxa"/>
        <w:tblLook w:val="04A0" w:firstRow="1" w:lastRow="0" w:firstColumn="1" w:lastColumn="0" w:noHBand="0" w:noVBand="1"/>
      </w:tblPr>
      <w:tblGrid>
        <w:gridCol w:w="1814"/>
        <w:gridCol w:w="2134"/>
        <w:gridCol w:w="1997"/>
        <w:gridCol w:w="3626"/>
      </w:tblGrid>
      <w:tr w:rsidR="00BC130A" w:rsidTr="00BC130A">
        <w:tc>
          <w:tcPr>
            <w:tcW w:w="1821" w:type="dxa"/>
            <w:tcBorders>
              <w:top w:val="single" w:sz="4" w:space="0" w:color="auto"/>
              <w:left w:val="single" w:sz="4" w:space="0" w:color="auto"/>
              <w:bottom w:val="single" w:sz="4" w:space="0" w:color="auto"/>
              <w:right w:val="single" w:sz="4" w:space="0" w:color="auto"/>
            </w:tcBorders>
            <w:hideMark/>
          </w:tcPr>
          <w:p w:rsidR="00BC130A" w:rsidRDefault="00BC130A">
            <w:pPr>
              <w:pStyle w:val="Standard"/>
              <w:spacing w:line="360" w:lineRule="auto"/>
              <w:jc w:val="center"/>
              <w:rPr>
                <w:sz w:val="22"/>
                <w:szCs w:val="22"/>
              </w:rPr>
            </w:pPr>
            <w:r>
              <w:rPr>
                <w:sz w:val="22"/>
                <w:szCs w:val="22"/>
              </w:rPr>
              <w:t>Федеральный</w:t>
            </w:r>
          </w:p>
        </w:tc>
        <w:tc>
          <w:tcPr>
            <w:tcW w:w="2143" w:type="dxa"/>
            <w:tcBorders>
              <w:top w:val="single" w:sz="4" w:space="0" w:color="auto"/>
              <w:left w:val="single" w:sz="4" w:space="0" w:color="auto"/>
              <w:bottom w:val="single" w:sz="4" w:space="0" w:color="auto"/>
              <w:right w:val="single" w:sz="4" w:space="0" w:color="auto"/>
            </w:tcBorders>
            <w:hideMark/>
          </w:tcPr>
          <w:p w:rsidR="00BC130A" w:rsidRDefault="00BC130A">
            <w:pPr>
              <w:pStyle w:val="Standard"/>
              <w:spacing w:line="360" w:lineRule="auto"/>
              <w:rPr>
                <w:sz w:val="22"/>
                <w:szCs w:val="22"/>
              </w:rPr>
            </w:pPr>
            <w:r>
              <w:rPr>
                <w:sz w:val="22"/>
                <w:szCs w:val="22"/>
              </w:rPr>
              <w:t>Принят Государственной Думой 27 сентября 2002 года</w:t>
            </w:r>
          </w:p>
        </w:tc>
        <w:tc>
          <w:tcPr>
            <w:tcW w:w="1997" w:type="dxa"/>
            <w:tcBorders>
              <w:top w:val="single" w:sz="4" w:space="0" w:color="auto"/>
              <w:left w:val="single" w:sz="4" w:space="0" w:color="auto"/>
              <w:bottom w:val="single" w:sz="4" w:space="0" w:color="auto"/>
              <w:right w:val="single" w:sz="4" w:space="0" w:color="auto"/>
            </w:tcBorders>
            <w:hideMark/>
          </w:tcPr>
          <w:p w:rsidR="00BC130A" w:rsidRDefault="00BC130A">
            <w:pPr>
              <w:pStyle w:val="Standard"/>
              <w:spacing w:line="360" w:lineRule="auto"/>
              <w:rPr>
                <w:sz w:val="22"/>
                <w:szCs w:val="22"/>
              </w:rPr>
            </w:pPr>
            <w:r>
              <w:rPr>
                <w:sz w:val="22"/>
                <w:szCs w:val="22"/>
              </w:rPr>
              <w:t>ФЗ «О несостоятельности (банкротстве)»:</w:t>
            </w:r>
          </w:p>
        </w:tc>
        <w:tc>
          <w:tcPr>
            <w:tcW w:w="3667" w:type="dxa"/>
            <w:tcBorders>
              <w:top w:val="single" w:sz="4" w:space="0" w:color="auto"/>
              <w:left w:val="single" w:sz="4" w:space="0" w:color="auto"/>
              <w:bottom w:val="single" w:sz="4" w:space="0" w:color="auto"/>
              <w:right w:val="single" w:sz="4" w:space="0" w:color="auto"/>
            </w:tcBorders>
          </w:tcPr>
          <w:p w:rsidR="00BC130A" w:rsidRDefault="00BC130A">
            <w:pPr>
              <w:pStyle w:val="Standard"/>
              <w:spacing w:line="360" w:lineRule="auto"/>
              <w:rPr>
                <w:sz w:val="22"/>
                <w:szCs w:val="22"/>
              </w:rPr>
            </w:pPr>
            <w:r>
              <w:rPr>
                <w:sz w:val="22"/>
                <w:szCs w:val="22"/>
              </w:rPr>
              <w:t>Устанавливает основания для признания должника несостоятельным (банкротом), регулирует порядок и условия осуществления мер по предупреждению несостоятельности (банкротства), порядок и условия проведения процедур, применяемых в деле о банкротстве, и иные отношения, возникающие при неспособности должника удовлетворить в полном объеме требования кредиторов</w:t>
            </w:r>
          </w:p>
          <w:p w:rsidR="00BC130A" w:rsidRDefault="00BC130A">
            <w:pPr>
              <w:spacing w:after="0" w:line="360" w:lineRule="auto"/>
              <w:rPr>
                <w:lang w:eastAsia="zh-CN" w:bidi="hi-IN"/>
              </w:rPr>
            </w:pPr>
          </w:p>
        </w:tc>
      </w:tr>
      <w:tr w:rsidR="00BC130A" w:rsidTr="00BC130A">
        <w:tc>
          <w:tcPr>
            <w:tcW w:w="1821" w:type="dxa"/>
            <w:tcBorders>
              <w:top w:val="single" w:sz="4" w:space="0" w:color="auto"/>
              <w:left w:val="single" w:sz="4" w:space="0" w:color="auto"/>
              <w:bottom w:val="single" w:sz="4" w:space="0" w:color="auto"/>
              <w:right w:val="single" w:sz="4" w:space="0" w:color="auto"/>
            </w:tcBorders>
            <w:hideMark/>
          </w:tcPr>
          <w:p w:rsidR="00BC130A" w:rsidRDefault="00BC130A">
            <w:pPr>
              <w:pStyle w:val="Standard"/>
              <w:spacing w:line="360" w:lineRule="auto"/>
              <w:jc w:val="center"/>
              <w:rPr>
                <w:sz w:val="22"/>
                <w:szCs w:val="22"/>
              </w:rPr>
            </w:pPr>
            <w:r>
              <w:rPr>
                <w:sz w:val="22"/>
                <w:szCs w:val="22"/>
              </w:rPr>
              <w:t>Федеральный</w:t>
            </w:r>
          </w:p>
        </w:tc>
        <w:tc>
          <w:tcPr>
            <w:tcW w:w="2143" w:type="dxa"/>
            <w:tcBorders>
              <w:top w:val="single" w:sz="4" w:space="0" w:color="auto"/>
              <w:left w:val="single" w:sz="4" w:space="0" w:color="auto"/>
              <w:bottom w:val="single" w:sz="4" w:space="0" w:color="auto"/>
              <w:right w:val="single" w:sz="4" w:space="0" w:color="auto"/>
            </w:tcBorders>
            <w:hideMark/>
          </w:tcPr>
          <w:p w:rsidR="00BC130A" w:rsidRDefault="00BC130A">
            <w:pPr>
              <w:pStyle w:val="Standard"/>
              <w:spacing w:line="360" w:lineRule="auto"/>
              <w:rPr>
                <w:sz w:val="22"/>
                <w:szCs w:val="22"/>
              </w:rPr>
            </w:pPr>
            <w:r>
              <w:rPr>
                <w:sz w:val="22"/>
                <w:szCs w:val="22"/>
              </w:rPr>
              <w:t>Принят Государственной Думой</w:t>
            </w:r>
          </w:p>
        </w:tc>
        <w:tc>
          <w:tcPr>
            <w:tcW w:w="1997" w:type="dxa"/>
            <w:tcBorders>
              <w:top w:val="single" w:sz="4" w:space="0" w:color="auto"/>
              <w:left w:val="single" w:sz="4" w:space="0" w:color="auto"/>
              <w:bottom w:val="single" w:sz="4" w:space="0" w:color="auto"/>
              <w:right w:val="single" w:sz="4" w:space="0" w:color="auto"/>
            </w:tcBorders>
            <w:hideMark/>
          </w:tcPr>
          <w:p w:rsidR="00BC130A" w:rsidRDefault="00BC130A">
            <w:pPr>
              <w:pStyle w:val="Standard"/>
              <w:spacing w:line="360" w:lineRule="auto"/>
              <w:rPr>
                <w:sz w:val="22"/>
                <w:szCs w:val="22"/>
              </w:rPr>
            </w:pPr>
            <w:r>
              <w:rPr>
                <w:sz w:val="22"/>
                <w:szCs w:val="22"/>
              </w:rPr>
              <w:t>ФЗ «О защите прав потребителей» от 07.02.1992 г. №2300-ФЗ</w:t>
            </w:r>
          </w:p>
        </w:tc>
        <w:tc>
          <w:tcPr>
            <w:tcW w:w="3667" w:type="dxa"/>
            <w:tcBorders>
              <w:top w:val="single" w:sz="4" w:space="0" w:color="auto"/>
              <w:left w:val="single" w:sz="4" w:space="0" w:color="auto"/>
              <w:bottom w:val="single" w:sz="4" w:space="0" w:color="auto"/>
              <w:right w:val="single" w:sz="4" w:space="0" w:color="auto"/>
            </w:tcBorders>
            <w:hideMark/>
          </w:tcPr>
          <w:p w:rsidR="00BC130A" w:rsidRDefault="00BC130A">
            <w:pPr>
              <w:pStyle w:val="Standard"/>
              <w:spacing w:line="360" w:lineRule="auto"/>
              <w:rPr>
                <w:sz w:val="22"/>
                <w:szCs w:val="22"/>
              </w:rPr>
            </w:pPr>
            <w:r>
              <w:rPr>
                <w:sz w:val="22"/>
                <w:szCs w:val="22"/>
              </w:rPr>
              <w:t>Регулирует отношения, возникающие между потребителями и изготовителями, исполнителями, импортерами, продавцами при продаже товаров, устанавливает права потребителей на приобретение товаров надлежащего качества и безопасных для жизни, здоровья, имущества потребителей и окружающей среды, получение информации о товарах и об их изготовителях, просвещение, государственную и общественную защиту их интересов, а также определяет механизм реализации этих прав</w:t>
            </w:r>
          </w:p>
        </w:tc>
      </w:tr>
    </w:tbl>
    <w:p w:rsidR="00BC130A" w:rsidRDefault="00BC130A" w:rsidP="00BC130A"/>
    <w:p w:rsidR="00BC130A" w:rsidRDefault="00BC130A" w:rsidP="00BC130A"/>
    <w:p w:rsidR="00BC130A" w:rsidRDefault="00BC130A" w:rsidP="00BC130A"/>
    <w:p w:rsidR="00BC130A" w:rsidRDefault="00BC130A" w:rsidP="00BC130A"/>
    <w:p w:rsidR="00BC130A" w:rsidRDefault="00BC130A" w:rsidP="00BC130A">
      <w:pPr>
        <w:jc w:val="right"/>
        <w:rPr>
          <w:rFonts w:ascii="Times New Roman" w:hAnsi="Times New Roman" w:cs="Times New Roman"/>
          <w:sz w:val="28"/>
        </w:rPr>
      </w:pPr>
      <w:r>
        <w:rPr>
          <w:rFonts w:ascii="Times New Roman" w:hAnsi="Times New Roman" w:cs="Times New Roman"/>
          <w:sz w:val="28"/>
        </w:rPr>
        <w:t>Продолжение Приложения А</w:t>
      </w:r>
    </w:p>
    <w:p w:rsidR="00BC130A" w:rsidRDefault="00BC130A" w:rsidP="00BC130A">
      <w:pPr>
        <w:rPr>
          <w:rFonts w:ascii="Times New Roman" w:hAnsi="Times New Roman" w:cs="Times New Roman"/>
          <w:sz w:val="28"/>
        </w:rPr>
      </w:pPr>
      <w:r>
        <w:rPr>
          <w:rFonts w:ascii="Times New Roman" w:hAnsi="Times New Roman" w:cs="Times New Roman"/>
          <w:sz w:val="28"/>
        </w:rPr>
        <w:t>Продолжение таблицы</w:t>
      </w:r>
    </w:p>
    <w:tbl>
      <w:tblPr>
        <w:tblStyle w:val="ac"/>
        <w:tblW w:w="0" w:type="auto"/>
        <w:tblInd w:w="0" w:type="dxa"/>
        <w:tblLook w:val="04A0" w:firstRow="1" w:lastRow="0" w:firstColumn="1" w:lastColumn="0" w:noHBand="0" w:noVBand="1"/>
      </w:tblPr>
      <w:tblGrid>
        <w:gridCol w:w="1815"/>
        <w:gridCol w:w="2135"/>
        <w:gridCol w:w="1994"/>
        <w:gridCol w:w="3627"/>
      </w:tblGrid>
      <w:tr w:rsidR="00BC130A" w:rsidTr="00BC130A">
        <w:tc>
          <w:tcPr>
            <w:tcW w:w="1821" w:type="dxa"/>
            <w:tcBorders>
              <w:top w:val="single" w:sz="4" w:space="0" w:color="auto"/>
              <w:left w:val="single" w:sz="4" w:space="0" w:color="auto"/>
              <w:bottom w:val="single" w:sz="4" w:space="0" w:color="auto"/>
              <w:right w:val="single" w:sz="4" w:space="0" w:color="auto"/>
            </w:tcBorders>
            <w:hideMark/>
          </w:tcPr>
          <w:p w:rsidR="00BC130A" w:rsidRDefault="00BC130A">
            <w:pPr>
              <w:pStyle w:val="Standard"/>
              <w:spacing w:line="360" w:lineRule="auto"/>
              <w:jc w:val="center"/>
              <w:rPr>
                <w:sz w:val="22"/>
                <w:szCs w:val="22"/>
              </w:rPr>
            </w:pPr>
            <w:r>
              <w:rPr>
                <w:sz w:val="22"/>
                <w:szCs w:val="22"/>
              </w:rPr>
              <w:t>Федеральный</w:t>
            </w:r>
          </w:p>
        </w:tc>
        <w:tc>
          <w:tcPr>
            <w:tcW w:w="2143" w:type="dxa"/>
            <w:tcBorders>
              <w:top w:val="single" w:sz="4" w:space="0" w:color="auto"/>
              <w:left w:val="single" w:sz="4" w:space="0" w:color="auto"/>
              <w:bottom w:val="single" w:sz="4" w:space="0" w:color="auto"/>
              <w:right w:val="single" w:sz="4" w:space="0" w:color="auto"/>
            </w:tcBorders>
            <w:hideMark/>
          </w:tcPr>
          <w:p w:rsidR="00BC130A" w:rsidRDefault="00BC130A">
            <w:pPr>
              <w:pStyle w:val="Standard"/>
              <w:spacing w:line="360" w:lineRule="auto"/>
              <w:rPr>
                <w:sz w:val="22"/>
                <w:szCs w:val="22"/>
              </w:rPr>
            </w:pPr>
            <w:r>
              <w:rPr>
                <w:sz w:val="22"/>
                <w:szCs w:val="22"/>
              </w:rPr>
              <w:t>Принят Государственной Думой 22 февраля 2006 года</w:t>
            </w:r>
          </w:p>
        </w:tc>
        <w:tc>
          <w:tcPr>
            <w:tcW w:w="1997" w:type="dxa"/>
            <w:tcBorders>
              <w:top w:val="single" w:sz="4" w:space="0" w:color="auto"/>
              <w:left w:val="single" w:sz="4" w:space="0" w:color="auto"/>
              <w:bottom w:val="single" w:sz="4" w:space="0" w:color="auto"/>
              <w:right w:val="single" w:sz="4" w:space="0" w:color="auto"/>
            </w:tcBorders>
            <w:hideMark/>
          </w:tcPr>
          <w:p w:rsidR="00BC130A" w:rsidRDefault="00BC130A">
            <w:pPr>
              <w:pStyle w:val="Standard"/>
              <w:spacing w:line="360" w:lineRule="auto"/>
              <w:rPr>
                <w:sz w:val="22"/>
                <w:szCs w:val="22"/>
              </w:rPr>
            </w:pPr>
            <w:r>
              <w:rPr>
                <w:sz w:val="22"/>
                <w:szCs w:val="22"/>
              </w:rPr>
              <w:t>ФЗ «О рекламе» от 13.03.2006 г. №388-ФЗ</w:t>
            </w:r>
          </w:p>
        </w:tc>
        <w:tc>
          <w:tcPr>
            <w:tcW w:w="3667" w:type="dxa"/>
            <w:tcBorders>
              <w:top w:val="single" w:sz="4" w:space="0" w:color="auto"/>
              <w:left w:val="single" w:sz="4" w:space="0" w:color="auto"/>
              <w:bottom w:val="single" w:sz="4" w:space="0" w:color="auto"/>
              <w:right w:val="single" w:sz="4" w:space="0" w:color="auto"/>
            </w:tcBorders>
          </w:tcPr>
          <w:p w:rsidR="00BC130A" w:rsidRDefault="00BC130A">
            <w:pPr>
              <w:pStyle w:val="Standard"/>
              <w:spacing w:line="360" w:lineRule="auto"/>
              <w:rPr>
                <w:sz w:val="22"/>
                <w:szCs w:val="22"/>
              </w:rPr>
            </w:pPr>
            <w:r>
              <w:rPr>
                <w:sz w:val="22"/>
                <w:szCs w:val="22"/>
              </w:rPr>
              <w:t xml:space="preserve">Регулирует отношения, возникающие в процессе производства, размещения и распространения рекламы на рынках товаров, услуг РФ, включая рынки банковских, страховых и иных услуг, связанных с пользованием денежными средствами граждан и юридических лиц, а также рынок ценных бумаг. </w:t>
            </w:r>
          </w:p>
          <w:p w:rsidR="00BC130A" w:rsidRDefault="00BC130A">
            <w:pPr>
              <w:spacing w:after="0" w:line="360" w:lineRule="auto"/>
              <w:rPr>
                <w:lang w:eastAsia="zh-CN" w:bidi="hi-IN"/>
              </w:rPr>
            </w:pPr>
          </w:p>
        </w:tc>
      </w:tr>
      <w:tr w:rsidR="00BC130A" w:rsidTr="00BC130A">
        <w:tc>
          <w:tcPr>
            <w:tcW w:w="1821" w:type="dxa"/>
            <w:tcBorders>
              <w:top w:val="single" w:sz="4" w:space="0" w:color="auto"/>
              <w:left w:val="single" w:sz="4" w:space="0" w:color="auto"/>
              <w:bottom w:val="single" w:sz="4" w:space="0" w:color="auto"/>
              <w:right w:val="single" w:sz="4" w:space="0" w:color="auto"/>
            </w:tcBorders>
            <w:hideMark/>
          </w:tcPr>
          <w:p w:rsidR="00BC130A" w:rsidRDefault="00BC130A">
            <w:pPr>
              <w:pStyle w:val="Standard"/>
              <w:spacing w:line="360" w:lineRule="auto"/>
              <w:jc w:val="center"/>
              <w:rPr>
                <w:sz w:val="22"/>
                <w:szCs w:val="22"/>
              </w:rPr>
            </w:pPr>
            <w:r>
              <w:rPr>
                <w:sz w:val="22"/>
                <w:szCs w:val="22"/>
              </w:rPr>
              <w:t>Федеральный</w:t>
            </w:r>
          </w:p>
        </w:tc>
        <w:tc>
          <w:tcPr>
            <w:tcW w:w="2143" w:type="dxa"/>
            <w:tcBorders>
              <w:top w:val="single" w:sz="4" w:space="0" w:color="auto"/>
              <w:left w:val="single" w:sz="4" w:space="0" w:color="auto"/>
              <w:bottom w:val="single" w:sz="4" w:space="0" w:color="auto"/>
              <w:right w:val="single" w:sz="4" w:space="0" w:color="auto"/>
            </w:tcBorders>
            <w:hideMark/>
          </w:tcPr>
          <w:p w:rsidR="00BC130A" w:rsidRDefault="00BC130A">
            <w:pPr>
              <w:pStyle w:val="Standard"/>
              <w:spacing w:line="360" w:lineRule="auto"/>
              <w:rPr>
                <w:sz w:val="22"/>
                <w:szCs w:val="22"/>
              </w:rPr>
            </w:pPr>
            <w:r>
              <w:rPr>
                <w:sz w:val="22"/>
                <w:szCs w:val="22"/>
              </w:rPr>
              <w:t>Принят Государственной Думой 15 декабря 2002 года</w:t>
            </w:r>
          </w:p>
        </w:tc>
        <w:tc>
          <w:tcPr>
            <w:tcW w:w="1997" w:type="dxa"/>
            <w:tcBorders>
              <w:top w:val="single" w:sz="4" w:space="0" w:color="auto"/>
              <w:left w:val="single" w:sz="4" w:space="0" w:color="auto"/>
              <w:bottom w:val="single" w:sz="4" w:space="0" w:color="auto"/>
              <w:right w:val="single" w:sz="4" w:space="0" w:color="auto"/>
            </w:tcBorders>
            <w:hideMark/>
          </w:tcPr>
          <w:p w:rsidR="00BC130A" w:rsidRDefault="00BC130A">
            <w:pPr>
              <w:pStyle w:val="Standard"/>
              <w:spacing w:line="360" w:lineRule="auto"/>
              <w:rPr>
                <w:sz w:val="22"/>
                <w:szCs w:val="22"/>
              </w:rPr>
            </w:pPr>
            <w:r>
              <w:rPr>
                <w:sz w:val="22"/>
                <w:szCs w:val="22"/>
              </w:rPr>
              <w:t>ФЗ «О техническом регулировании» от 27.12.2002 г. №184-ФЗ</w:t>
            </w:r>
          </w:p>
        </w:tc>
        <w:tc>
          <w:tcPr>
            <w:tcW w:w="3667" w:type="dxa"/>
            <w:tcBorders>
              <w:top w:val="single" w:sz="4" w:space="0" w:color="auto"/>
              <w:left w:val="single" w:sz="4" w:space="0" w:color="auto"/>
              <w:bottom w:val="single" w:sz="4" w:space="0" w:color="auto"/>
              <w:right w:val="single" w:sz="4" w:space="0" w:color="auto"/>
            </w:tcBorders>
          </w:tcPr>
          <w:p w:rsidR="00BC130A" w:rsidRDefault="00BC130A">
            <w:pPr>
              <w:pStyle w:val="Standard"/>
              <w:spacing w:line="360" w:lineRule="auto"/>
              <w:rPr>
                <w:sz w:val="22"/>
                <w:szCs w:val="22"/>
              </w:rPr>
            </w:pPr>
            <w:r>
              <w:rPr>
                <w:sz w:val="22"/>
                <w:szCs w:val="22"/>
              </w:rPr>
              <w:t>Регулирует отношения, возникающие при: разработке, принятии, применении и исполнении обязательных требований к продукции, процессам производства, эксплуатации, хранения, перевозки, реализации и утилизации, а также к выполнению работ или оказанию услуг в целях добровольного подтверждения соответствия</w:t>
            </w:r>
          </w:p>
          <w:p w:rsidR="00BC130A" w:rsidRDefault="00BC130A">
            <w:pPr>
              <w:spacing w:after="0" w:line="360" w:lineRule="auto"/>
              <w:rPr>
                <w:lang w:eastAsia="zh-CN" w:bidi="hi-IN"/>
              </w:rPr>
            </w:pPr>
          </w:p>
        </w:tc>
      </w:tr>
      <w:tr w:rsidR="00BC130A" w:rsidTr="00BC130A">
        <w:tc>
          <w:tcPr>
            <w:tcW w:w="1821" w:type="dxa"/>
            <w:tcBorders>
              <w:top w:val="single" w:sz="4" w:space="0" w:color="auto"/>
              <w:left w:val="single" w:sz="4" w:space="0" w:color="auto"/>
              <w:bottom w:val="single" w:sz="4" w:space="0" w:color="auto"/>
              <w:right w:val="single" w:sz="4" w:space="0" w:color="auto"/>
            </w:tcBorders>
            <w:hideMark/>
          </w:tcPr>
          <w:p w:rsidR="00BC130A" w:rsidRDefault="00BC130A">
            <w:pPr>
              <w:pStyle w:val="Standard"/>
              <w:spacing w:line="360" w:lineRule="auto"/>
              <w:jc w:val="center"/>
              <w:rPr>
                <w:sz w:val="22"/>
                <w:szCs w:val="22"/>
              </w:rPr>
            </w:pPr>
            <w:r>
              <w:rPr>
                <w:sz w:val="22"/>
                <w:szCs w:val="22"/>
              </w:rPr>
              <w:t>Федеральный</w:t>
            </w:r>
          </w:p>
        </w:tc>
        <w:tc>
          <w:tcPr>
            <w:tcW w:w="2143" w:type="dxa"/>
            <w:tcBorders>
              <w:top w:val="single" w:sz="4" w:space="0" w:color="auto"/>
              <w:left w:val="single" w:sz="4" w:space="0" w:color="auto"/>
              <w:bottom w:val="single" w:sz="4" w:space="0" w:color="auto"/>
              <w:right w:val="single" w:sz="4" w:space="0" w:color="auto"/>
            </w:tcBorders>
            <w:hideMark/>
          </w:tcPr>
          <w:p w:rsidR="00BC130A" w:rsidRDefault="00BC130A">
            <w:pPr>
              <w:pStyle w:val="Standard"/>
              <w:spacing w:line="360" w:lineRule="auto"/>
              <w:rPr>
                <w:sz w:val="22"/>
                <w:szCs w:val="22"/>
              </w:rPr>
            </w:pPr>
            <w:r>
              <w:rPr>
                <w:sz w:val="22"/>
                <w:szCs w:val="22"/>
              </w:rPr>
              <w:t>Принят Государственной Думой 18 декабря 2009 года</w:t>
            </w:r>
          </w:p>
        </w:tc>
        <w:tc>
          <w:tcPr>
            <w:tcW w:w="1997" w:type="dxa"/>
            <w:tcBorders>
              <w:top w:val="single" w:sz="4" w:space="0" w:color="auto"/>
              <w:left w:val="single" w:sz="4" w:space="0" w:color="auto"/>
              <w:bottom w:val="single" w:sz="4" w:space="0" w:color="auto"/>
              <w:right w:val="single" w:sz="4" w:space="0" w:color="auto"/>
            </w:tcBorders>
            <w:hideMark/>
          </w:tcPr>
          <w:p w:rsidR="00BC130A" w:rsidRDefault="00BC130A">
            <w:pPr>
              <w:pStyle w:val="Standard"/>
              <w:spacing w:line="360" w:lineRule="auto"/>
              <w:rPr>
                <w:sz w:val="22"/>
                <w:szCs w:val="22"/>
              </w:rPr>
            </w:pPr>
            <w:r>
              <w:rPr>
                <w:sz w:val="22"/>
                <w:szCs w:val="22"/>
              </w:rPr>
              <w:t>ФЗ от 28 декабря 2009 г. №381-ФЗ «Об основах государственного регулирования торговой деятельности РФ»</w:t>
            </w:r>
          </w:p>
        </w:tc>
        <w:tc>
          <w:tcPr>
            <w:tcW w:w="3667" w:type="dxa"/>
            <w:tcBorders>
              <w:top w:val="single" w:sz="4" w:space="0" w:color="auto"/>
              <w:left w:val="single" w:sz="4" w:space="0" w:color="auto"/>
              <w:bottom w:val="single" w:sz="4" w:space="0" w:color="auto"/>
              <w:right w:val="single" w:sz="4" w:space="0" w:color="auto"/>
            </w:tcBorders>
            <w:hideMark/>
          </w:tcPr>
          <w:p w:rsidR="00BC130A" w:rsidRDefault="00BC130A">
            <w:pPr>
              <w:pStyle w:val="Standard"/>
              <w:spacing w:line="360" w:lineRule="auto"/>
              <w:rPr>
                <w:sz w:val="22"/>
                <w:szCs w:val="22"/>
              </w:rPr>
            </w:pPr>
            <w:r>
              <w:rPr>
                <w:sz w:val="22"/>
                <w:szCs w:val="22"/>
              </w:rPr>
              <w:t>Определяет основы государственного регулирования торговой деятельности в РФ</w:t>
            </w:r>
          </w:p>
        </w:tc>
      </w:tr>
      <w:tr w:rsidR="00BC130A" w:rsidTr="00BC130A">
        <w:tc>
          <w:tcPr>
            <w:tcW w:w="1821" w:type="dxa"/>
            <w:tcBorders>
              <w:top w:val="single" w:sz="4" w:space="0" w:color="auto"/>
              <w:left w:val="single" w:sz="4" w:space="0" w:color="auto"/>
              <w:bottom w:val="single" w:sz="4" w:space="0" w:color="auto"/>
              <w:right w:val="single" w:sz="4" w:space="0" w:color="auto"/>
            </w:tcBorders>
            <w:hideMark/>
          </w:tcPr>
          <w:p w:rsidR="00BC130A" w:rsidRDefault="00BC130A">
            <w:pPr>
              <w:pStyle w:val="Standard"/>
              <w:spacing w:line="360" w:lineRule="auto"/>
              <w:jc w:val="center"/>
              <w:rPr>
                <w:sz w:val="22"/>
                <w:szCs w:val="22"/>
              </w:rPr>
            </w:pPr>
            <w:r>
              <w:rPr>
                <w:sz w:val="22"/>
                <w:szCs w:val="22"/>
              </w:rPr>
              <w:t>Федеральный</w:t>
            </w:r>
          </w:p>
        </w:tc>
        <w:tc>
          <w:tcPr>
            <w:tcW w:w="2143" w:type="dxa"/>
            <w:tcBorders>
              <w:top w:val="single" w:sz="4" w:space="0" w:color="auto"/>
              <w:left w:val="single" w:sz="4" w:space="0" w:color="auto"/>
              <w:bottom w:val="single" w:sz="4" w:space="0" w:color="auto"/>
              <w:right w:val="single" w:sz="4" w:space="0" w:color="auto"/>
            </w:tcBorders>
            <w:hideMark/>
          </w:tcPr>
          <w:p w:rsidR="00BC130A" w:rsidRDefault="00BC130A">
            <w:pPr>
              <w:pStyle w:val="Standard"/>
              <w:spacing w:line="360" w:lineRule="auto"/>
              <w:rPr>
                <w:sz w:val="22"/>
                <w:szCs w:val="22"/>
              </w:rPr>
            </w:pPr>
            <w:r>
              <w:rPr>
                <w:sz w:val="22"/>
                <w:szCs w:val="22"/>
              </w:rPr>
              <w:t>Принят Государственной Думой</w:t>
            </w:r>
          </w:p>
        </w:tc>
        <w:tc>
          <w:tcPr>
            <w:tcW w:w="1997" w:type="dxa"/>
            <w:tcBorders>
              <w:top w:val="single" w:sz="4" w:space="0" w:color="auto"/>
              <w:left w:val="single" w:sz="4" w:space="0" w:color="auto"/>
              <w:bottom w:val="single" w:sz="4" w:space="0" w:color="auto"/>
              <w:right w:val="single" w:sz="4" w:space="0" w:color="auto"/>
            </w:tcBorders>
            <w:hideMark/>
          </w:tcPr>
          <w:p w:rsidR="00BC130A" w:rsidRDefault="00BC130A">
            <w:pPr>
              <w:pStyle w:val="Standard"/>
              <w:spacing w:line="360" w:lineRule="auto"/>
              <w:rPr>
                <w:sz w:val="22"/>
                <w:szCs w:val="22"/>
              </w:rPr>
            </w:pPr>
            <w:r>
              <w:rPr>
                <w:sz w:val="22"/>
                <w:szCs w:val="22"/>
              </w:rPr>
              <w:t>ФЗ «О бухгалтерском учете» от 06.12.2011 №402-ФЗ</w:t>
            </w:r>
          </w:p>
        </w:tc>
        <w:tc>
          <w:tcPr>
            <w:tcW w:w="3667" w:type="dxa"/>
            <w:tcBorders>
              <w:top w:val="single" w:sz="4" w:space="0" w:color="auto"/>
              <w:left w:val="single" w:sz="4" w:space="0" w:color="auto"/>
              <w:bottom w:val="single" w:sz="4" w:space="0" w:color="auto"/>
              <w:right w:val="single" w:sz="4" w:space="0" w:color="auto"/>
            </w:tcBorders>
          </w:tcPr>
          <w:p w:rsidR="00BC130A" w:rsidRDefault="00BC130A">
            <w:pPr>
              <w:pStyle w:val="Standard"/>
              <w:spacing w:line="360" w:lineRule="auto"/>
              <w:rPr>
                <w:sz w:val="22"/>
                <w:szCs w:val="22"/>
              </w:rPr>
            </w:pPr>
          </w:p>
        </w:tc>
      </w:tr>
    </w:tbl>
    <w:p w:rsidR="00BC130A" w:rsidRDefault="00BC130A" w:rsidP="00BC130A">
      <w:pPr>
        <w:jc w:val="right"/>
        <w:rPr>
          <w:rFonts w:ascii="Times New Roman" w:hAnsi="Times New Roman" w:cs="Times New Roman"/>
          <w:sz w:val="28"/>
        </w:rPr>
      </w:pPr>
      <w:r>
        <w:rPr>
          <w:rFonts w:ascii="Times New Roman" w:hAnsi="Times New Roman" w:cs="Times New Roman"/>
          <w:sz w:val="28"/>
        </w:rPr>
        <w:t>Продолжение Приложения А</w:t>
      </w:r>
    </w:p>
    <w:p w:rsidR="00BC130A" w:rsidRDefault="00BC130A" w:rsidP="00BC130A">
      <w:pPr>
        <w:rPr>
          <w:rFonts w:ascii="Times New Roman" w:hAnsi="Times New Roman" w:cs="Times New Roman"/>
          <w:sz w:val="28"/>
        </w:rPr>
      </w:pPr>
      <w:r>
        <w:rPr>
          <w:rFonts w:ascii="Times New Roman" w:hAnsi="Times New Roman" w:cs="Times New Roman"/>
          <w:sz w:val="28"/>
        </w:rPr>
        <w:t>Продолжение таблицы</w:t>
      </w:r>
    </w:p>
    <w:tbl>
      <w:tblPr>
        <w:tblStyle w:val="ac"/>
        <w:tblW w:w="0" w:type="auto"/>
        <w:tblInd w:w="0" w:type="dxa"/>
        <w:tblLook w:val="04A0" w:firstRow="1" w:lastRow="0" w:firstColumn="1" w:lastColumn="0" w:noHBand="0" w:noVBand="1"/>
      </w:tblPr>
      <w:tblGrid>
        <w:gridCol w:w="1815"/>
        <w:gridCol w:w="2135"/>
        <w:gridCol w:w="1987"/>
        <w:gridCol w:w="3634"/>
      </w:tblGrid>
      <w:tr w:rsidR="00BC130A" w:rsidTr="00BC130A">
        <w:tc>
          <w:tcPr>
            <w:tcW w:w="1821" w:type="dxa"/>
            <w:tcBorders>
              <w:top w:val="single" w:sz="4" w:space="0" w:color="auto"/>
              <w:left w:val="single" w:sz="4" w:space="0" w:color="auto"/>
              <w:bottom w:val="single" w:sz="4" w:space="0" w:color="auto"/>
              <w:right w:val="single" w:sz="4" w:space="0" w:color="auto"/>
            </w:tcBorders>
            <w:hideMark/>
          </w:tcPr>
          <w:p w:rsidR="00BC130A" w:rsidRDefault="00BC130A">
            <w:pPr>
              <w:pStyle w:val="Standard"/>
              <w:spacing w:line="360" w:lineRule="auto"/>
              <w:jc w:val="center"/>
              <w:rPr>
                <w:sz w:val="22"/>
                <w:szCs w:val="22"/>
              </w:rPr>
            </w:pPr>
            <w:r>
              <w:rPr>
                <w:sz w:val="22"/>
                <w:szCs w:val="22"/>
              </w:rPr>
              <w:t>Федеральный</w:t>
            </w:r>
          </w:p>
        </w:tc>
        <w:tc>
          <w:tcPr>
            <w:tcW w:w="2143" w:type="dxa"/>
            <w:tcBorders>
              <w:top w:val="single" w:sz="4" w:space="0" w:color="auto"/>
              <w:left w:val="single" w:sz="4" w:space="0" w:color="auto"/>
              <w:bottom w:val="single" w:sz="4" w:space="0" w:color="auto"/>
              <w:right w:val="single" w:sz="4" w:space="0" w:color="auto"/>
            </w:tcBorders>
            <w:hideMark/>
          </w:tcPr>
          <w:p w:rsidR="00BC130A" w:rsidRDefault="00BC130A">
            <w:pPr>
              <w:pStyle w:val="Standard"/>
              <w:spacing w:line="360" w:lineRule="auto"/>
              <w:rPr>
                <w:sz w:val="22"/>
                <w:szCs w:val="22"/>
              </w:rPr>
            </w:pPr>
            <w:r>
              <w:rPr>
                <w:sz w:val="22"/>
                <w:szCs w:val="22"/>
              </w:rPr>
              <w:t>Принят Государственной Думой 8 июля 2006 года</w:t>
            </w:r>
          </w:p>
        </w:tc>
        <w:tc>
          <w:tcPr>
            <w:tcW w:w="1997" w:type="dxa"/>
            <w:tcBorders>
              <w:top w:val="single" w:sz="4" w:space="0" w:color="auto"/>
              <w:left w:val="single" w:sz="4" w:space="0" w:color="auto"/>
              <w:bottom w:val="single" w:sz="4" w:space="0" w:color="auto"/>
              <w:right w:val="single" w:sz="4" w:space="0" w:color="auto"/>
            </w:tcBorders>
            <w:hideMark/>
          </w:tcPr>
          <w:p w:rsidR="00BC130A" w:rsidRDefault="00BC130A">
            <w:pPr>
              <w:pStyle w:val="Standard"/>
              <w:spacing w:line="360" w:lineRule="auto"/>
              <w:rPr>
                <w:sz w:val="22"/>
                <w:szCs w:val="22"/>
              </w:rPr>
            </w:pPr>
            <w:r>
              <w:rPr>
                <w:sz w:val="22"/>
                <w:szCs w:val="22"/>
              </w:rPr>
              <w:t>ФЗ от 27.07.2006 г. №152-ФЗ «О персональных данных»</w:t>
            </w:r>
          </w:p>
        </w:tc>
        <w:tc>
          <w:tcPr>
            <w:tcW w:w="3667" w:type="dxa"/>
            <w:tcBorders>
              <w:top w:val="single" w:sz="4" w:space="0" w:color="auto"/>
              <w:left w:val="single" w:sz="4" w:space="0" w:color="auto"/>
              <w:bottom w:val="single" w:sz="4" w:space="0" w:color="auto"/>
              <w:right w:val="single" w:sz="4" w:space="0" w:color="auto"/>
            </w:tcBorders>
            <w:hideMark/>
          </w:tcPr>
          <w:p w:rsidR="00BC130A" w:rsidRDefault="00BC130A">
            <w:pPr>
              <w:pStyle w:val="Standard"/>
              <w:spacing w:line="360" w:lineRule="auto"/>
              <w:rPr>
                <w:sz w:val="22"/>
                <w:szCs w:val="22"/>
              </w:rPr>
            </w:pPr>
            <w:r>
              <w:rPr>
                <w:sz w:val="22"/>
                <w:szCs w:val="22"/>
              </w:rPr>
              <w:t>Целью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tc>
      </w:tr>
      <w:tr w:rsidR="00BC130A" w:rsidTr="00BC130A">
        <w:tc>
          <w:tcPr>
            <w:tcW w:w="1821" w:type="dxa"/>
            <w:tcBorders>
              <w:top w:val="single" w:sz="4" w:space="0" w:color="auto"/>
              <w:left w:val="single" w:sz="4" w:space="0" w:color="auto"/>
              <w:bottom w:val="single" w:sz="4" w:space="0" w:color="auto"/>
              <w:right w:val="single" w:sz="4" w:space="0" w:color="auto"/>
            </w:tcBorders>
            <w:hideMark/>
          </w:tcPr>
          <w:p w:rsidR="00BC130A" w:rsidRDefault="00BC130A">
            <w:pPr>
              <w:pStyle w:val="Standard"/>
              <w:spacing w:line="360" w:lineRule="auto"/>
              <w:jc w:val="center"/>
              <w:rPr>
                <w:sz w:val="22"/>
                <w:szCs w:val="22"/>
              </w:rPr>
            </w:pPr>
            <w:r>
              <w:rPr>
                <w:sz w:val="22"/>
                <w:szCs w:val="22"/>
              </w:rPr>
              <w:t>Федеральный</w:t>
            </w:r>
          </w:p>
        </w:tc>
        <w:tc>
          <w:tcPr>
            <w:tcW w:w="2143" w:type="dxa"/>
            <w:tcBorders>
              <w:top w:val="single" w:sz="4" w:space="0" w:color="auto"/>
              <w:left w:val="single" w:sz="4" w:space="0" w:color="auto"/>
              <w:bottom w:val="single" w:sz="4" w:space="0" w:color="auto"/>
              <w:right w:val="single" w:sz="4" w:space="0" w:color="auto"/>
            </w:tcBorders>
            <w:hideMark/>
          </w:tcPr>
          <w:p w:rsidR="00BC130A" w:rsidRDefault="00BC130A">
            <w:pPr>
              <w:pStyle w:val="Standard"/>
              <w:spacing w:line="360" w:lineRule="auto"/>
              <w:rPr>
                <w:sz w:val="22"/>
                <w:szCs w:val="22"/>
              </w:rPr>
            </w:pPr>
            <w:r>
              <w:rPr>
                <w:sz w:val="22"/>
                <w:szCs w:val="22"/>
              </w:rPr>
              <w:t>Принят Государственной Думой 17 июля 1998 года</w:t>
            </w:r>
          </w:p>
        </w:tc>
        <w:tc>
          <w:tcPr>
            <w:tcW w:w="1997" w:type="dxa"/>
            <w:tcBorders>
              <w:top w:val="single" w:sz="4" w:space="0" w:color="auto"/>
              <w:left w:val="single" w:sz="4" w:space="0" w:color="auto"/>
              <w:bottom w:val="single" w:sz="4" w:space="0" w:color="auto"/>
              <w:right w:val="single" w:sz="4" w:space="0" w:color="auto"/>
            </w:tcBorders>
            <w:hideMark/>
          </w:tcPr>
          <w:p w:rsidR="00BC130A" w:rsidRDefault="00BC130A">
            <w:pPr>
              <w:pStyle w:val="Standard"/>
              <w:spacing w:line="360" w:lineRule="auto"/>
              <w:rPr>
                <w:sz w:val="22"/>
                <w:szCs w:val="22"/>
              </w:rPr>
            </w:pPr>
            <w:r>
              <w:rPr>
                <w:sz w:val="22"/>
                <w:szCs w:val="22"/>
              </w:rPr>
              <w:t>«Бюджетный кодекс РФ»</w:t>
            </w:r>
          </w:p>
        </w:tc>
        <w:tc>
          <w:tcPr>
            <w:tcW w:w="3667" w:type="dxa"/>
            <w:tcBorders>
              <w:top w:val="single" w:sz="4" w:space="0" w:color="auto"/>
              <w:left w:val="single" w:sz="4" w:space="0" w:color="auto"/>
              <w:bottom w:val="single" w:sz="4" w:space="0" w:color="auto"/>
              <w:right w:val="single" w:sz="4" w:space="0" w:color="auto"/>
            </w:tcBorders>
            <w:hideMark/>
          </w:tcPr>
          <w:p w:rsidR="00BC130A" w:rsidRDefault="00BC130A">
            <w:pPr>
              <w:pStyle w:val="Standard"/>
              <w:spacing w:line="360" w:lineRule="auto"/>
              <w:rPr>
                <w:sz w:val="22"/>
                <w:szCs w:val="22"/>
              </w:rPr>
            </w:pPr>
            <w:r>
              <w:rPr>
                <w:sz w:val="22"/>
                <w:szCs w:val="22"/>
              </w:rPr>
              <w:t>Устанавливает общие принципы бюджетного законодательства РФ, организации и функционирования бюджетной системы РФ, правовое положение субъектов бюджетных правоотношений, определяет основы бюджетного процесса и межбюджетных отношений в РФ, основания и виды ответственности за нарушение бюджетного законодательства РФ</w:t>
            </w:r>
          </w:p>
        </w:tc>
      </w:tr>
      <w:tr w:rsidR="00BC130A" w:rsidTr="00BC130A">
        <w:tc>
          <w:tcPr>
            <w:tcW w:w="1821" w:type="dxa"/>
            <w:tcBorders>
              <w:top w:val="single" w:sz="4" w:space="0" w:color="auto"/>
              <w:left w:val="single" w:sz="4" w:space="0" w:color="auto"/>
              <w:bottom w:val="single" w:sz="4" w:space="0" w:color="auto"/>
              <w:right w:val="single" w:sz="4" w:space="0" w:color="auto"/>
            </w:tcBorders>
            <w:hideMark/>
          </w:tcPr>
          <w:p w:rsidR="00BC130A" w:rsidRDefault="00BC130A">
            <w:pPr>
              <w:pStyle w:val="Standard"/>
              <w:spacing w:line="360" w:lineRule="auto"/>
              <w:jc w:val="center"/>
              <w:rPr>
                <w:sz w:val="22"/>
                <w:szCs w:val="22"/>
              </w:rPr>
            </w:pPr>
            <w:r>
              <w:rPr>
                <w:sz w:val="22"/>
                <w:szCs w:val="22"/>
              </w:rPr>
              <w:t>Федеральный</w:t>
            </w:r>
          </w:p>
        </w:tc>
        <w:tc>
          <w:tcPr>
            <w:tcW w:w="2143" w:type="dxa"/>
            <w:tcBorders>
              <w:top w:val="single" w:sz="4" w:space="0" w:color="auto"/>
              <w:left w:val="single" w:sz="4" w:space="0" w:color="auto"/>
              <w:bottom w:val="single" w:sz="4" w:space="0" w:color="auto"/>
              <w:right w:val="single" w:sz="4" w:space="0" w:color="auto"/>
            </w:tcBorders>
            <w:hideMark/>
          </w:tcPr>
          <w:p w:rsidR="00BC130A" w:rsidRDefault="00BC130A">
            <w:pPr>
              <w:pStyle w:val="Standard"/>
              <w:spacing w:line="360" w:lineRule="auto"/>
              <w:rPr>
                <w:sz w:val="22"/>
                <w:szCs w:val="22"/>
              </w:rPr>
            </w:pPr>
            <w:r>
              <w:rPr>
                <w:sz w:val="22"/>
                <w:szCs w:val="22"/>
              </w:rPr>
              <w:t>Принят Государственной Думой 2 апреля 1999 года</w:t>
            </w:r>
          </w:p>
        </w:tc>
        <w:tc>
          <w:tcPr>
            <w:tcW w:w="1997" w:type="dxa"/>
            <w:tcBorders>
              <w:top w:val="single" w:sz="4" w:space="0" w:color="auto"/>
              <w:left w:val="single" w:sz="4" w:space="0" w:color="auto"/>
              <w:bottom w:val="single" w:sz="4" w:space="0" w:color="auto"/>
              <w:right w:val="single" w:sz="4" w:space="0" w:color="auto"/>
            </w:tcBorders>
            <w:hideMark/>
          </w:tcPr>
          <w:p w:rsidR="00BC130A" w:rsidRDefault="00BC130A">
            <w:pPr>
              <w:pStyle w:val="Standard"/>
              <w:spacing w:line="360" w:lineRule="auto"/>
              <w:rPr>
                <w:sz w:val="22"/>
                <w:szCs w:val="22"/>
              </w:rPr>
            </w:pPr>
            <w:r>
              <w:rPr>
                <w:sz w:val="22"/>
                <w:szCs w:val="22"/>
              </w:rPr>
              <w:t>ФЗ «Об охране атмосферного воздуха»</w:t>
            </w:r>
          </w:p>
        </w:tc>
        <w:tc>
          <w:tcPr>
            <w:tcW w:w="3667" w:type="dxa"/>
            <w:tcBorders>
              <w:top w:val="single" w:sz="4" w:space="0" w:color="auto"/>
              <w:left w:val="single" w:sz="4" w:space="0" w:color="auto"/>
              <w:bottom w:val="single" w:sz="4" w:space="0" w:color="auto"/>
              <w:right w:val="single" w:sz="4" w:space="0" w:color="auto"/>
            </w:tcBorders>
          </w:tcPr>
          <w:p w:rsidR="00BC130A" w:rsidRDefault="00BC130A">
            <w:pPr>
              <w:pStyle w:val="Standard"/>
              <w:spacing w:line="360" w:lineRule="auto"/>
              <w:rPr>
                <w:sz w:val="22"/>
                <w:szCs w:val="22"/>
              </w:rPr>
            </w:pPr>
            <w:r>
              <w:rPr>
                <w:sz w:val="22"/>
                <w:szCs w:val="22"/>
              </w:rPr>
              <w:t>Устанавливает правовые основы охраны атмосферного воздуха и направлен на реализацию конституционных прав граждан на благоприятную окружающую среду и достоверную информацию о ее состоянии</w:t>
            </w:r>
          </w:p>
          <w:p w:rsidR="00BC130A" w:rsidRDefault="00BC130A">
            <w:pPr>
              <w:spacing w:after="0" w:line="360" w:lineRule="auto"/>
              <w:rPr>
                <w:lang w:eastAsia="zh-CN" w:bidi="hi-IN"/>
              </w:rPr>
            </w:pPr>
          </w:p>
        </w:tc>
      </w:tr>
    </w:tbl>
    <w:p w:rsidR="00BC130A" w:rsidRDefault="00BC130A" w:rsidP="00BC130A"/>
    <w:p w:rsidR="00BC130A" w:rsidRDefault="00BC130A" w:rsidP="00BC130A"/>
    <w:p w:rsidR="00BC130A" w:rsidRDefault="00BC130A" w:rsidP="00BC130A"/>
    <w:p w:rsidR="00BC130A" w:rsidRDefault="00BC130A" w:rsidP="00BC130A"/>
    <w:p w:rsidR="00BC130A" w:rsidRDefault="00BC130A" w:rsidP="00BC130A"/>
    <w:p w:rsidR="00BC130A" w:rsidRDefault="00BC130A" w:rsidP="00BC130A"/>
    <w:p w:rsidR="00BC130A" w:rsidRDefault="00BC130A" w:rsidP="00BC130A"/>
    <w:p w:rsidR="00BC130A" w:rsidRDefault="00BC130A" w:rsidP="00BC130A"/>
    <w:p w:rsidR="00BC130A" w:rsidRDefault="00BC130A" w:rsidP="00BC130A">
      <w:pPr>
        <w:jc w:val="right"/>
        <w:rPr>
          <w:rFonts w:ascii="Times New Roman" w:hAnsi="Times New Roman" w:cs="Times New Roman"/>
          <w:sz w:val="28"/>
          <w:szCs w:val="28"/>
        </w:rPr>
      </w:pPr>
      <w:r>
        <w:rPr>
          <w:rFonts w:ascii="Times New Roman" w:hAnsi="Times New Roman" w:cs="Times New Roman"/>
          <w:sz w:val="28"/>
          <w:szCs w:val="28"/>
        </w:rPr>
        <w:t>Продолжение Приложения А</w:t>
      </w:r>
    </w:p>
    <w:p w:rsidR="00BC130A" w:rsidRDefault="00BC130A" w:rsidP="00BC130A">
      <w:pPr>
        <w:rPr>
          <w:rFonts w:ascii="Times New Roman" w:hAnsi="Times New Roman" w:cs="Times New Roman"/>
          <w:sz w:val="28"/>
          <w:szCs w:val="28"/>
        </w:rPr>
      </w:pPr>
      <w:r>
        <w:rPr>
          <w:rFonts w:ascii="Times New Roman" w:hAnsi="Times New Roman" w:cs="Times New Roman"/>
          <w:sz w:val="28"/>
          <w:szCs w:val="28"/>
        </w:rPr>
        <w:t>Продолжение таблицы</w:t>
      </w:r>
    </w:p>
    <w:tbl>
      <w:tblPr>
        <w:tblStyle w:val="ac"/>
        <w:tblW w:w="0" w:type="auto"/>
        <w:tblInd w:w="0" w:type="dxa"/>
        <w:tblLook w:val="04A0" w:firstRow="1" w:lastRow="0" w:firstColumn="1" w:lastColumn="0" w:noHBand="0" w:noVBand="1"/>
      </w:tblPr>
      <w:tblGrid>
        <w:gridCol w:w="1818"/>
        <w:gridCol w:w="2139"/>
        <w:gridCol w:w="1994"/>
        <w:gridCol w:w="3620"/>
      </w:tblGrid>
      <w:tr w:rsidR="00BC130A" w:rsidTr="00BC130A">
        <w:tc>
          <w:tcPr>
            <w:tcW w:w="1821" w:type="dxa"/>
            <w:tcBorders>
              <w:top w:val="single" w:sz="4" w:space="0" w:color="auto"/>
              <w:left w:val="single" w:sz="4" w:space="0" w:color="auto"/>
              <w:bottom w:val="single" w:sz="4" w:space="0" w:color="auto"/>
              <w:right w:val="single" w:sz="4" w:space="0" w:color="auto"/>
            </w:tcBorders>
            <w:hideMark/>
          </w:tcPr>
          <w:p w:rsidR="00BC130A" w:rsidRDefault="00BC130A">
            <w:pPr>
              <w:pStyle w:val="Standard"/>
              <w:spacing w:line="360" w:lineRule="auto"/>
              <w:jc w:val="center"/>
              <w:rPr>
                <w:sz w:val="22"/>
                <w:szCs w:val="22"/>
              </w:rPr>
            </w:pPr>
            <w:r>
              <w:rPr>
                <w:sz w:val="22"/>
                <w:szCs w:val="22"/>
              </w:rPr>
              <w:t>Региональный</w:t>
            </w:r>
          </w:p>
        </w:tc>
        <w:tc>
          <w:tcPr>
            <w:tcW w:w="2143" w:type="dxa"/>
            <w:tcBorders>
              <w:top w:val="single" w:sz="4" w:space="0" w:color="auto"/>
              <w:left w:val="single" w:sz="4" w:space="0" w:color="auto"/>
              <w:bottom w:val="single" w:sz="4" w:space="0" w:color="auto"/>
              <w:right w:val="single" w:sz="4" w:space="0" w:color="auto"/>
            </w:tcBorders>
            <w:hideMark/>
          </w:tcPr>
          <w:p w:rsidR="00BC130A" w:rsidRDefault="00BC130A">
            <w:pPr>
              <w:pStyle w:val="Standard"/>
              <w:spacing w:line="360" w:lineRule="auto"/>
              <w:rPr>
                <w:sz w:val="22"/>
                <w:szCs w:val="22"/>
              </w:rPr>
            </w:pPr>
            <w:r>
              <w:rPr>
                <w:sz w:val="22"/>
                <w:szCs w:val="22"/>
              </w:rPr>
              <w:t>Правительство Хабаровского края</w:t>
            </w:r>
          </w:p>
        </w:tc>
        <w:tc>
          <w:tcPr>
            <w:tcW w:w="1997" w:type="dxa"/>
            <w:tcBorders>
              <w:top w:val="single" w:sz="4" w:space="0" w:color="auto"/>
              <w:left w:val="single" w:sz="4" w:space="0" w:color="auto"/>
              <w:bottom w:val="single" w:sz="4" w:space="0" w:color="auto"/>
              <w:right w:val="single" w:sz="4" w:space="0" w:color="auto"/>
            </w:tcBorders>
          </w:tcPr>
          <w:p w:rsidR="00BC130A" w:rsidRDefault="00BC130A">
            <w:pPr>
              <w:pStyle w:val="Standard"/>
              <w:spacing w:line="360" w:lineRule="auto"/>
              <w:rPr>
                <w:sz w:val="22"/>
                <w:szCs w:val="22"/>
              </w:rPr>
            </w:pPr>
            <w:r>
              <w:rPr>
                <w:sz w:val="22"/>
                <w:szCs w:val="22"/>
              </w:rPr>
              <w:t>Постановление Правительства Хабаровского края от 25 октября 2011 г. №353-пр «Об утверждении государственной программы Хабаровского края «Охрана окружающей среды и обеспечение экологической безопасности в Хабаровском крае»</w:t>
            </w:r>
          </w:p>
          <w:p w:rsidR="00BC130A" w:rsidRDefault="00BC130A">
            <w:pPr>
              <w:pStyle w:val="Standard"/>
              <w:spacing w:line="360" w:lineRule="auto"/>
              <w:rPr>
                <w:sz w:val="22"/>
                <w:szCs w:val="22"/>
              </w:rPr>
            </w:pPr>
          </w:p>
          <w:p w:rsidR="00BC130A" w:rsidRDefault="00BC130A">
            <w:pPr>
              <w:spacing w:after="0" w:line="360" w:lineRule="auto"/>
              <w:rPr>
                <w:lang w:eastAsia="zh-CN" w:bidi="hi-IN"/>
              </w:rPr>
            </w:pPr>
          </w:p>
        </w:tc>
        <w:tc>
          <w:tcPr>
            <w:tcW w:w="3667" w:type="dxa"/>
            <w:tcBorders>
              <w:top w:val="single" w:sz="4" w:space="0" w:color="auto"/>
              <w:left w:val="single" w:sz="4" w:space="0" w:color="auto"/>
              <w:bottom w:val="single" w:sz="4" w:space="0" w:color="auto"/>
              <w:right w:val="single" w:sz="4" w:space="0" w:color="auto"/>
            </w:tcBorders>
          </w:tcPr>
          <w:p w:rsidR="00BC130A" w:rsidRDefault="00BC130A">
            <w:pPr>
              <w:pStyle w:val="Standard"/>
              <w:spacing w:line="360" w:lineRule="auto"/>
              <w:rPr>
                <w:sz w:val="22"/>
                <w:szCs w:val="22"/>
              </w:rPr>
            </w:pPr>
          </w:p>
        </w:tc>
      </w:tr>
      <w:tr w:rsidR="00BC130A" w:rsidTr="00BC130A">
        <w:tc>
          <w:tcPr>
            <w:tcW w:w="1821" w:type="dxa"/>
            <w:tcBorders>
              <w:top w:val="single" w:sz="4" w:space="0" w:color="auto"/>
              <w:left w:val="single" w:sz="4" w:space="0" w:color="auto"/>
              <w:bottom w:val="single" w:sz="4" w:space="0" w:color="auto"/>
              <w:right w:val="single" w:sz="4" w:space="0" w:color="auto"/>
            </w:tcBorders>
            <w:hideMark/>
          </w:tcPr>
          <w:p w:rsidR="00BC130A" w:rsidRDefault="00BC130A">
            <w:pPr>
              <w:pStyle w:val="Standard"/>
              <w:spacing w:line="360" w:lineRule="auto"/>
              <w:jc w:val="center"/>
              <w:rPr>
                <w:sz w:val="22"/>
                <w:szCs w:val="22"/>
              </w:rPr>
            </w:pPr>
            <w:r>
              <w:rPr>
                <w:sz w:val="22"/>
                <w:szCs w:val="22"/>
              </w:rPr>
              <w:t>Региональный</w:t>
            </w:r>
          </w:p>
        </w:tc>
        <w:tc>
          <w:tcPr>
            <w:tcW w:w="2143" w:type="dxa"/>
            <w:tcBorders>
              <w:top w:val="single" w:sz="4" w:space="0" w:color="auto"/>
              <w:left w:val="single" w:sz="4" w:space="0" w:color="auto"/>
              <w:bottom w:val="single" w:sz="4" w:space="0" w:color="auto"/>
              <w:right w:val="single" w:sz="4" w:space="0" w:color="auto"/>
            </w:tcBorders>
            <w:hideMark/>
          </w:tcPr>
          <w:p w:rsidR="00BC130A" w:rsidRDefault="00BC130A">
            <w:pPr>
              <w:pStyle w:val="Standard"/>
              <w:spacing w:line="360" w:lineRule="auto"/>
              <w:rPr>
                <w:sz w:val="22"/>
                <w:szCs w:val="22"/>
              </w:rPr>
            </w:pPr>
            <w:r>
              <w:rPr>
                <w:sz w:val="22"/>
                <w:szCs w:val="22"/>
              </w:rPr>
              <w:t>Законодательная Дума Хабаровского края</w:t>
            </w:r>
          </w:p>
        </w:tc>
        <w:tc>
          <w:tcPr>
            <w:tcW w:w="1997" w:type="dxa"/>
            <w:tcBorders>
              <w:top w:val="single" w:sz="4" w:space="0" w:color="auto"/>
              <w:left w:val="single" w:sz="4" w:space="0" w:color="auto"/>
              <w:bottom w:val="single" w:sz="4" w:space="0" w:color="auto"/>
              <w:right w:val="single" w:sz="4" w:space="0" w:color="auto"/>
            </w:tcBorders>
          </w:tcPr>
          <w:p w:rsidR="00BC130A" w:rsidRDefault="00BC130A">
            <w:pPr>
              <w:pStyle w:val="Standard"/>
              <w:spacing w:line="360" w:lineRule="auto"/>
              <w:rPr>
                <w:sz w:val="22"/>
                <w:szCs w:val="22"/>
              </w:rPr>
            </w:pPr>
            <w:r>
              <w:rPr>
                <w:sz w:val="22"/>
                <w:szCs w:val="22"/>
              </w:rPr>
              <w:t>Закон Хабаровского края «О региональных налогах и Налоговых льготах в Хабаровском Крае» 10 ноября 2005 года</w:t>
            </w:r>
          </w:p>
          <w:p w:rsidR="00BC130A" w:rsidRDefault="00BC130A">
            <w:pPr>
              <w:pStyle w:val="Standard"/>
              <w:spacing w:line="360" w:lineRule="auto"/>
              <w:rPr>
                <w:sz w:val="22"/>
                <w:szCs w:val="22"/>
              </w:rPr>
            </w:pPr>
          </w:p>
        </w:tc>
        <w:tc>
          <w:tcPr>
            <w:tcW w:w="3667" w:type="dxa"/>
            <w:tcBorders>
              <w:top w:val="single" w:sz="4" w:space="0" w:color="auto"/>
              <w:left w:val="single" w:sz="4" w:space="0" w:color="auto"/>
              <w:bottom w:val="single" w:sz="4" w:space="0" w:color="auto"/>
              <w:right w:val="single" w:sz="4" w:space="0" w:color="auto"/>
            </w:tcBorders>
          </w:tcPr>
          <w:p w:rsidR="00BC130A" w:rsidRDefault="00BC130A">
            <w:pPr>
              <w:pStyle w:val="Standard"/>
              <w:spacing w:line="360" w:lineRule="auto"/>
              <w:rPr>
                <w:sz w:val="22"/>
                <w:szCs w:val="22"/>
              </w:rPr>
            </w:pPr>
          </w:p>
        </w:tc>
      </w:tr>
    </w:tbl>
    <w:p w:rsidR="00BC130A" w:rsidRDefault="00BC130A" w:rsidP="00BC130A">
      <w:pPr>
        <w:spacing w:after="0" w:line="240" w:lineRule="auto"/>
        <w:rPr>
          <w:rFonts w:ascii="Times New Roman" w:hAnsi="Times New Roman" w:cs="Times New Roman"/>
        </w:rPr>
      </w:pPr>
    </w:p>
    <w:p w:rsidR="00BC130A" w:rsidRDefault="00BC130A" w:rsidP="00BC130A">
      <w:pPr>
        <w:spacing w:after="0" w:line="240" w:lineRule="auto"/>
        <w:jc w:val="both"/>
        <w:rPr>
          <w:rFonts w:ascii="Times New Roman" w:hAnsi="Times New Roman" w:cs="Times New Roman"/>
          <w:sz w:val="28"/>
          <w:szCs w:val="24"/>
        </w:rPr>
      </w:pPr>
    </w:p>
    <w:p w:rsidR="00BC130A" w:rsidRDefault="00BC130A" w:rsidP="00BC130A">
      <w:pPr>
        <w:spacing w:after="0" w:line="240" w:lineRule="auto"/>
        <w:jc w:val="both"/>
        <w:rPr>
          <w:rFonts w:ascii="Times New Roman" w:hAnsi="Times New Roman" w:cs="Times New Roman"/>
          <w:sz w:val="28"/>
          <w:szCs w:val="24"/>
        </w:rPr>
      </w:pPr>
    </w:p>
    <w:p w:rsidR="00BC130A" w:rsidRDefault="00BC130A" w:rsidP="00BC130A">
      <w:pPr>
        <w:spacing w:after="0" w:line="240" w:lineRule="auto"/>
        <w:jc w:val="both"/>
        <w:rPr>
          <w:rFonts w:ascii="Times New Roman" w:hAnsi="Times New Roman" w:cs="Times New Roman"/>
          <w:sz w:val="28"/>
          <w:szCs w:val="24"/>
        </w:rPr>
      </w:pPr>
    </w:p>
    <w:p w:rsidR="00BC130A" w:rsidRDefault="00BC130A" w:rsidP="00BC130A">
      <w:pPr>
        <w:spacing w:after="0" w:line="240" w:lineRule="auto"/>
        <w:jc w:val="both"/>
        <w:rPr>
          <w:rFonts w:ascii="Times New Roman" w:hAnsi="Times New Roman" w:cs="Times New Roman"/>
          <w:sz w:val="28"/>
          <w:szCs w:val="24"/>
        </w:rPr>
      </w:pPr>
    </w:p>
    <w:p w:rsidR="00BC130A" w:rsidRDefault="00BC130A" w:rsidP="00BC130A">
      <w:pPr>
        <w:spacing w:after="0" w:line="240" w:lineRule="auto"/>
        <w:jc w:val="both"/>
        <w:rPr>
          <w:rFonts w:ascii="Times New Roman" w:hAnsi="Times New Roman" w:cs="Times New Roman"/>
          <w:sz w:val="28"/>
          <w:szCs w:val="24"/>
        </w:rPr>
      </w:pPr>
    </w:p>
    <w:p w:rsidR="00BC130A" w:rsidRDefault="00BC130A" w:rsidP="00BC130A">
      <w:pPr>
        <w:spacing w:after="0" w:line="240" w:lineRule="auto"/>
        <w:jc w:val="both"/>
        <w:rPr>
          <w:rFonts w:ascii="Times New Roman" w:hAnsi="Times New Roman" w:cs="Times New Roman"/>
          <w:sz w:val="28"/>
          <w:szCs w:val="24"/>
        </w:rPr>
      </w:pPr>
    </w:p>
    <w:p w:rsidR="00BC130A" w:rsidRDefault="00BC130A" w:rsidP="00BC130A">
      <w:pPr>
        <w:spacing w:after="0" w:line="240" w:lineRule="auto"/>
        <w:jc w:val="right"/>
        <w:rPr>
          <w:rFonts w:ascii="Times New Roman" w:hAnsi="Times New Roman" w:cs="Times New Roman"/>
          <w:sz w:val="28"/>
          <w:szCs w:val="24"/>
        </w:rPr>
      </w:pPr>
      <w:r>
        <w:rPr>
          <w:rFonts w:ascii="Times New Roman" w:hAnsi="Times New Roman" w:cs="Times New Roman"/>
          <w:sz w:val="28"/>
          <w:szCs w:val="24"/>
        </w:rPr>
        <w:t>Продолжение Приложения А</w:t>
      </w:r>
    </w:p>
    <w:p w:rsidR="00BC130A" w:rsidRDefault="00BC130A" w:rsidP="00BC130A">
      <w:pPr>
        <w:spacing w:after="0" w:line="240" w:lineRule="auto"/>
        <w:jc w:val="both"/>
        <w:rPr>
          <w:rFonts w:ascii="Times New Roman" w:hAnsi="Times New Roman" w:cs="Times New Roman"/>
          <w:sz w:val="28"/>
          <w:szCs w:val="24"/>
        </w:rPr>
      </w:pPr>
    </w:p>
    <w:p w:rsidR="00BC130A" w:rsidRDefault="00BC130A" w:rsidP="00BC130A">
      <w:pPr>
        <w:spacing w:after="0" w:line="240" w:lineRule="auto"/>
        <w:jc w:val="both"/>
        <w:rPr>
          <w:rFonts w:ascii="Times New Roman" w:hAnsi="Times New Roman" w:cs="Times New Roman"/>
          <w:sz w:val="32"/>
          <w:szCs w:val="24"/>
        </w:rPr>
      </w:pPr>
      <w:r>
        <w:rPr>
          <w:rFonts w:ascii="Times New Roman" w:hAnsi="Times New Roman" w:cs="Times New Roman"/>
          <w:sz w:val="28"/>
          <w:szCs w:val="24"/>
        </w:rPr>
        <w:t xml:space="preserve">Таблица А.2 – Экономические показатели ПАО «Роснефть» </w:t>
      </w:r>
    </w:p>
    <w:p w:rsidR="00BC130A" w:rsidRDefault="00BC130A" w:rsidP="00BC130A">
      <w:pPr>
        <w:spacing w:after="0" w:line="240" w:lineRule="auto"/>
        <w:jc w:val="both"/>
        <w:rPr>
          <w:rFonts w:ascii="Times New Roman" w:hAnsi="Times New Roman" w:cs="Times New Roman"/>
          <w:sz w:val="24"/>
          <w:szCs w:val="24"/>
        </w:rPr>
      </w:pPr>
    </w:p>
    <w:tbl>
      <w:tblPr>
        <w:tblStyle w:val="ac"/>
        <w:tblW w:w="0" w:type="auto"/>
        <w:tblInd w:w="0" w:type="dxa"/>
        <w:tblLook w:val="04A0" w:firstRow="1" w:lastRow="0" w:firstColumn="1" w:lastColumn="0" w:noHBand="0" w:noVBand="1"/>
      </w:tblPr>
      <w:tblGrid>
        <w:gridCol w:w="3196"/>
        <w:gridCol w:w="3187"/>
        <w:gridCol w:w="3188"/>
      </w:tblGrid>
      <w:tr w:rsidR="00BC130A" w:rsidTr="00BC130A">
        <w:tc>
          <w:tcPr>
            <w:tcW w:w="3209" w:type="dxa"/>
            <w:vMerge w:val="restart"/>
            <w:tcBorders>
              <w:top w:val="single" w:sz="4" w:space="0" w:color="auto"/>
              <w:left w:val="single" w:sz="4" w:space="0" w:color="auto"/>
              <w:bottom w:val="single" w:sz="4" w:space="0" w:color="auto"/>
              <w:right w:val="single" w:sz="4" w:space="0" w:color="auto"/>
            </w:tcBorders>
            <w:hideMark/>
          </w:tcPr>
          <w:p w:rsidR="00BC130A" w:rsidRDefault="00BC130A">
            <w:pPr>
              <w:spacing w:after="0" w:line="360" w:lineRule="auto"/>
              <w:jc w:val="center"/>
              <w:rPr>
                <w:rFonts w:ascii="Times New Roman" w:hAnsi="Times New Roman" w:cs="Times New Roman"/>
              </w:rPr>
            </w:pPr>
            <w:r>
              <w:rPr>
                <w:rFonts w:ascii="Times New Roman" w:hAnsi="Times New Roman" w:cs="Times New Roman"/>
              </w:rPr>
              <w:t>Показатели</w:t>
            </w:r>
          </w:p>
        </w:tc>
        <w:tc>
          <w:tcPr>
            <w:tcW w:w="6419" w:type="dxa"/>
            <w:gridSpan w:val="2"/>
            <w:tcBorders>
              <w:top w:val="single" w:sz="4" w:space="0" w:color="auto"/>
              <w:left w:val="single" w:sz="4" w:space="0" w:color="auto"/>
              <w:bottom w:val="single" w:sz="4" w:space="0" w:color="auto"/>
              <w:right w:val="single" w:sz="4" w:space="0" w:color="auto"/>
            </w:tcBorders>
            <w:hideMark/>
          </w:tcPr>
          <w:p w:rsidR="00BC130A" w:rsidRDefault="00BC130A">
            <w:pPr>
              <w:spacing w:after="0" w:line="360" w:lineRule="auto"/>
              <w:jc w:val="center"/>
              <w:rPr>
                <w:rFonts w:ascii="Times New Roman" w:hAnsi="Times New Roman" w:cs="Times New Roman"/>
              </w:rPr>
            </w:pPr>
            <w:r>
              <w:rPr>
                <w:rFonts w:ascii="Times New Roman" w:hAnsi="Times New Roman" w:cs="Times New Roman"/>
              </w:rPr>
              <w:t>Год</w:t>
            </w:r>
          </w:p>
        </w:tc>
      </w:tr>
      <w:tr w:rsidR="00BC130A" w:rsidTr="00BC130A">
        <w:tc>
          <w:tcPr>
            <w:tcW w:w="0" w:type="auto"/>
            <w:vMerge/>
            <w:tcBorders>
              <w:top w:val="single" w:sz="4" w:space="0" w:color="auto"/>
              <w:left w:val="single" w:sz="4" w:space="0" w:color="auto"/>
              <w:bottom w:val="single" w:sz="4" w:space="0" w:color="auto"/>
              <w:right w:val="single" w:sz="4" w:space="0" w:color="auto"/>
            </w:tcBorders>
            <w:vAlign w:val="center"/>
            <w:hideMark/>
          </w:tcPr>
          <w:p w:rsidR="00BC130A" w:rsidRDefault="00BC130A">
            <w:pPr>
              <w:autoSpaceDN/>
              <w:spacing w:after="0" w:line="240" w:lineRule="auto"/>
              <w:rPr>
                <w:rFonts w:ascii="Times New Roman" w:hAnsi="Times New Roman" w:cs="Times New Roman"/>
              </w:rPr>
            </w:pPr>
          </w:p>
        </w:tc>
        <w:tc>
          <w:tcPr>
            <w:tcW w:w="3209" w:type="dxa"/>
            <w:tcBorders>
              <w:top w:val="single" w:sz="4" w:space="0" w:color="auto"/>
              <w:left w:val="single" w:sz="4" w:space="0" w:color="auto"/>
              <w:bottom w:val="single" w:sz="4" w:space="0" w:color="auto"/>
              <w:right w:val="single" w:sz="4" w:space="0" w:color="auto"/>
            </w:tcBorders>
            <w:hideMark/>
          </w:tcPr>
          <w:p w:rsidR="00BC130A" w:rsidRDefault="00BC130A">
            <w:pPr>
              <w:spacing w:after="0" w:line="360" w:lineRule="auto"/>
              <w:jc w:val="center"/>
              <w:rPr>
                <w:rFonts w:ascii="Times New Roman" w:hAnsi="Times New Roman" w:cs="Times New Roman"/>
              </w:rPr>
            </w:pPr>
            <w:r>
              <w:rPr>
                <w:rFonts w:ascii="Times New Roman" w:hAnsi="Times New Roman" w:cs="Times New Roman"/>
              </w:rPr>
              <w:t>2014</w:t>
            </w:r>
          </w:p>
        </w:tc>
        <w:tc>
          <w:tcPr>
            <w:tcW w:w="3210" w:type="dxa"/>
            <w:tcBorders>
              <w:top w:val="single" w:sz="4" w:space="0" w:color="auto"/>
              <w:left w:val="single" w:sz="4" w:space="0" w:color="auto"/>
              <w:bottom w:val="single" w:sz="4" w:space="0" w:color="auto"/>
              <w:right w:val="single" w:sz="4" w:space="0" w:color="auto"/>
            </w:tcBorders>
            <w:hideMark/>
          </w:tcPr>
          <w:p w:rsidR="00BC130A" w:rsidRDefault="00BC130A">
            <w:pPr>
              <w:spacing w:after="0" w:line="360" w:lineRule="auto"/>
              <w:jc w:val="center"/>
              <w:rPr>
                <w:rFonts w:ascii="Times New Roman" w:hAnsi="Times New Roman" w:cs="Times New Roman"/>
              </w:rPr>
            </w:pPr>
            <w:r>
              <w:rPr>
                <w:rFonts w:ascii="Times New Roman" w:hAnsi="Times New Roman" w:cs="Times New Roman"/>
              </w:rPr>
              <w:t>2015</w:t>
            </w:r>
          </w:p>
        </w:tc>
      </w:tr>
      <w:tr w:rsidR="00BC130A" w:rsidTr="00BC130A">
        <w:tc>
          <w:tcPr>
            <w:tcW w:w="3209" w:type="dxa"/>
            <w:tcBorders>
              <w:top w:val="single" w:sz="4" w:space="0" w:color="auto"/>
              <w:left w:val="single" w:sz="4" w:space="0" w:color="auto"/>
              <w:bottom w:val="single" w:sz="4" w:space="0" w:color="auto"/>
              <w:right w:val="single" w:sz="4" w:space="0" w:color="auto"/>
            </w:tcBorders>
            <w:hideMark/>
          </w:tcPr>
          <w:p w:rsidR="00BC130A" w:rsidRDefault="00BC130A">
            <w:pPr>
              <w:spacing w:after="0" w:line="360" w:lineRule="auto"/>
              <w:rPr>
                <w:rFonts w:ascii="Times New Roman" w:hAnsi="Times New Roman" w:cs="Times New Roman"/>
              </w:rPr>
            </w:pPr>
            <w:r>
              <w:rPr>
                <w:rFonts w:ascii="Times New Roman" w:hAnsi="Times New Roman" w:cs="Times New Roman"/>
              </w:rPr>
              <w:t>Выручка от продаж, млрд руб.</w:t>
            </w:r>
          </w:p>
        </w:tc>
        <w:tc>
          <w:tcPr>
            <w:tcW w:w="3209" w:type="dxa"/>
            <w:tcBorders>
              <w:top w:val="single" w:sz="4" w:space="0" w:color="auto"/>
              <w:left w:val="single" w:sz="4" w:space="0" w:color="auto"/>
              <w:bottom w:val="single" w:sz="4" w:space="0" w:color="auto"/>
              <w:right w:val="single" w:sz="4" w:space="0" w:color="auto"/>
            </w:tcBorders>
            <w:hideMark/>
          </w:tcPr>
          <w:p w:rsidR="00BC130A" w:rsidRDefault="00BC130A">
            <w:pPr>
              <w:spacing w:after="0" w:line="360" w:lineRule="auto"/>
              <w:jc w:val="center"/>
              <w:rPr>
                <w:rFonts w:ascii="Times New Roman" w:hAnsi="Times New Roman" w:cs="Times New Roman"/>
              </w:rPr>
            </w:pPr>
            <w:r>
              <w:rPr>
                <w:rFonts w:ascii="Times New Roman" w:hAnsi="Times New Roman" w:cs="Times New Roman"/>
              </w:rPr>
              <w:t>4 299 680 200</w:t>
            </w:r>
          </w:p>
        </w:tc>
        <w:tc>
          <w:tcPr>
            <w:tcW w:w="3210" w:type="dxa"/>
            <w:tcBorders>
              <w:top w:val="single" w:sz="4" w:space="0" w:color="auto"/>
              <w:left w:val="single" w:sz="4" w:space="0" w:color="auto"/>
              <w:bottom w:val="single" w:sz="4" w:space="0" w:color="auto"/>
              <w:right w:val="single" w:sz="4" w:space="0" w:color="auto"/>
            </w:tcBorders>
            <w:hideMark/>
          </w:tcPr>
          <w:p w:rsidR="00BC130A" w:rsidRDefault="00BC130A">
            <w:pPr>
              <w:spacing w:after="0" w:line="360" w:lineRule="auto"/>
              <w:jc w:val="center"/>
              <w:rPr>
                <w:rFonts w:ascii="Times New Roman" w:hAnsi="Times New Roman" w:cs="Times New Roman"/>
              </w:rPr>
            </w:pPr>
            <w:r>
              <w:rPr>
                <w:rFonts w:ascii="Times New Roman" w:hAnsi="Times New Roman" w:cs="Times New Roman"/>
              </w:rPr>
              <w:t>3 831 094 945</w:t>
            </w:r>
          </w:p>
        </w:tc>
      </w:tr>
      <w:tr w:rsidR="00BC130A" w:rsidTr="00BC130A">
        <w:tc>
          <w:tcPr>
            <w:tcW w:w="3209" w:type="dxa"/>
            <w:tcBorders>
              <w:top w:val="single" w:sz="4" w:space="0" w:color="auto"/>
              <w:left w:val="single" w:sz="4" w:space="0" w:color="auto"/>
              <w:bottom w:val="single" w:sz="4" w:space="0" w:color="auto"/>
              <w:right w:val="single" w:sz="4" w:space="0" w:color="auto"/>
            </w:tcBorders>
            <w:hideMark/>
          </w:tcPr>
          <w:p w:rsidR="00BC130A" w:rsidRDefault="00BC130A">
            <w:pPr>
              <w:spacing w:after="0" w:line="360" w:lineRule="auto"/>
              <w:rPr>
                <w:rFonts w:ascii="Times New Roman" w:hAnsi="Times New Roman" w:cs="Times New Roman"/>
              </w:rPr>
            </w:pPr>
            <w:r>
              <w:rPr>
                <w:rFonts w:ascii="Times New Roman" w:hAnsi="Times New Roman" w:cs="Times New Roman"/>
              </w:rPr>
              <w:t>Себестоимость, млрд руб.</w:t>
            </w:r>
          </w:p>
        </w:tc>
        <w:tc>
          <w:tcPr>
            <w:tcW w:w="3209" w:type="dxa"/>
            <w:tcBorders>
              <w:top w:val="single" w:sz="4" w:space="0" w:color="auto"/>
              <w:left w:val="single" w:sz="4" w:space="0" w:color="auto"/>
              <w:bottom w:val="single" w:sz="4" w:space="0" w:color="auto"/>
              <w:right w:val="single" w:sz="4" w:space="0" w:color="auto"/>
            </w:tcBorders>
            <w:hideMark/>
          </w:tcPr>
          <w:p w:rsidR="00BC130A" w:rsidRDefault="00BC130A">
            <w:pPr>
              <w:spacing w:after="0" w:line="360" w:lineRule="auto"/>
              <w:jc w:val="center"/>
              <w:rPr>
                <w:rFonts w:ascii="Times New Roman" w:hAnsi="Times New Roman" w:cs="Times New Roman"/>
              </w:rPr>
            </w:pPr>
            <w:r>
              <w:rPr>
                <w:rFonts w:ascii="Times New Roman" w:hAnsi="Times New Roman" w:cs="Times New Roman"/>
              </w:rPr>
              <w:t>2 612 932 721</w:t>
            </w:r>
          </w:p>
        </w:tc>
        <w:tc>
          <w:tcPr>
            <w:tcW w:w="3210" w:type="dxa"/>
            <w:tcBorders>
              <w:top w:val="single" w:sz="4" w:space="0" w:color="auto"/>
              <w:left w:val="single" w:sz="4" w:space="0" w:color="auto"/>
              <w:bottom w:val="single" w:sz="4" w:space="0" w:color="auto"/>
              <w:right w:val="single" w:sz="4" w:space="0" w:color="auto"/>
            </w:tcBorders>
            <w:hideMark/>
          </w:tcPr>
          <w:p w:rsidR="00BC130A" w:rsidRDefault="00BC130A">
            <w:pPr>
              <w:spacing w:after="0" w:line="360" w:lineRule="auto"/>
              <w:jc w:val="center"/>
              <w:rPr>
                <w:rFonts w:ascii="Times New Roman" w:hAnsi="Times New Roman" w:cs="Times New Roman"/>
              </w:rPr>
            </w:pPr>
            <w:r>
              <w:rPr>
                <w:rFonts w:ascii="Times New Roman" w:hAnsi="Times New Roman" w:cs="Times New Roman"/>
              </w:rPr>
              <w:t>2 451 243 380</w:t>
            </w:r>
          </w:p>
        </w:tc>
      </w:tr>
      <w:tr w:rsidR="00BC130A" w:rsidTr="00BC130A">
        <w:tc>
          <w:tcPr>
            <w:tcW w:w="3209" w:type="dxa"/>
            <w:tcBorders>
              <w:top w:val="single" w:sz="4" w:space="0" w:color="auto"/>
              <w:left w:val="single" w:sz="4" w:space="0" w:color="auto"/>
              <w:bottom w:val="single" w:sz="4" w:space="0" w:color="auto"/>
              <w:right w:val="single" w:sz="4" w:space="0" w:color="auto"/>
            </w:tcBorders>
            <w:hideMark/>
          </w:tcPr>
          <w:p w:rsidR="00BC130A" w:rsidRDefault="00BC130A">
            <w:pPr>
              <w:spacing w:after="0" w:line="360" w:lineRule="auto"/>
              <w:rPr>
                <w:rFonts w:ascii="Times New Roman" w:hAnsi="Times New Roman" w:cs="Times New Roman"/>
              </w:rPr>
            </w:pPr>
            <w:r>
              <w:rPr>
                <w:rFonts w:ascii="Times New Roman" w:hAnsi="Times New Roman" w:cs="Times New Roman"/>
              </w:rPr>
              <w:t>Валовая прибыль, млрд руб.</w:t>
            </w:r>
          </w:p>
        </w:tc>
        <w:tc>
          <w:tcPr>
            <w:tcW w:w="3209" w:type="dxa"/>
            <w:tcBorders>
              <w:top w:val="single" w:sz="4" w:space="0" w:color="auto"/>
              <w:left w:val="single" w:sz="4" w:space="0" w:color="auto"/>
              <w:bottom w:val="single" w:sz="4" w:space="0" w:color="auto"/>
              <w:right w:val="single" w:sz="4" w:space="0" w:color="auto"/>
            </w:tcBorders>
            <w:hideMark/>
          </w:tcPr>
          <w:p w:rsidR="00BC130A" w:rsidRDefault="00BC130A">
            <w:pPr>
              <w:spacing w:after="0" w:line="360" w:lineRule="auto"/>
              <w:jc w:val="center"/>
              <w:rPr>
                <w:rFonts w:ascii="Times New Roman" w:hAnsi="Times New Roman" w:cs="Times New Roman"/>
              </w:rPr>
            </w:pPr>
            <w:r>
              <w:rPr>
                <w:rFonts w:ascii="Times New Roman" w:hAnsi="Times New Roman" w:cs="Times New Roman"/>
              </w:rPr>
              <w:t>1 833 333 297</w:t>
            </w:r>
          </w:p>
        </w:tc>
        <w:tc>
          <w:tcPr>
            <w:tcW w:w="3210" w:type="dxa"/>
            <w:tcBorders>
              <w:top w:val="single" w:sz="4" w:space="0" w:color="auto"/>
              <w:left w:val="single" w:sz="4" w:space="0" w:color="auto"/>
              <w:bottom w:val="single" w:sz="4" w:space="0" w:color="auto"/>
              <w:right w:val="single" w:sz="4" w:space="0" w:color="auto"/>
            </w:tcBorders>
            <w:hideMark/>
          </w:tcPr>
          <w:p w:rsidR="00BC130A" w:rsidRDefault="00BC130A">
            <w:pPr>
              <w:spacing w:after="0" w:line="360" w:lineRule="auto"/>
              <w:jc w:val="center"/>
              <w:rPr>
                <w:rFonts w:ascii="Times New Roman" w:hAnsi="Times New Roman" w:cs="Times New Roman"/>
              </w:rPr>
            </w:pPr>
            <w:r>
              <w:rPr>
                <w:rFonts w:ascii="Times New Roman" w:hAnsi="Times New Roman" w:cs="Times New Roman"/>
              </w:rPr>
              <w:t>1 201 154 615</w:t>
            </w:r>
          </w:p>
        </w:tc>
      </w:tr>
      <w:tr w:rsidR="00BC130A" w:rsidTr="00BC130A">
        <w:tc>
          <w:tcPr>
            <w:tcW w:w="3209" w:type="dxa"/>
            <w:tcBorders>
              <w:top w:val="single" w:sz="4" w:space="0" w:color="auto"/>
              <w:left w:val="single" w:sz="4" w:space="0" w:color="auto"/>
              <w:bottom w:val="single" w:sz="4" w:space="0" w:color="auto"/>
              <w:right w:val="single" w:sz="4" w:space="0" w:color="auto"/>
            </w:tcBorders>
            <w:hideMark/>
          </w:tcPr>
          <w:p w:rsidR="00BC130A" w:rsidRDefault="00BC130A">
            <w:pPr>
              <w:spacing w:after="0" w:line="360" w:lineRule="auto"/>
              <w:rPr>
                <w:rFonts w:ascii="Times New Roman" w:hAnsi="Times New Roman" w:cs="Times New Roman"/>
              </w:rPr>
            </w:pPr>
            <w:r>
              <w:rPr>
                <w:rFonts w:ascii="Times New Roman" w:hAnsi="Times New Roman" w:cs="Times New Roman"/>
              </w:rPr>
              <w:t>Прибыль от продаж, млн руб.</w:t>
            </w:r>
          </w:p>
        </w:tc>
        <w:tc>
          <w:tcPr>
            <w:tcW w:w="3209" w:type="dxa"/>
            <w:tcBorders>
              <w:top w:val="single" w:sz="4" w:space="0" w:color="auto"/>
              <w:left w:val="single" w:sz="4" w:space="0" w:color="auto"/>
              <w:bottom w:val="single" w:sz="4" w:space="0" w:color="auto"/>
              <w:right w:val="single" w:sz="4" w:space="0" w:color="auto"/>
            </w:tcBorders>
            <w:hideMark/>
          </w:tcPr>
          <w:p w:rsidR="00BC130A" w:rsidRDefault="00BC130A">
            <w:pPr>
              <w:spacing w:after="0" w:line="360" w:lineRule="auto"/>
              <w:jc w:val="center"/>
              <w:rPr>
                <w:rFonts w:ascii="Times New Roman" w:hAnsi="Times New Roman" w:cs="Times New Roman"/>
              </w:rPr>
            </w:pPr>
            <w:r>
              <w:rPr>
                <w:rFonts w:ascii="Times New Roman" w:hAnsi="Times New Roman" w:cs="Times New Roman"/>
              </w:rPr>
              <w:t>155 885 060</w:t>
            </w:r>
          </w:p>
        </w:tc>
        <w:tc>
          <w:tcPr>
            <w:tcW w:w="3210" w:type="dxa"/>
            <w:tcBorders>
              <w:top w:val="single" w:sz="4" w:space="0" w:color="auto"/>
              <w:left w:val="single" w:sz="4" w:space="0" w:color="auto"/>
              <w:bottom w:val="single" w:sz="4" w:space="0" w:color="auto"/>
              <w:right w:val="single" w:sz="4" w:space="0" w:color="auto"/>
            </w:tcBorders>
            <w:hideMark/>
          </w:tcPr>
          <w:p w:rsidR="00BC130A" w:rsidRDefault="00BC130A">
            <w:pPr>
              <w:spacing w:after="0" w:line="360" w:lineRule="auto"/>
              <w:jc w:val="center"/>
              <w:rPr>
                <w:rFonts w:ascii="Times New Roman" w:hAnsi="Times New Roman" w:cs="Times New Roman"/>
              </w:rPr>
            </w:pPr>
            <w:r>
              <w:rPr>
                <w:rFonts w:ascii="Times New Roman" w:hAnsi="Times New Roman" w:cs="Times New Roman"/>
              </w:rPr>
              <w:t>116 800 058</w:t>
            </w:r>
          </w:p>
        </w:tc>
      </w:tr>
      <w:tr w:rsidR="00BC130A" w:rsidTr="00BC130A">
        <w:tc>
          <w:tcPr>
            <w:tcW w:w="3209" w:type="dxa"/>
            <w:tcBorders>
              <w:top w:val="single" w:sz="4" w:space="0" w:color="auto"/>
              <w:left w:val="single" w:sz="4" w:space="0" w:color="auto"/>
              <w:bottom w:val="single" w:sz="4" w:space="0" w:color="auto"/>
              <w:right w:val="single" w:sz="4" w:space="0" w:color="auto"/>
            </w:tcBorders>
            <w:hideMark/>
          </w:tcPr>
          <w:p w:rsidR="00BC130A" w:rsidRDefault="00BC130A">
            <w:pPr>
              <w:spacing w:after="0" w:line="360" w:lineRule="auto"/>
              <w:rPr>
                <w:rFonts w:ascii="Times New Roman" w:hAnsi="Times New Roman" w:cs="Times New Roman"/>
              </w:rPr>
            </w:pPr>
            <w:r>
              <w:rPr>
                <w:rFonts w:ascii="Times New Roman" w:hAnsi="Times New Roman" w:cs="Times New Roman"/>
              </w:rPr>
              <w:t>Прибыль до налогообложения, млн руб.</w:t>
            </w:r>
          </w:p>
        </w:tc>
        <w:tc>
          <w:tcPr>
            <w:tcW w:w="3209" w:type="dxa"/>
            <w:tcBorders>
              <w:top w:val="single" w:sz="4" w:space="0" w:color="auto"/>
              <w:left w:val="single" w:sz="4" w:space="0" w:color="auto"/>
              <w:bottom w:val="single" w:sz="4" w:space="0" w:color="auto"/>
              <w:right w:val="single" w:sz="4" w:space="0" w:color="auto"/>
            </w:tcBorders>
            <w:hideMark/>
          </w:tcPr>
          <w:p w:rsidR="00BC130A" w:rsidRDefault="00BC130A">
            <w:pPr>
              <w:spacing w:after="0" w:line="360" w:lineRule="auto"/>
              <w:jc w:val="center"/>
              <w:rPr>
                <w:rFonts w:ascii="Times New Roman" w:hAnsi="Times New Roman" w:cs="Times New Roman"/>
              </w:rPr>
            </w:pPr>
            <w:r>
              <w:rPr>
                <w:rFonts w:ascii="Times New Roman" w:hAnsi="Times New Roman" w:cs="Times New Roman"/>
              </w:rPr>
              <w:t>506 373 191</w:t>
            </w:r>
          </w:p>
        </w:tc>
        <w:tc>
          <w:tcPr>
            <w:tcW w:w="3210" w:type="dxa"/>
            <w:tcBorders>
              <w:top w:val="single" w:sz="4" w:space="0" w:color="auto"/>
              <w:left w:val="single" w:sz="4" w:space="0" w:color="auto"/>
              <w:bottom w:val="single" w:sz="4" w:space="0" w:color="auto"/>
              <w:right w:val="single" w:sz="4" w:space="0" w:color="auto"/>
            </w:tcBorders>
            <w:hideMark/>
          </w:tcPr>
          <w:p w:rsidR="00BC130A" w:rsidRDefault="00BC130A">
            <w:pPr>
              <w:spacing w:after="0" w:line="360" w:lineRule="auto"/>
              <w:jc w:val="center"/>
              <w:rPr>
                <w:rFonts w:ascii="Times New Roman" w:hAnsi="Times New Roman" w:cs="Times New Roman"/>
              </w:rPr>
            </w:pPr>
            <w:r>
              <w:rPr>
                <w:rFonts w:ascii="Times New Roman" w:hAnsi="Times New Roman" w:cs="Times New Roman"/>
              </w:rPr>
              <w:t>173 284 786</w:t>
            </w:r>
          </w:p>
        </w:tc>
      </w:tr>
      <w:tr w:rsidR="00BC130A" w:rsidTr="00BC130A">
        <w:tc>
          <w:tcPr>
            <w:tcW w:w="3209" w:type="dxa"/>
            <w:tcBorders>
              <w:top w:val="single" w:sz="4" w:space="0" w:color="auto"/>
              <w:left w:val="single" w:sz="4" w:space="0" w:color="auto"/>
              <w:bottom w:val="single" w:sz="4" w:space="0" w:color="auto"/>
              <w:right w:val="single" w:sz="4" w:space="0" w:color="auto"/>
            </w:tcBorders>
            <w:hideMark/>
          </w:tcPr>
          <w:p w:rsidR="00BC130A" w:rsidRDefault="00BC130A">
            <w:pPr>
              <w:spacing w:after="0" w:line="360" w:lineRule="auto"/>
              <w:rPr>
                <w:rFonts w:ascii="Times New Roman" w:hAnsi="Times New Roman" w:cs="Times New Roman"/>
              </w:rPr>
            </w:pPr>
            <w:r>
              <w:rPr>
                <w:rFonts w:ascii="Times New Roman" w:hAnsi="Times New Roman" w:cs="Times New Roman"/>
              </w:rPr>
              <w:t>Чистая прибыль, млн руб.</w:t>
            </w:r>
          </w:p>
        </w:tc>
        <w:tc>
          <w:tcPr>
            <w:tcW w:w="3209" w:type="dxa"/>
            <w:tcBorders>
              <w:top w:val="single" w:sz="4" w:space="0" w:color="auto"/>
              <w:left w:val="single" w:sz="4" w:space="0" w:color="auto"/>
              <w:bottom w:val="single" w:sz="4" w:space="0" w:color="auto"/>
              <w:right w:val="single" w:sz="4" w:space="0" w:color="auto"/>
            </w:tcBorders>
            <w:hideMark/>
          </w:tcPr>
          <w:p w:rsidR="00BC130A" w:rsidRDefault="00BC130A">
            <w:pPr>
              <w:spacing w:after="0" w:line="360" w:lineRule="auto"/>
              <w:jc w:val="center"/>
              <w:rPr>
                <w:rFonts w:ascii="Times New Roman" w:hAnsi="Times New Roman" w:cs="Times New Roman"/>
              </w:rPr>
            </w:pPr>
            <w:r>
              <w:rPr>
                <w:rFonts w:ascii="Times New Roman" w:hAnsi="Times New Roman" w:cs="Times New Roman"/>
              </w:rPr>
              <w:t>501 676 298</w:t>
            </w:r>
          </w:p>
        </w:tc>
        <w:tc>
          <w:tcPr>
            <w:tcW w:w="3210" w:type="dxa"/>
            <w:tcBorders>
              <w:top w:val="single" w:sz="4" w:space="0" w:color="auto"/>
              <w:left w:val="single" w:sz="4" w:space="0" w:color="auto"/>
              <w:bottom w:val="single" w:sz="4" w:space="0" w:color="auto"/>
              <w:right w:val="single" w:sz="4" w:space="0" w:color="auto"/>
            </w:tcBorders>
            <w:hideMark/>
          </w:tcPr>
          <w:p w:rsidR="00BC130A" w:rsidRDefault="00BC130A">
            <w:pPr>
              <w:spacing w:after="0" w:line="360" w:lineRule="auto"/>
              <w:jc w:val="center"/>
              <w:rPr>
                <w:rFonts w:ascii="Times New Roman" w:hAnsi="Times New Roman" w:cs="Times New Roman"/>
              </w:rPr>
            </w:pPr>
            <w:r>
              <w:rPr>
                <w:rFonts w:ascii="Times New Roman" w:hAnsi="Times New Roman" w:cs="Times New Roman"/>
              </w:rPr>
              <w:t>239 413 255</w:t>
            </w:r>
          </w:p>
        </w:tc>
      </w:tr>
      <w:tr w:rsidR="00BC130A" w:rsidTr="00BC130A">
        <w:tc>
          <w:tcPr>
            <w:tcW w:w="3209" w:type="dxa"/>
            <w:tcBorders>
              <w:top w:val="single" w:sz="4" w:space="0" w:color="auto"/>
              <w:left w:val="single" w:sz="4" w:space="0" w:color="auto"/>
              <w:bottom w:val="single" w:sz="4" w:space="0" w:color="auto"/>
              <w:right w:val="single" w:sz="4" w:space="0" w:color="auto"/>
            </w:tcBorders>
            <w:hideMark/>
          </w:tcPr>
          <w:p w:rsidR="00BC130A" w:rsidRDefault="00BC130A">
            <w:pPr>
              <w:spacing w:after="0" w:line="360" w:lineRule="auto"/>
              <w:rPr>
                <w:rFonts w:ascii="Times New Roman" w:hAnsi="Times New Roman" w:cs="Times New Roman"/>
              </w:rPr>
            </w:pPr>
            <w:r>
              <w:rPr>
                <w:rFonts w:ascii="Times New Roman" w:hAnsi="Times New Roman" w:cs="Times New Roman"/>
              </w:rPr>
              <w:t>Рентабельность, %</w:t>
            </w:r>
          </w:p>
        </w:tc>
        <w:tc>
          <w:tcPr>
            <w:tcW w:w="3209" w:type="dxa"/>
            <w:tcBorders>
              <w:top w:val="single" w:sz="4" w:space="0" w:color="auto"/>
              <w:left w:val="single" w:sz="4" w:space="0" w:color="auto"/>
              <w:bottom w:val="single" w:sz="4" w:space="0" w:color="auto"/>
              <w:right w:val="single" w:sz="4" w:space="0" w:color="auto"/>
            </w:tcBorders>
            <w:hideMark/>
          </w:tcPr>
          <w:p w:rsidR="00BC130A" w:rsidRDefault="00BC130A">
            <w:pPr>
              <w:spacing w:after="0" w:line="360" w:lineRule="auto"/>
              <w:jc w:val="center"/>
              <w:rPr>
                <w:rFonts w:ascii="Times New Roman" w:hAnsi="Times New Roman" w:cs="Times New Roman"/>
              </w:rPr>
            </w:pPr>
            <w:r>
              <w:rPr>
                <w:rFonts w:ascii="Times New Roman" w:hAnsi="Times New Roman" w:cs="Times New Roman"/>
              </w:rPr>
              <w:t>9</w:t>
            </w:r>
          </w:p>
        </w:tc>
        <w:tc>
          <w:tcPr>
            <w:tcW w:w="3210" w:type="dxa"/>
            <w:tcBorders>
              <w:top w:val="single" w:sz="4" w:space="0" w:color="auto"/>
              <w:left w:val="single" w:sz="4" w:space="0" w:color="auto"/>
              <w:bottom w:val="single" w:sz="4" w:space="0" w:color="auto"/>
              <w:right w:val="single" w:sz="4" w:space="0" w:color="auto"/>
            </w:tcBorders>
            <w:hideMark/>
          </w:tcPr>
          <w:p w:rsidR="00BC130A" w:rsidRDefault="00BC130A">
            <w:pPr>
              <w:spacing w:after="0" w:line="360" w:lineRule="auto"/>
              <w:jc w:val="center"/>
              <w:rPr>
                <w:rFonts w:ascii="Times New Roman" w:hAnsi="Times New Roman" w:cs="Times New Roman"/>
              </w:rPr>
            </w:pPr>
            <w:r>
              <w:rPr>
                <w:rFonts w:ascii="Times New Roman" w:hAnsi="Times New Roman" w:cs="Times New Roman"/>
              </w:rPr>
              <w:t>10</w:t>
            </w:r>
          </w:p>
        </w:tc>
      </w:tr>
      <w:tr w:rsidR="00BC130A" w:rsidTr="00BC130A">
        <w:tc>
          <w:tcPr>
            <w:tcW w:w="3209" w:type="dxa"/>
            <w:tcBorders>
              <w:top w:val="single" w:sz="4" w:space="0" w:color="auto"/>
              <w:left w:val="single" w:sz="4" w:space="0" w:color="auto"/>
              <w:bottom w:val="single" w:sz="4" w:space="0" w:color="auto"/>
              <w:right w:val="single" w:sz="4" w:space="0" w:color="auto"/>
            </w:tcBorders>
            <w:hideMark/>
          </w:tcPr>
          <w:p w:rsidR="00BC130A" w:rsidRDefault="00BC130A">
            <w:pPr>
              <w:spacing w:after="0" w:line="360" w:lineRule="auto"/>
              <w:rPr>
                <w:rFonts w:ascii="Times New Roman" w:hAnsi="Times New Roman" w:cs="Times New Roman"/>
              </w:rPr>
            </w:pPr>
            <w:r>
              <w:rPr>
                <w:rFonts w:ascii="Times New Roman" w:hAnsi="Times New Roman" w:cs="Times New Roman"/>
              </w:rPr>
              <w:t>Среднесписочная численность работников, чел.</w:t>
            </w:r>
          </w:p>
        </w:tc>
        <w:tc>
          <w:tcPr>
            <w:tcW w:w="3209" w:type="dxa"/>
            <w:tcBorders>
              <w:top w:val="single" w:sz="4" w:space="0" w:color="auto"/>
              <w:left w:val="single" w:sz="4" w:space="0" w:color="auto"/>
              <w:bottom w:val="single" w:sz="4" w:space="0" w:color="auto"/>
              <w:right w:val="single" w:sz="4" w:space="0" w:color="auto"/>
            </w:tcBorders>
            <w:hideMark/>
          </w:tcPr>
          <w:p w:rsidR="00BC130A" w:rsidRDefault="00BC130A">
            <w:pPr>
              <w:spacing w:after="0" w:line="360" w:lineRule="auto"/>
              <w:jc w:val="center"/>
              <w:rPr>
                <w:rFonts w:ascii="Times New Roman" w:hAnsi="Times New Roman" w:cs="Times New Roman"/>
              </w:rPr>
            </w:pPr>
            <w:r>
              <w:rPr>
                <w:rFonts w:ascii="Times New Roman" w:hAnsi="Times New Roman" w:cs="Times New Roman"/>
              </w:rPr>
              <w:t>4 033</w:t>
            </w:r>
          </w:p>
        </w:tc>
        <w:tc>
          <w:tcPr>
            <w:tcW w:w="3210" w:type="dxa"/>
            <w:tcBorders>
              <w:top w:val="single" w:sz="4" w:space="0" w:color="auto"/>
              <w:left w:val="single" w:sz="4" w:space="0" w:color="auto"/>
              <w:bottom w:val="single" w:sz="4" w:space="0" w:color="auto"/>
              <w:right w:val="single" w:sz="4" w:space="0" w:color="auto"/>
            </w:tcBorders>
            <w:hideMark/>
          </w:tcPr>
          <w:p w:rsidR="00BC130A" w:rsidRDefault="00BC130A">
            <w:pPr>
              <w:spacing w:after="0" w:line="360" w:lineRule="auto"/>
              <w:jc w:val="center"/>
              <w:rPr>
                <w:rFonts w:ascii="Times New Roman" w:hAnsi="Times New Roman" w:cs="Times New Roman"/>
              </w:rPr>
            </w:pPr>
            <w:r>
              <w:rPr>
                <w:rFonts w:ascii="Times New Roman" w:hAnsi="Times New Roman" w:cs="Times New Roman"/>
              </w:rPr>
              <w:t>4 083</w:t>
            </w:r>
          </w:p>
        </w:tc>
      </w:tr>
      <w:tr w:rsidR="00BC130A" w:rsidTr="00BC130A">
        <w:tc>
          <w:tcPr>
            <w:tcW w:w="3209" w:type="dxa"/>
            <w:tcBorders>
              <w:top w:val="single" w:sz="4" w:space="0" w:color="auto"/>
              <w:left w:val="single" w:sz="4" w:space="0" w:color="auto"/>
              <w:bottom w:val="single" w:sz="4" w:space="0" w:color="auto"/>
              <w:right w:val="single" w:sz="4" w:space="0" w:color="auto"/>
            </w:tcBorders>
            <w:hideMark/>
          </w:tcPr>
          <w:p w:rsidR="00BC130A" w:rsidRDefault="00BC130A">
            <w:pPr>
              <w:spacing w:after="0" w:line="360" w:lineRule="auto"/>
              <w:rPr>
                <w:rFonts w:ascii="Times New Roman" w:hAnsi="Times New Roman" w:cs="Times New Roman"/>
              </w:rPr>
            </w:pPr>
            <w:r>
              <w:rPr>
                <w:rFonts w:ascii="Times New Roman" w:hAnsi="Times New Roman" w:cs="Times New Roman"/>
              </w:rPr>
              <w:t>Выработка</w:t>
            </w:r>
          </w:p>
        </w:tc>
        <w:tc>
          <w:tcPr>
            <w:tcW w:w="3209" w:type="dxa"/>
            <w:tcBorders>
              <w:top w:val="single" w:sz="4" w:space="0" w:color="auto"/>
              <w:left w:val="single" w:sz="4" w:space="0" w:color="auto"/>
              <w:bottom w:val="single" w:sz="4" w:space="0" w:color="auto"/>
              <w:right w:val="single" w:sz="4" w:space="0" w:color="auto"/>
            </w:tcBorders>
            <w:hideMark/>
          </w:tcPr>
          <w:p w:rsidR="00BC130A" w:rsidRDefault="00BC130A">
            <w:pPr>
              <w:spacing w:after="0" w:line="360" w:lineRule="auto"/>
              <w:jc w:val="center"/>
              <w:rPr>
                <w:rFonts w:ascii="Times New Roman" w:hAnsi="Times New Roman" w:cs="Times New Roman"/>
              </w:rPr>
            </w:pPr>
            <w:r>
              <w:rPr>
                <w:rFonts w:ascii="Times New Roman" w:hAnsi="Times New Roman" w:cs="Times New Roman"/>
              </w:rPr>
              <w:t>1 066 124</w:t>
            </w:r>
          </w:p>
        </w:tc>
        <w:tc>
          <w:tcPr>
            <w:tcW w:w="3210" w:type="dxa"/>
            <w:tcBorders>
              <w:top w:val="single" w:sz="4" w:space="0" w:color="auto"/>
              <w:left w:val="single" w:sz="4" w:space="0" w:color="auto"/>
              <w:bottom w:val="single" w:sz="4" w:space="0" w:color="auto"/>
              <w:right w:val="single" w:sz="4" w:space="0" w:color="auto"/>
            </w:tcBorders>
            <w:hideMark/>
          </w:tcPr>
          <w:p w:rsidR="00BC130A" w:rsidRDefault="00BC130A">
            <w:pPr>
              <w:spacing w:after="0" w:line="360" w:lineRule="auto"/>
              <w:jc w:val="center"/>
              <w:rPr>
                <w:rFonts w:ascii="Times New Roman" w:hAnsi="Times New Roman" w:cs="Times New Roman"/>
              </w:rPr>
            </w:pPr>
            <w:r>
              <w:rPr>
                <w:rFonts w:ascii="Times New Roman" w:hAnsi="Times New Roman" w:cs="Times New Roman"/>
              </w:rPr>
              <w:t>938 303</w:t>
            </w:r>
          </w:p>
        </w:tc>
      </w:tr>
    </w:tbl>
    <w:p w:rsidR="00BC130A" w:rsidRDefault="00BC130A" w:rsidP="00BC130A">
      <w:pPr>
        <w:spacing w:after="0" w:line="240" w:lineRule="auto"/>
        <w:rPr>
          <w:rFonts w:ascii="Times New Roman" w:hAnsi="Times New Roman" w:cs="Times New Roman"/>
        </w:rPr>
      </w:pPr>
    </w:p>
    <w:p w:rsidR="00BC130A" w:rsidRDefault="00BC130A" w:rsidP="00BC130A">
      <w:pPr>
        <w:spacing w:after="0" w:line="240" w:lineRule="auto"/>
        <w:jc w:val="both"/>
        <w:rPr>
          <w:rFonts w:ascii="Times New Roman" w:hAnsi="Times New Roman" w:cs="Times New Roman"/>
          <w:sz w:val="28"/>
          <w:szCs w:val="24"/>
        </w:rPr>
      </w:pPr>
      <w:r>
        <w:rPr>
          <w:rFonts w:ascii="Times New Roman" w:hAnsi="Times New Roman" w:cs="Times New Roman"/>
          <w:sz w:val="28"/>
          <w:szCs w:val="24"/>
        </w:rPr>
        <w:t>Таблица А.3 – экономические показатели ПАО «Транснефть»</w:t>
      </w:r>
    </w:p>
    <w:p w:rsidR="00BC130A" w:rsidRDefault="00BC130A" w:rsidP="00BC130A">
      <w:pPr>
        <w:spacing w:after="0" w:line="360" w:lineRule="auto"/>
        <w:jc w:val="both"/>
        <w:rPr>
          <w:rFonts w:ascii="Times New Roman" w:hAnsi="Times New Roman" w:cs="Times New Roman"/>
          <w:sz w:val="24"/>
          <w:szCs w:val="24"/>
        </w:rPr>
      </w:pPr>
    </w:p>
    <w:tbl>
      <w:tblPr>
        <w:tblStyle w:val="ac"/>
        <w:tblW w:w="0" w:type="auto"/>
        <w:tblInd w:w="0" w:type="dxa"/>
        <w:tblLook w:val="04A0" w:firstRow="1" w:lastRow="0" w:firstColumn="1" w:lastColumn="0" w:noHBand="0" w:noVBand="1"/>
      </w:tblPr>
      <w:tblGrid>
        <w:gridCol w:w="3196"/>
        <w:gridCol w:w="3187"/>
        <w:gridCol w:w="3188"/>
      </w:tblGrid>
      <w:tr w:rsidR="00BC130A" w:rsidTr="00BC130A">
        <w:tc>
          <w:tcPr>
            <w:tcW w:w="3209" w:type="dxa"/>
            <w:vMerge w:val="restart"/>
            <w:tcBorders>
              <w:top w:val="single" w:sz="4" w:space="0" w:color="auto"/>
              <w:left w:val="single" w:sz="4" w:space="0" w:color="auto"/>
              <w:bottom w:val="single" w:sz="4" w:space="0" w:color="auto"/>
              <w:right w:val="single" w:sz="4" w:space="0" w:color="auto"/>
            </w:tcBorders>
            <w:hideMark/>
          </w:tcPr>
          <w:p w:rsidR="00BC130A" w:rsidRDefault="00BC130A">
            <w:pPr>
              <w:spacing w:after="0" w:line="360" w:lineRule="auto"/>
              <w:jc w:val="center"/>
              <w:rPr>
                <w:rFonts w:ascii="Times New Roman" w:hAnsi="Times New Roman" w:cs="Times New Roman"/>
              </w:rPr>
            </w:pPr>
            <w:r>
              <w:rPr>
                <w:rFonts w:ascii="Times New Roman" w:hAnsi="Times New Roman" w:cs="Times New Roman"/>
              </w:rPr>
              <w:t>Показатели</w:t>
            </w:r>
          </w:p>
        </w:tc>
        <w:tc>
          <w:tcPr>
            <w:tcW w:w="6419" w:type="dxa"/>
            <w:gridSpan w:val="2"/>
            <w:tcBorders>
              <w:top w:val="single" w:sz="4" w:space="0" w:color="auto"/>
              <w:left w:val="single" w:sz="4" w:space="0" w:color="auto"/>
              <w:bottom w:val="single" w:sz="4" w:space="0" w:color="auto"/>
              <w:right w:val="single" w:sz="4" w:space="0" w:color="auto"/>
            </w:tcBorders>
            <w:hideMark/>
          </w:tcPr>
          <w:p w:rsidR="00BC130A" w:rsidRDefault="00BC130A">
            <w:pPr>
              <w:spacing w:after="0" w:line="360" w:lineRule="auto"/>
              <w:jc w:val="center"/>
              <w:rPr>
                <w:rFonts w:ascii="Times New Roman" w:hAnsi="Times New Roman" w:cs="Times New Roman"/>
              </w:rPr>
            </w:pPr>
            <w:r>
              <w:rPr>
                <w:rFonts w:ascii="Times New Roman" w:hAnsi="Times New Roman" w:cs="Times New Roman"/>
              </w:rPr>
              <w:t>Год</w:t>
            </w:r>
          </w:p>
        </w:tc>
      </w:tr>
      <w:tr w:rsidR="00BC130A" w:rsidTr="00BC130A">
        <w:tc>
          <w:tcPr>
            <w:tcW w:w="0" w:type="auto"/>
            <w:vMerge/>
            <w:tcBorders>
              <w:top w:val="single" w:sz="4" w:space="0" w:color="auto"/>
              <w:left w:val="single" w:sz="4" w:space="0" w:color="auto"/>
              <w:bottom w:val="single" w:sz="4" w:space="0" w:color="auto"/>
              <w:right w:val="single" w:sz="4" w:space="0" w:color="auto"/>
            </w:tcBorders>
            <w:vAlign w:val="center"/>
            <w:hideMark/>
          </w:tcPr>
          <w:p w:rsidR="00BC130A" w:rsidRDefault="00BC130A">
            <w:pPr>
              <w:autoSpaceDN/>
              <w:spacing w:after="0" w:line="240" w:lineRule="auto"/>
              <w:rPr>
                <w:rFonts w:ascii="Times New Roman" w:hAnsi="Times New Roman" w:cs="Times New Roman"/>
              </w:rPr>
            </w:pPr>
          </w:p>
        </w:tc>
        <w:tc>
          <w:tcPr>
            <w:tcW w:w="3209" w:type="dxa"/>
            <w:tcBorders>
              <w:top w:val="single" w:sz="4" w:space="0" w:color="auto"/>
              <w:left w:val="single" w:sz="4" w:space="0" w:color="auto"/>
              <w:bottom w:val="single" w:sz="4" w:space="0" w:color="auto"/>
              <w:right w:val="single" w:sz="4" w:space="0" w:color="auto"/>
            </w:tcBorders>
            <w:hideMark/>
          </w:tcPr>
          <w:p w:rsidR="00BC130A" w:rsidRDefault="00BC130A">
            <w:pPr>
              <w:spacing w:after="0" w:line="360" w:lineRule="auto"/>
              <w:jc w:val="center"/>
              <w:rPr>
                <w:rFonts w:ascii="Times New Roman" w:hAnsi="Times New Roman" w:cs="Times New Roman"/>
              </w:rPr>
            </w:pPr>
            <w:r>
              <w:rPr>
                <w:rFonts w:ascii="Times New Roman" w:hAnsi="Times New Roman" w:cs="Times New Roman"/>
              </w:rPr>
              <w:t>2014</w:t>
            </w:r>
          </w:p>
        </w:tc>
        <w:tc>
          <w:tcPr>
            <w:tcW w:w="3210" w:type="dxa"/>
            <w:tcBorders>
              <w:top w:val="single" w:sz="4" w:space="0" w:color="auto"/>
              <w:left w:val="single" w:sz="4" w:space="0" w:color="auto"/>
              <w:bottom w:val="single" w:sz="4" w:space="0" w:color="auto"/>
              <w:right w:val="single" w:sz="4" w:space="0" w:color="auto"/>
            </w:tcBorders>
            <w:hideMark/>
          </w:tcPr>
          <w:p w:rsidR="00BC130A" w:rsidRDefault="00BC130A">
            <w:pPr>
              <w:spacing w:after="0" w:line="360" w:lineRule="auto"/>
              <w:jc w:val="center"/>
              <w:rPr>
                <w:rFonts w:ascii="Times New Roman" w:hAnsi="Times New Roman" w:cs="Times New Roman"/>
              </w:rPr>
            </w:pPr>
            <w:r>
              <w:rPr>
                <w:rFonts w:ascii="Times New Roman" w:hAnsi="Times New Roman" w:cs="Times New Roman"/>
              </w:rPr>
              <w:t>2015</w:t>
            </w:r>
          </w:p>
        </w:tc>
      </w:tr>
      <w:tr w:rsidR="00BC130A" w:rsidTr="00BC130A">
        <w:tc>
          <w:tcPr>
            <w:tcW w:w="3209" w:type="dxa"/>
            <w:tcBorders>
              <w:top w:val="single" w:sz="4" w:space="0" w:color="auto"/>
              <w:left w:val="single" w:sz="4" w:space="0" w:color="auto"/>
              <w:bottom w:val="single" w:sz="4" w:space="0" w:color="auto"/>
              <w:right w:val="single" w:sz="4" w:space="0" w:color="auto"/>
            </w:tcBorders>
            <w:hideMark/>
          </w:tcPr>
          <w:p w:rsidR="00BC130A" w:rsidRDefault="00BC130A">
            <w:pPr>
              <w:spacing w:after="0" w:line="360" w:lineRule="auto"/>
              <w:rPr>
                <w:rFonts w:ascii="Times New Roman" w:hAnsi="Times New Roman" w:cs="Times New Roman"/>
              </w:rPr>
            </w:pPr>
            <w:r>
              <w:rPr>
                <w:rFonts w:ascii="Times New Roman" w:hAnsi="Times New Roman" w:cs="Times New Roman"/>
              </w:rPr>
              <w:t>Выручка от продаж, млрд руб.</w:t>
            </w:r>
          </w:p>
        </w:tc>
        <w:tc>
          <w:tcPr>
            <w:tcW w:w="3209" w:type="dxa"/>
            <w:tcBorders>
              <w:top w:val="single" w:sz="4" w:space="0" w:color="auto"/>
              <w:left w:val="single" w:sz="4" w:space="0" w:color="auto"/>
              <w:bottom w:val="single" w:sz="4" w:space="0" w:color="auto"/>
              <w:right w:val="single" w:sz="4" w:space="0" w:color="auto"/>
            </w:tcBorders>
            <w:hideMark/>
          </w:tcPr>
          <w:p w:rsidR="00BC130A" w:rsidRDefault="00BC130A">
            <w:pPr>
              <w:spacing w:after="0" w:line="360" w:lineRule="auto"/>
              <w:jc w:val="center"/>
              <w:rPr>
                <w:rFonts w:ascii="Times New Roman" w:hAnsi="Times New Roman" w:cs="Times New Roman"/>
              </w:rPr>
            </w:pPr>
            <w:r>
              <w:rPr>
                <w:rFonts w:ascii="Times New Roman" w:hAnsi="Times New Roman" w:cs="Times New Roman"/>
              </w:rPr>
              <w:t>717 346 491</w:t>
            </w:r>
          </w:p>
        </w:tc>
        <w:tc>
          <w:tcPr>
            <w:tcW w:w="3210" w:type="dxa"/>
            <w:tcBorders>
              <w:top w:val="single" w:sz="4" w:space="0" w:color="auto"/>
              <w:left w:val="single" w:sz="4" w:space="0" w:color="auto"/>
              <w:bottom w:val="single" w:sz="4" w:space="0" w:color="auto"/>
              <w:right w:val="single" w:sz="4" w:space="0" w:color="auto"/>
            </w:tcBorders>
            <w:hideMark/>
          </w:tcPr>
          <w:p w:rsidR="00BC130A" w:rsidRDefault="00BC130A">
            <w:pPr>
              <w:spacing w:after="0" w:line="360" w:lineRule="auto"/>
              <w:jc w:val="center"/>
              <w:rPr>
                <w:rFonts w:ascii="Times New Roman" w:hAnsi="Times New Roman" w:cs="Times New Roman"/>
              </w:rPr>
            </w:pPr>
            <w:r>
              <w:rPr>
                <w:rFonts w:ascii="Times New Roman" w:hAnsi="Times New Roman" w:cs="Times New Roman"/>
              </w:rPr>
              <w:t>756 936 378</w:t>
            </w:r>
          </w:p>
        </w:tc>
      </w:tr>
      <w:tr w:rsidR="00BC130A" w:rsidTr="00BC130A">
        <w:tc>
          <w:tcPr>
            <w:tcW w:w="3209" w:type="dxa"/>
            <w:tcBorders>
              <w:top w:val="single" w:sz="4" w:space="0" w:color="auto"/>
              <w:left w:val="single" w:sz="4" w:space="0" w:color="auto"/>
              <w:bottom w:val="single" w:sz="4" w:space="0" w:color="auto"/>
              <w:right w:val="single" w:sz="4" w:space="0" w:color="auto"/>
            </w:tcBorders>
            <w:hideMark/>
          </w:tcPr>
          <w:p w:rsidR="00BC130A" w:rsidRDefault="00BC130A">
            <w:pPr>
              <w:spacing w:after="0" w:line="360" w:lineRule="auto"/>
              <w:rPr>
                <w:rFonts w:ascii="Times New Roman" w:hAnsi="Times New Roman" w:cs="Times New Roman"/>
              </w:rPr>
            </w:pPr>
            <w:r>
              <w:rPr>
                <w:rFonts w:ascii="Times New Roman" w:hAnsi="Times New Roman" w:cs="Times New Roman"/>
              </w:rPr>
              <w:t>Себестоимость, млрд руб.</w:t>
            </w:r>
          </w:p>
        </w:tc>
        <w:tc>
          <w:tcPr>
            <w:tcW w:w="3209" w:type="dxa"/>
            <w:tcBorders>
              <w:top w:val="single" w:sz="4" w:space="0" w:color="auto"/>
              <w:left w:val="single" w:sz="4" w:space="0" w:color="auto"/>
              <w:bottom w:val="single" w:sz="4" w:space="0" w:color="auto"/>
              <w:right w:val="single" w:sz="4" w:space="0" w:color="auto"/>
            </w:tcBorders>
            <w:hideMark/>
          </w:tcPr>
          <w:p w:rsidR="00BC130A" w:rsidRDefault="00BC130A">
            <w:pPr>
              <w:spacing w:after="0" w:line="360" w:lineRule="auto"/>
              <w:jc w:val="center"/>
              <w:rPr>
                <w:rFonts w:ascii="Times New Roman" w:hAnsi="Times New Roman" w:cs="Times New Roman"/>
              </w:rPr>
            </w:pPr>
            <w:r>
              <w:rPr>
                <w:rFonts w:ascii="Times New Roman" w:hAnsi="Times New Roman" w:cs="Times New Roman"/>
              </w:rPr>
              <w:t>4 107</w:t>
            </w:r>
          </w:p>
        </w:tc>
        <w:tc>
          <w:tcPr>
            <w:tcW w:w="3210" w:type="dxa"/>
            <w:tcBorders>
              <w:top w:val="single" w:sz="4" w:space="0" w:color="auto"/>
              <w:left w:val="single" w:sz="4" w:space="0" w:color="auto"/>
              <w:bottom w:val="single" w:sz="4" w:space="0" w:color="auto"/>
              <w:right w:val="single" w:sz="4" w:space="0" w:color="auto"/>
            </w:tcBorders>
            <w:hideMark/>
          </w:tcPr>
          <w:p w:rsidR="00BC130A" w:rsidRDefault="00BC130A">
            <w:pPr>
              <w:spacing w:after="0" w:line="360" w:lineRule="auto"/>
              <w:jc w:val="center"/>
              <w:rPr>
                <w:rFonts w:ascii="Times New Roman" w:hAnsi="Times New Roman" w:cs="Times New Roman"/>
              </w:rPr>
            </w:pPr>
            <w:r>
              <w:rPr>
                <w:rFonts w:ascii="Times New Roman" w:hAnsi="Times New Roman" w:cs="Times New Roman"/>
              </w:rPr>
              <w:t>1 658</w:t>
            </w:r>
          </w:p>
        </w:tc>
      </w:tr>
      <w:tr w:rsidR="00BC130A" w:rsidTr="00BC130A">
        <w:tc>
          <w:tcPr>
            <w:tcW w:w="3209" w:type="dxa"/>
            <w:tcBorders>
              <w:top w:val="single" w:sz="4" w:space="0" w:color="auto"/>
              <w:left w:val="single" w:sz="4" w:space="0" w:color="auto"/>
              <w:bottom w:val="single" w:sz="4" w:space="0" w:color="auto"/>
              <w:right w:val="single" w:sz="4" w:space="0" w:color="auto"/>
            </w:tcBorders>
            <w:hideMark/>
          </w:tcPr>
          <w:p w:rsidR="00BC130A" w:rsidRDefault="00BC130A">
            <w:pPr>
              <w:spacing w:after="0" w:line="360" w:lineRule="auto"/>
              <w:rPr>
                <w:rFonts w:ascii="Times New Roman" w:hAnsi="Times New Roman" w:cs="Times New Roman"/>
              </w:rPr>
            </w:pPr>
            <w:r>
              <w:rPr>
                <w:rFonts w:ascii="Times New Roman" w:hAnsi="Times New Roman" w:cs="Times New Roman"/>
              </w:rPr>
              <w:t>Валовая прибыль, млрд руб.</w:t>
            </w:r>
          </w:p>
        </w:tc>
        <w:tc>
          <w:tcPr>
            <w:tcW w:w="3209" w:type="dxa"/>
            <w:tcBorders>
              <w:top w:val="single" w:sz="4" w:space="0" w:color="auto"/>
              <w:left w:val="single" w:sz="4" w:space="0" w:color="auto"/>
              <w:bottom w:val="single" w:sz="4" w:space="0" w:color="auto"/>
              <w:right w:val="single" w:sz="4" w:space="0" w:color="auto"/>
            </w:tcBorders>
            <w:hideMark/>
          </w:tcPr>
          <w:p w:rsidR="00BC130A" w:rsidRDefault="00BC130A">
            <w:pPr>
              <w:spacing w:after="0" w:line="360" w:lineRule="auto"/>
              <w:jc w:val="center"/>
              <w:rPr>
                <w:rFonts w:ascii="Times New Roman" w:hAnsi="Times New Roman" w:cs="Times New Roman"/>
              </w:rPr>
            </w:pPr>
            <w:r>
              <w:rPr>
                <w:rFonts w:ascii="Times New Roman" w:hAnsi="Times New Roman" w:cs="Times New Roman"/>
              </w:rPr>
              <w:t>105 915 585</w:t>
            </w:r>
          </w:p>
        </w:tc>
        <w:tc>
          <w:tcPr>
            <w:tcW w:w="3210" w:type="dxa"/>
            <w:tcBorders>
              <w:top w:val="single" w:sz="4" w:space="0" w:color="auto"/>
              <w:left w:val="single" w:sz="4" w:space="0" w:color="auto"/>
              <w:bottom w:val="single" w:sz="4" w:space="0" w:color="auto"/>
              <w:right w:val="single" w:sz="4" w:space="0" w:color="auto"/>
            </w:tcBorders>
            <w:hideMark/>
          </w:tcPr>
          <w:p w:rsidR="00BC130A" w:rsidRDefault="00BC130A">
            <w:pPr>
              <w:spacing w:after="0" w:line="360" w:lineRule="auto"/>
              <w:jc w:val="center"/>
              <w:rPr>
                <w:rFonts w:ascii="Times New Roman" w:hAnsi="Times New Roman" w:cs="Times New Roman"/>
              </w:rPr>
            </w:pPr>
            <w:r>
              <w:rPr>
                <w:rFonts w:ascii="Times New Roman" w:hAnsi="Times New Roman" w:cs="Times New Roman"/>
              </w:rPr>
              <w:t>79 609 914</w:t>
            </w:r>
          </w:p>
        </w:tc>
      </w:tr>
      <w:tr w:rsidR="00BC130A" w:rsidTr="00BC130A">
        <w:tc>
          <w:tcPr>
            <w:tcW w:w="3209" w:type="dxa"/>
            <w:tcBorders>
              <w:top w:val="single" w:sz="4" w:space="0" w:color="auto"/>
              <w:left w:val="single" w:sz="4" w:space="0" w:color="auto"/>
              <w:bottom w:val="single" w:sz="4" w:space="0" w:color="auto"/>
              <w:right w:val="single" w:sz="4" w:space="0" w:color="auto"/>
            </w:tcBorders>
            <w:hideMark/>
          </w:tcPr>
          <w:p w:rsidR="00BC130A" w:rsidRDefault="00BC130A">
            <w:pPr>
              <w:spacing w:after="0" w:line="360" w:lineRule="auto"/>
              <w:rPr>
                <w:rFonts w:ascii="Times New Roman" w:hAnsi="Times New Roman" w:cs="Times New Roman"/>
              </w:rPr>
            </w:pPr>
            <w:r>
              <w:rPr>
                <w:rFonts w:ascii="Times New Roman" w:hAnsi="Times New Roman" w:cs="Times New Roman"/>
              </w:rPr>
              <w:t>Прибыль от продаж, млн руб.</w:t>
            </w:r>
          </w:p>
        </w:tc>
        <w:tc>
          <w:tcPr>
            <w:tcW w:w="3209" w:type="dxa"/>
            <w:tcBorders>
              <w:top w:val="single" w:sz="4" w:space="0" w:color="auto"/>
              <w:left w:val="single" w:sz="4" w:space="0" w:color="auto"/>
              <w:bottom w:val="single" w:sz="4" w:space="0" w:color="auto"/>
              <w:right w:val="single" w:sz="4" w:space="0" w:color="auto"/>
            </w:tcBorders>
            <w:hideMark/>
          </w:tcPr>
          <w:p w:rsidR="00BC130A" w:rsidRDefault="00BC130A">
            <w:pPr>
              <w:spacing w:after="0" w:line="360" w:lineRule="auto"/>
              <w:jc w:val="center"/>
              <w:rPr>
                <w:rFonts w:ascii="Times New Roman" w:hAnsi="Times New Roman" w:cs="Times New Roman"/>
              </w:rPr>
            </w:pPr>
            <w:r>
              <w:rPr>
                <w:rFonts w:ascii="Times New Roman" w:hAnsi="Times New Roman" w:cs="Times New Roman"/>
              </w:rPr>
              <w:t>12 241 072</w:t>
            </w:r>
          </w:p>
        </w:tc>
        <w:tc>
          <w:tcPr>
            <w:tcW w:w="3210" w:type="dxa"/>
            <w:tcBorders>
              <w:top w:val="single" w:sz="4" w:space="0" w:color="auto"/>
              <w:left w:val="single" w:sz="4" w:space="0" w:color="auto"/>
              <w:bottom w:val="single" w:sz="4" w:space="0" w:color="auto"/>
              <w:right w:val="single" w:sz="4" w:space="0" w:color="auto"/>
            </w:tcBorders>
            <w:hideMark/>
          </w:tcPr>
          <w:p w:rsidR="00BC130A" w:rsidRDefault="00BC130A">
            <w:pPr>
              <w:spacing w:after="0" w:line="360" w:lineRule="auto"/>
              <w:jc w:val="center"/>
              <w:rPr>
                <w:rFonts w:ascii="Times New Roman" w:hAnsi="Times New Roman" w:cs="Times New Roman"/>
              </w:rPr>
            </w:pPr>
            <w:r>
              <w:rPr>
                <w:rFonts w:ascii="Times New Roman" w:hAnsi="Times New Roman" w:cs="Times New Roman"/>
              </w:rPr>
              <w:t>20 856 835</w:t>
            </w:r>
          </w:p>
        </w:tc>
      </w:tr>
      <w:tr w:rsidR="00BC130A" w:rsidTr="00BC130A">
        <w:tc>
          <w:tcPr>
            <w:tcW w:w="3209" w:type="dxa"/>
            <w:tcBorders>
              <w:top w:val="single" w:sz="4" w:space="0" w:color="auto"/>
              <w:left w:val="single" w:sz="4" w:space="0" w:color="auto"/>
              <w:bottom w:val="single" w:sz="4" w:space="0" w:color="auto"/>
              <w:right w:val="single" w:sz="4" w:space="0" w:color="auto"/>
            </w:tcBorders>
            <w:hideMark/>
          </w:tcPr>
          <w:p w:rsidR="00BC130A" w:rsidRDefault="00BC130A">
            <w:pPr>
              <w:spacing w:after="0" w:line="360" w:lineRule="auto"/>
              <w:rPr>
                <w:rFonts w:ascii="Times New Roman" w:hAnsi="Times New Roman" w:cs="Times New Roman"/>
              </w:rPr>
            </w:pPr>
            <w:r>
              <w:rPr>
                <w:rFonts w:ascii="Times New Roman" w:hAnsi="Times New Roman" w:cs="Times New Roman"/>
              </w:rPr>
              <w:t>Прибыль до налогообложения, млн руб.</w:t>
            </w:r>
          </w:p>
        </w:tc>
        <w:tc>
          <w:tcPr>
            <w:tcW w:w="3209" w:type="dxa"/>
            <w:tcBorders>
              <w:top w:val="single" w:sz="4" w:space="0" w:color="auto"/>
              <w:left w:val="single" w:sz="4" w:space="0" w:color="auto"/>
              <w:bottom w:val="single" w:sz="4" w:space="0" w:color="auto"/>
              <w:right w:val="single" w:sz="4" w:space="0" w:color="auto"/>
            </w:tcBorders>
            <w:hideMark/>
          </w:tcPr>
          <w:p w:rsidR="00BC130A" w:rsidRDefault="00BC130A">
            <w:pPr>
              <w:spacing w:after="0" w:line="360" w:lineRule="auto"/>
              <w:jc w:val="center"/>
              <w:rPr>
                <w:rFonts w:ascii="Times New Roman" w:hAnsi="Times New Roman" w:cs="Times New Roman"/>
              </w:rPr>
            </w:pPr>
            <w:r>
              <w:rPr>
                <w:rFonts w:ascii="Times New Roman" w:hAnsi="Times New Roman" w:cs="Times New Roman"/>
              </w:rPr>
              <w:t>15 746 728</w:t>
            </w:r>
          </w:p>
        </w:tc>
        <w:tc>
          <w:tcPr>
            <w:tcW w:w="3210" w:type="dxa"/>
            <w:tcBorders>
              <w:top w:val="single" w:sz="4" w:space="0" w:color="auto"/>
              <w:left w:val="single" w:sz="4" w:space="0" w:color="auto"/>
              <w:bottom w:val="single" w:sz="4" w:space="0" w:color="auto"/>
              <w:right w:val="single" w:sz="4" w:space="0" w:color="auto"/>
            </w:tcBorders>
            <w:hideMark/>
          </w:tcPr>
          <w:p w:rsidR="00BC130A" w:rsidRDefault="00BC130A">
            <w:pPr>
              <w:spacing w:after="0" w:line="360" w:lineRule="auto"/>
              <w:jc w:val="center"/>
              <w:rPr>
                <w:rFonts w:ascii="Times New Roman" w:hAnsi="Times New Roman" w:cs="Times New Roman"/>
              </w:rPr>
            </w:pPr>
            <w:r>
              <w:rPr>
                <w:rFonts w:ascii="Times New Roman" w:hAnsi="Times New Roman" w:cs="Times New Roman"/>
              </w:rPr>
              <w:t>1 848 522</w:t>
            </w:r>
          </w:p>
        </w:tc>
      </w:tr>
      <w:tr w:rsidR="00BC130A" w:rsidTr="00BC130A">
        <w:tc>
          <w:tcPr>
            <w:tcW w:w="3209" w:type="dxa"/>
            <w:tcBorders>
              <w:top w:val="single" w:sz="4" w:space="0" w:color="auto"/>
              <w:left w:val="single" w:sz="4" w:space="0" w:color="auto"/>
              <w:bottom w:val="single" w:sz="4" w:space="0" w:color="auto"/>
              <w:right w:val="single" w:sz="4" w:space="0" w:color="auto"/>
            </w:tcBorders>
            <w:hideMark/>
          </w:tcPr>
          <w:p w:rsidR="00BC130A" w:rsidRDefault="00BC130A">
            <w:pPr>
              <w:spacing w:after="0" w:line="360" w:lineRule="auto"/>
              <w:rPr>
                <w:rFonts w:ascii="Times New Roman" w:hAnsi="Times New Roman" w:cs="Times New Roman"/>
              </w:rPr>
            </w:pPr>
            <w:r>
              <w:rPr>
                <w:rFonts w:ascii="Times New Roman" w:hAnsi="Times New Roman" w:cs="Times New Roman"/>
              </w:rPr>
              <w:t>Чистая прибыль, млн руб.</w:t>
            </w:r>
          </w:p>
        </w:tc>
        <w:tc>
          <w:tcPr>
            <w:tcW w:w="3209" w:type="dxa"/>
            <w:tcBorders>
              <w:top w:val="single" w:sz="4" w:space="0" w:color="auto"/>
              <w:left w:val="single" w:sz="4" w:space="0" w:color="auto"/>
              <w:bottom w:val="single" w:sz="4" w:space="0" w:color="auto"/>
              <w:right w:val="single" w:sz="4" w:space="0" w:color="auto"/>
            </w:tcBorders>
            <w:hideMark/>
          </w:tcPr>
          <w:p w:rsidR="00BC130A" w:rsidRDefault="00BC130A">
            <w:pPr>
              <w:spacing w:after="0" w:line="360" w:lineRule="auto"/>
              <w:jc w:val="center"/>
              <w:rPr>
                <w:rFonts w:ascii="Times New Roman" w:hAnsi="Times New Roman" w:cs="Times New Roman"/>
              </w:rPr>
            </w:pPr>
            <w:r>
              <w:rPr>
                <w:rFonts w:ascii="Times New Roman" w:hAnsi="Times New Roman" w:cs="Times New Roman"/>
              </w:rPr>
              <w:t>11 783 833</w:t>
            </w:r>
          </w:p>
        </w:tc>
        <w:tc>
          <w:tcPr>
            <w:tcW w:w="3210" w:type="dxa"/>
            <w:tcBorders>
              <w:top w:val="single" w:sz="4" w:space="0" w:color="auto"/>
              <w:left w:val="single" w:sz="4" w:space="0" w:color="auto"/>
              <w:bottom w:val="single" w:sz="4" w:space="0" w:color="auto"/>
              <w:right w:val="single" w:sz="4" w:space="0" w:color="auto"/>
            </w:tcBorders>
            <w:hideMark/>
          </w:tcPr>
          <w:p w:rsidR="00BC130A" w:rsidRDefault="00BC130A">
            <w:pPr>
              <w:spacing w:after="0" w:line="360" w:lineRule="auto"/>
              <w:jc w:val="center"/>
              <w:rPr>
                <w:rFonts w:ascii="Times New Roman" w:hAnsi="Times New Roman" w:cs="Times New Roman"/>
              </w:rPr>
            </w:pPr>
            <w:r>
              <w:rPr>
                <w:rFonts w:ascii="Times New Roman" w:hAnsi="Times New Roman" w:cs="Times New Roman"/>
              </w:rPr>
              <w:t>12 801 410</w:t>
            </w:r>
          </w:p>
        </w:tc>
      </w:tr>
      <w:tr w:rsidR="00BC130A" w:rsidTr="00BC130A">
        <w:tc>
          <w:tcPr>
            <w:tcW w:w="3209" w:type="dxa"/>
            <w:tcBorders>
              <w:top w:val="single" w:sz="4" w:space="0" w:color="auto"/>
              <w:left w:val="single" w:sz="4" w:space="0" w:color="auto"/>
              <w:bottom w:val="single" w:sz="4" w:space="0" w:color="auto"/>
              <w:right w:val="single" w:sz="4" w:space="0" w:color="auto"/>
            </w:tcBorders>
            <w:hideMark/>
          </w:tcPr>
          <w:p w:rsidR="00BC130A" w:rsidRDefault="00BC130A">
            <w:pPr>
              <w:spacing w:after="0" w:line="360" w:lineRule="auto"/>
              <w:rPr>
                <w:rFonts w:ascii="Times New Roman" w:hAnsi="Times New Roman" w:cs="Times New Roman"/>
              </w:rPr>
            </w:pPr>
            <w:r>
              <w:rPr>
                <w:rFonts w:ascii="Times New Roman" w:hAnsi="Times New Roman" w:cs="Times New Roman"/>
              </w:rPr>
              <w:t>Рентабельность, %</w:t>
            </w:r>
          </w:p>
        </w:tc>
        <w:tc>
          <w:tcPr>
            <w:tcW w:w="3209" w:type="dxa"/>
            <w:tcBorders>
              <w:top w:val="single" w:sz="4" w:space="0" w:color="auto"/>
              <w:left w:val="single" w:sz="4" w:space="0" w:color="auto"/>
              <w:bottom w:val="single" w:sz="4" w:space="0" w:color="auto"/>
              <w:right w:val="single" w:sz="4" w:space="0" w:color="auto"/>
            </w:tcBorders>
            <w:hideMark/>
          </w:tcPr>
          <w:p w:rsidR="00BC130A" w:rsidRDefault="00BC130A">
            <w:pPr>
              <w:spacing w:after="0" w:line="360" w:lineRule="auto"/>
              <w:jc w:val="center"/>
              <w:rPr>
                <w:rFonts w:ascii="Times New Roman" w:hAnsi="Times New Roman" w:cs="Times New Roman"/>
              </w:rPr>
            </w:pPr>
            <w:r>
              <w:rPr>
                <w:rFonts w:ascii="Times New Roman" w:hAnsi="Times New Roman" w:cs="Times New Roman"/>
              </w:rPr>
              <w:t>7,59</w:t>
            </w:r>
          </w:p>
        </w:tc>
        <w:tc>
          <w:tcPr>
            <w:tcW w:w="3210" w:type="dxa"/>
            <w:tcBorders>
              <w:top w:val="single" w:sz="4" w:space="0" w:color="auto"/>
              <w:left w:val="single" w:sz="4" w:space="0" w:color="auto"/>
              <w:bottom w:val="single" w:sz="4" w:space="0" w:color="auto"/>
              <w:right w:val="single" w:sz="4" w:space="0" w:color="auto"/>
            </w:tcBorders>
            <w:hideMark/>
          </w:tcPr>
          <w:p w:rsidR="00BC130A" w:rsidRDefault="00BC130A">
            <w:pPr>
              <w:spacing w:after="0" w:line="360" w:lineRule="auto"/>
              <w:jc w:val="center"/>
              <w:rPr>
                <w:rFonts w:ascii="Times New Roman" w:hAnsi="Times New Roman" w:cs="Times New Roman"/>
              </w:rPr>
            </w:pPr>
            <w:r>
              <w:rPr>
                <w:rFonts w:ascii="Times New Roman" w:hAnsi="Times New Roman" w:cs="Times New Roman"/>
              </w:rPr>
              <w:t>7,87</w:t>
            </w:r>
          </w:p>
        </w:tc>
      </w:tr>
      <w:tr w:rsidR="00BC130A" w:rsidTr="00BC130A">
        <w:tc>
          <w:tcPr>
            <w:tcW w:w="3209" w:type="dxa"/>
            <w:tcBorders>
              <w:top w:val="single" w:sz="4" w:space="0" w:color="auto"/>
              <w:left w:val="single" w:sz="4" w:space="0" w:color="auto"/>
              <w:bottom w:val="single" w:sz="4" w:space="0" w:color="auto"/>
              <w:right w:val="single" w:sz="4" w:space="0" w:color="auto"/>
            </w:tcBorders>
            <w:hideMark/>
          </w:tcPr>
          <w:p w:rsidR="00BC130A" w:rsidRDefault="00BC130A">
            <w:pPr>
              <w:spacing w:after="0" w:line="360" w:lineRule="auto"/>
              <w:rPr>
                <w:rFonts w:ascii="Times New Roman" w:hAnsi="Times New Roman" w:cs="Times New Roman"/>
              </w:rPr>
            </w:pPr>
            <w:r>
              <w:rPr>
                <w:rFonts w:ascii="Times New Roman" w:hAnsi="Times New Roman" w:cs="Times New Roman"/>
              </w:rPr>
              <w:t>Среднесписочная численность работников, чел.</w:t>
            </w:r>
          </w:p>
        </w:tc>
        <w:tc>
          <w:tcPr>
            <w:tcW w:w="3209" w:type="dxa"/>
            <w:tcBorders>
              <w:top w:val="single" w:sz="4" w:space="0" w:color="auto"/>
              <w:left w:val="single" w:sz="4" w:space="0" w:color="auto"/>
              <w:bottom w:val="single" w:sz="4" w:space="0" w:color="auto"/>
              <w:right w:val="single" w:sz="4" w:space="0" w:color="auto"/>
            </w:tcBorders>
            <w:hideMark/>
          </w:tcPr>
          <w:p w:rsidR="00BC130A" w:rsidRDefault="00BC130A">
            <w:pPr>
              <w:spacing w:after="0" w:line="360" w:lineRule="auto"/>
              <w:jc w:val="center"/>
              <w:rPr>
                <w:rFonts w:ascii="Times New Roman" w:hAnsi="Times New Roman" w:cs="Times New Roman"/>
              </w:rPr>
            </w:pPr>
            <w:r>
              <w:rPr>
                <w:rFonts w:ascii="Times New Roman" w:hAnsi="Times New Roman" w:cs="Times New Roman"/>
              </w:rPr>
              <w:t>1 211</w:t>
            </w:r>
          </w:p>
        </w:tc>
        <w:tc>
          <w:tcPr>
            <w:tcW w:w="3210" w:type="dxa"/>
            <w:tcBorders>
              <w:top w:val="single" w:sz="4" w:space="0" w:color="auto"/>
              <w:left w:val="single" w:sz="4" w:space="0" w:color="auto"/>
              <w:bottom w:val="single" w:sz="4" w:space="0" w:color="auto"/>
              <w:right w:val="single" w:sz="4" w:space="0" w:color="auto"/>
            </w:tcBorders>
            <w:hideMark/>
          </w:tcPr>
          <w:p w:rsidR="00BC130A" w:rsidRDefault="00BC130A">
            <w:pPr>
              <w:spacing w:after="0" w:line="360" w:lineRule="auto"/>
              <w:jc w:val="center"/>
              <w:rPr>
                <w:rFonts w:ascii="Times New Roman" w:hAnsi="Times New Roman" w:cs="Times New Roman"/>
              </w:rPr>
            </w:pPr>
            <w:r>
              <w:rPr>
                <w:rFonts w:ascii="Times New Roman" w:hAnsi="Times New Roman" w:cs="Times New Roman"/>
              </w:rPr>
              <w:t>1 292</w:t>
            </w:r>
          </w:p>
        </w:tc>
      </w:tr>
      <w:tr w:rsidR="00BC130A" w:rsidTr="00BC130A">
        <w:tc>
          <w:tcPr>
            <w:tcW w:w="3209" w:type="dxa"/>
            <w:tcBorders>
              <w:top w:val="single" w:sz="4" w:space="0" w:color="auto"/>
              <w:left w:val="single" w:sz="4" w:space="0" w:color="auto"/>
              <w:bottom w:val="single" w:sz="4" w:space="0" w:color="auto"/>
              <w:right w:val="single" w:sz="4" w:space="0" w:color="auto"/>
            </w:tcBorders>
            <w:hideMark/>
          </w:tcPr>
          <w:p w:rsidR="00BC130A" w:rsidRDefault="00BC130A">
            <w:pPr>
              <w:spacing w:after="0" w:line="360" w:lineRule="auto"/>
              <w:rPr>
                <w:rFonts w:ascii="Times New Roman" w:hAnsi="Times New Roman" w:cs="Times New Roman"/>
              </w:rPr>
            </w:pPr>
            <w:r>
              <w:rPr>
                <w:rFonts w:ascii="Times New Roman" w:hAnsi="Times New Roman" w:cs="Times New Roman"/>
              </w:rPr>
              <w:t>Выработка</w:t>
            </w:r>
          </w:p>
        </w:tc>
        <w:tc>
          <w:tcPr>
            <w:tcW w:w="3209" w:type="dxa"/>
            <w:tcBorders>
              <w:top w:val="single" w:sz="4" w:space="0" w:color="auto"/>
              <w:left w:val="single" w:sz="4" w:space="0" w:color="auto"/>
              <w:bottom w:val="single" w:sz="4" w:space="0" w:color="auto"/>
              <w:right w:val="single" w:sz="4" w:space="0" w:color="auto"/>
            </w:tcBorders>
            <w:hideMark/>
          </w:tcPr>
          <w:p w:rsidR="00BC130A" w:rsidRDefault="00BC130A">
            <w:pPr>
              <w:spacing w:after="0" w:line="360" w:lineRule="auto"/>
              <w:jc w:val="center"/>
              <w:rPr>
                <w:rFonts w:ascii="Times New Roman" w:hAnsi="Times New Roman" w:cs="Times New Roman"/>
              </w:rPr>
            </w:pPr>
            <w:r>
              <w:rPr>
                <w:rFonts w:ascii="Times New Roman" w:hAnsi="Times New Roman" w:cs="Times New Roman"/>
              </w:rPr>
              <w:t>592 359</w:t>
            </w:r>
          </w:p>
        </w:tc>
        <w:tc>
          <w:tcPr>
            <w:tcW w:w="3210" w:type="dxa"/>
            <w:tcBorders>
              <w:top w:val="single" w:sz="4" w:space="0" w:color="auto"/>
              <w:left w:val="single" w:sz="4" w:space="0" w:color="auto"/>
              <w:bottom w:val="single" w:sz="4" w:space="0" w:color="auto"/>
              <w:right w:val="single" w:sz="4" w:space="0" w:color="auto"/>
            </w:tcBorders>
            <w:hideMark/>
          </w:tcPr>
          <w:p w:rsidR="00BC130A" w:rsidRDefault="00BC130A">
            <w:pPr>
              <w:spacing w:after="0" w:line="360" w:lineRule="auto"/>
              <w:jc w:val="center"/>
              <w:rPr>
                <w:rFonts w:ascii="Times New Roman" w:hAnsi="Times New Roman" w:cs="Times New Roman"/>
              </w:rPr>
            </w:pPr>
            <w:r>
              <w:rPr>
                <w:rFonts w:ascii="Times New Roman" w:hAnsi="Times New Roman" w:cs="Times New Roman"/>
              </w:rPr>
              <w:t>631 309</w:t>
            </w:r>
          </w:p>
        </w:tc>
      </w:tr>
    </w:tbl>
    <w:p w:rsidR="00BC130A" w:rsidRDefault="00BC130A" w:rsidP="00BC130A">
      <w:pPr>
        <w:spacing w:after="0" w:line="360" w:lineRule="auto"/>
        <w:rPr>
          <w:rFonts w:ascii="Times New Roman" w:hAnsi="Times New Roman" w:cs="Times New Roman"/>
        </w:rPr>
      </w:pPr>
    </w:p>
    <w:p w:rsidR="00BC130A" w:rsidRDefault="00BC130A" w:rsidP="00BC130A">
      <w:pPr>
        <w:spacing w:after="0" w:line="360" w:lineRule="auto"/>
        <w:ind w:firstLine="567"/>
        <w:jc w:val="center"/>
        <w:rPr>
          <w:rFonts w:ascii="Times New Roman" w:hAnsi="Times New Roman" w:cs="Times New Roman"/>
          <w:color w:val="000000" w:themeColor="text1"/>
          <w:sz w:val="32"/>
        </w:rPr>
      </w:pPr>
    </w:p>
    <w:p w:rsidR="00BC130A" w:rsidRDefault="00BC130A" w:rsidP="00BC130A">
      <w:pPr>
        <w:spacing w:after="0" w:line="360" w:lineRule="auto"/>
        <w:ind w:firstLine="567"/>
        <w:jc w:val="center"/>
        <w:rPr>
          <w:rFonts w:ascii="Times New Roman" w:hAnsi="Times New Roman" w:cs="Times New Roman"/>
          <w:color w:val="000000" w:themeColor="text1"/>
          <w:sz w:val="32"/>
        </w:rPr>
      </w:pPr>
    </w:p>
    <w:p w:rsidR="00BC130A" w:rsidRDefault="00BC130A" w:rsidP="00BC130A">
      <w:pPr>
        <w:spacing w:after="0" w:line="360" w:lineRule="auto"/>
        <w:rPr>
          <w:rFonts w:ascii="Times New Roman" w:hAnsi="Times New Roman" w:cs="Times New Roman"/>
          <w:color w:val="000000" w:themeColor="text1"/>
          <w:sz w:val="32"/>
        </w:rPr>
      </w:pPr>
      <w:r>
        <w:rPr>
          <w:rFonts w:ascii="Times New Roman" w:hAnsi="Times New Roman" w:cs="Times New Roman"/>
          <w:color w:val="000000" w:themeColor="text1"/>
          <w:sz w:val="32"/>
        </w:rPr>
        <w:br w:type="page"/>
      </w:r>
    </w:p>
    <w:p w:rsidR="00BC130A" w:rsidRDefault="00BC130A" w:rsidP="00BC130A">
      <w:pPr>
        <w:spacing w:after="0" w:line="360" w:lineRule="auto"/>
        <w:jc w:val="center"/>
        <w:rPr>
          <w:rFonts w:ascii="Times New Roman" w:hAnsi="Times New Roman" w:cs="Times New Roman"/>
          <w:color w:val="000000" w:themeColor="text1"/>
          <w:sz w:val="28"/>
        </w:rPr>
      </w:pPr>
      <w:r>
        <w:rPr>
          <w:rFonts w:ascii="Times New Roman" w:hAnsi="Times New Roman" w:cs="Times New Roman"/>
          <w:color w:val="000000" w:themeColor="text1"/>
          <w:sz w:val="28"/>
        </w:rPr>
        <w:t>Приложение Б</w:t>
      </w:r>
    </w:p>
    <w:p w:rsidR="00BC130A" w:rsidRDefault="00BC130A" w:rsidP="00BC130A">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Анализ рынка</w:t>
      </w:r>
    </w:p>
    <w:p w:rsidR="00BC130A" w:rsidRDefault="00BC130A" w:rsidP="00BC130A">
      <w:pPr>
        <w:spacing w:after="0" w:line="240" w:lineRule="auto"/>
        <w:jc w:val="center"/>
        <w:rPr>
          <w:rFonts w:ascii="Times New Roman" w:hAnsi="Times New Roman" w:cs="Times New Roman"/>
          <w:color w:val="000000" w:themeColor="text1"/>
          <w:sz w:val="28"/>
          <w:szCs w:val="28"/>
        </w:rPr>
      </w:pPr>
    </w:p>
    <w:p w:rsidR="00BC130A" w:rsidRDefault="00BC130A" w:rsidP="00BC130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Таблица Б.1 – Динамика развития</w:t>
      </w:r>
    </w:p>
    <w:p w:rsidR="00BC130A" w:rsidRDefault="00BC130A" w:rsidP="00BC130A">
      <w:pPr>
        <w:spacing w:after="0" w:line="240" w:lineRule="auto"/>
        <w:rPr>
          <w:rFonts w:ascii="Times New Roman" w:hAnsi="Times New Roman" w:cs="Times New Roman"/>
          <w:color w:val="000000" w:themeColor="text1"/>
          <w:sz w:val="24"/>
        </w:rPr>
      </w:pPr>
    </w:p>
    <w:tbl>
      <w:tblPr>
        <w:tblStyle w:val="ac"/>
        <w:tblW w:w="0" w:type="auto"/>
        <w:tblInd w:w="0" w:type="dxa"/>
        <w:tblLook w:val="04A0" w:firstRow="1" w:lastRow="0" w:firstColumn="1" w:lastColumn="0" w:noHBand="0" w:noVBand="1"/>
      </w:tblPr>
      <w:tblGrid>
        <w:gridCol w:w="3115"/>
        <w:gridCol w:w="3115"/>
        <w:gridCol w:w="3115"/>
      </w:tblGrid>
      <w:tr w:rsidR="00BC130A" w:rsidTr="00BC130A">
        <w:tc>
          <w:tcPr>
            <w:tcW w:w="3115" w:type="dxa"/>
            <w:vMerge w:val="restart"/>
            <w:tcBorders>
              <w:top w:val="single" w:sz="4" w:space="0" w:color="auto"/>
              <w:left w:val="single" w:sz="4" w:space="0" w:color="auto"/>
              <w:bottom w:val="single" w:sz="4" w:space="0" w:color="auto"/>
              <w:right w:val="single" w:sz="4" w:space="0" w:color="auto"/>
            </w:tcBorders>
            <w:hideMark/>
          </w:tcPr>
          <w:p w:rsidR="00BC130A" w:rsidRDefault="00BC130A">
            <w:pPr>
              <w:spacing w:after="0" w:line="360" w:lineRule="auto"/>
              <w:jc w:val="center"/>
              <w:rPr>
                <w:rFonts w:ascii="Times New Roman" w:hAnsi="Times New Roman" w:cs="Times New Roman"/>
              </w:rPr>
            </w:pPr>
            <w:r>
              <w:rPr>
                <w:rFonts w:ascii="Times New Roman" w:hAnsi="Times New Roman" w:cs="Times New Roman"/>
              </w:rPr>
              <w:t>Показатели</w:t>
            </w:r>
          </w:p>
        </w:tc>
        <w:tc>
          <w:tcPr>
            <w:tcW w:w="6230" w:type="dxa"/>
            <w:gridSpan w:val="2"/>
            <w:tcBorders>
              <w:top w:val="single" w:sz="4" w:space="0" w:color="auto"/>
              <w:left w:val="single" w:sz="4" w:space="0" w:color="auto"/>
              <w:bottom w:val="single" w:sz="4" w:space="0" w:color="auto"/>
              <w:right w:val="single" w:sz="4" w:space="0" w:color="auto"/>
            </w:tcBorders>
            <w:hideMark/>
          </w:tcPr>
          <w:p w:rsidR="00BC130A" w:rsidRDefault="00BC130A">
            <w:pPr>
              <w:spacing w:after="0" w:line="360" w:lineRule="auto"/>
              <w:jc w:val="center"/>
              <w:rPr>
                <w:rFonts w:ascii="Times New Roman" w:hAnsi="Times New Roman" w:cs="Times New Roman"/>
              </w:rPr>
            </w:pPr>
            <w:r>
              <w:rPr>
                <w:rFonts w:ascii="Times New Roman" w:hAnsi="Times New Roman" w:cs="Times New Roman"/>
              </w:rPr>
              <w:t>Год</w:t>
            </w:r>
          </w:p>
        </w:tc>
      </w:tr>
      <w:tr w:rsidR="00BC130A" w:rsidTr="00BC130A">
        <w:tc>
          <w:tcPr>
            <w:tcW w:w="0" w:type="auto"/>
            <w:vMerge/>
            <w:tcBorders>
              <w:top w:val="single" w:sz="4" w:space="0" w:color="auto"/>
              <w:left w:val="single" w:sz="4" w:space="0" w:color="auto"/>
              <w:bottom w:val="single" w:sz="4" w:space="0" w:color="auto"/>
              <w:right w:val="single" w:sz="4" w:space="0" w:color="auto"/>
            </w:tcBorders>
            <w:vAlign w:val="center"/>
            <w:hideMark/>
          </w:tcPr>
          <w:p w:rsidR="00BC130A" w:rsidRDefault="00BC130A">
            <w:pPr>
              <w:autoSpaceDN/>
              <w:spacing w:after="0" w:line="240" w:lineRule="auto"/>
              <w:rPr>
                <w:rFonts w:ascii="Times New Roman" w:hAnsi="Times New Roman" w:cs="Times New Roman"/>
              </w:rPr>
            </w:pPr>
          </w:p>
        </w:tc>
        <w:tc>
          <w:tcPr>
            <w:tcW w:w="3115" w:type="dxa"/>
            <w:tcBorders>
              <w:top w:val="single" w:sz="4" w:space="0" w:color="auto"/>
              <w:left w:val="single" w:sz="4" w:space="0" w:color="auto"/>
              <w:bottom w:val="single" w:sz="4" w:space="0" w:color="auto"/>
              <w:right w:val="single" w:sz="4" w:space="0" w:color="auto"/>
            </w:tcBorders>
            <w:hideMark/>
          </w:tcPr>
          <w:p w:rsidR="00BC130A" w:rsidRDefault="00BC130A">
            <w:pPr>
              <w:spacing w:after="0" w:line="360" w:lineRule="auto"/>
              <w:jc w:val="center"/>
              <w:rPr>
                <w:rFonts w:ascii="Times New Roman" w:hAnsi="Times New Roman" w:cs="Times New Roman"/>
              </w:rPr>
            </w:pPr>
            <w:r>
              <w:rPr>
                <w:rFonts w:ascii="Times New Roman" w:hAnsi="Times New Roman" w:cs="Times New Roman"/>
              </w:rPr>
              <w:t>2014</w:t>
            </w:r>
          </w:p>
        </w:tc>
        <w:tc>
          <w:tcPr>
            <w:tcW w:w="3115" w:type="dxa"/>
            <w:tcBorders>
              <w:top w:val="single" w:sz="4" w:space="0" w:color="auto"/>
              <w:left w:val="single" w:sz="4" w:space="0" w:color="auto"/>
              <w:bottom w:val="single" w:sz="4" w:space="0" w:color="auto"/>
              <w:right w:val="single" w:sz="4" w:space="0" w:color="auto"/>
            </w:tcBorders>
            <w:hideMark/>
          </w:tcPr>
          <w:p w:rsidR="00BC130A" w:rsidRDefault="00BC130A">
            <w:pPr>
              <w:spacing w:after="0" w:line="360" w:lineRule="auto"/>
              <w:jc w:val="center"/>
              <w:rPr>
                <w:rFonts w:ascii="Times New Roman" w:hAnsi="Times New Roman" w:cs="Times New Roman"/>
              </w:rPr>
            </w:pPr>
            <w:r>
              <w:rPr>
                <w:rFonts w:ascii="Times New Roman" w:hAnsi="Times New Roman" w:cs="Times New Roman"/>
              </w:rPr>
              <w:t>2015</w:t>
            </w:r>
          </w:p>
        </w:tc>
      </w:tr>
      <w:tr w:rsidR="00BC130A" w:rsidTr="00BC130A">
        <w:tc>
          <w:tcPr>
            <w:tcW w:w="3115" w:type="dxa"/>
            <w:tcBorders>
              <w:top w:val="single" w:sz="4" w:space="0" w:color="auto"/>
              <w:left w:val="single" w:sz="4" w:space="0" w:color="auto"/>
              <w:bottom w:val="single" w:sz="4" w:space="0" w:color="auto"/>
              <w:right w:val="single" w:sz="4" w:space="0" w:color="auto"/>
            </w:tcBorders>
            <w:hideMark/>
          </w:tcPr>
          <w:p w:rsidR="00BC130A" w:rsidRDefault="00BC130A">
            <w:pPr>
              <w:spacing w:after="0" w:line="360" w:lineRule="auto"/>
              <w:rPr>
                <w:rFonts w:ascii="Times New Roman" w:hAnsi="Times New Roman" w:cs="Times New Roman"/>
              </w:rPr>
            </w:pPr>
            <w:r>
              <w:rPr>
                <w:rFonts w:ascii="Times New Roman" w:hAnsi="Times New Roman" w:cs="Times New Roman"/>
              </w:rPr>
              <w:t>Уровень рентабельности (%)</w:t>
            </w:r>
          </w:p>
        </w:tc>
        <w:tc>
          <w:tcPr>
            <w:tcW w:w="3115" w:type="dxa"/>
            <w:tcBorders>
              <w:top w:val="single" w:sz="4" w:space="0" w:color="auto"/>
              <w:left w:val="single" w:sz="4" w:space="0" w:color="auto"/>
              <w:bottom w:val="single" w:sz="4" w:space="0" w:color="auto"/>
              <w:right w:val="single" w:sz="4" w:space="0" w:color="auto"/>
            </w:tcBorders>
            <w:hideMark/>
          </w:tcPr>
          <w:p w:rsidR="00BC130A" w:rsidRDefault="00BC130A">
            <w:pPr>
              <w:spacing w:after="0" w:line="360" w:lineRule="auto"/>
              <w:jc w:val="center"/>
              <w:rPr>
                <w:rFonts w:ascii="Times New Roman" w:hAnsi="Times New Roman" w:cs="Times New Roman"/>
              </w:rPr>
            </w:pPr>
            <w:r>
              <w:rPr>
                <w:rFonts w:ascii="Times New Roman" w:hAnsi="Times New Roman" w:cs="Times New Roman"/>
              </w:rPr>
              <w:t>17,4</w:t>
            </w:r>
          </w:p>
        </w:tc>
        <w:tc>
          <w:tcPr>
            <w:tcW w:w="3115" w:type="dxa"/>
            <w:tcBorders>
              <w:top w:val="single" w:sz="4" w:space="0" w:color="auto"/>
              <w:left w:val="single" w:sz="4" w:space="0" w:color="auto"/>
              <w:bottom w:val="single" w:sz="4" w:space="0" w:color="auto"/>
              <w:right w:val="single" w:sz="4" w:space="0" w:color="auto"/>
            </w:tcBorders>
            <w:hideMark/>
          </w:tcPr>
          <w:p w:rsidR="00BC130A" w:rsidRDefault="00BC130A">
            <w:pPr>
              <w:spacing w:after="0" w:line="360" w:lineRule="auto"/>
              <w:jc w:val="center"/>
              <w:rPr>
                <w:rFonts w:ascii="Times New Roman" w:hAnsi="Times New Roman" w:cs="Times New Roman"/>
              </w:rPr>
            </w:pPr>
            <w:r>
              <w:rPr>
                <w:rFonts w:ascii="Times New Roman" w:hAnsi="Times New Roman" w:cs="Times New Roman"/>
              </w:rPr>
              <w:t>22,3</w:t>
            </w:r>
          </w:p>
        </w:tc>
      </w:tr>
      <w:tr w:rsidR="00BC130A" w:rsidTr="00BC130A">
        <w:tc>
          <w:tcPr>
            <w:tcW w:w="3115" w:type="dxa"/>
            <w:tcBorders>
              <w:top w:val="single" w:sz="4" w:space="0" w:color="auto"/>
              <w:left w:val="single" w:sz="4" w:space="0" w:color="auto"/>
              <w:bottom w:val="single" w:sz="4" w:space="0" w:color="auto"/>
              <w:right w:val="single" w:sz="4" w:space="0" w:color="auto"/>
            </w:tcBorders>
            <w:hideMark/>
          </w:tcPr>
          <w:p w:rsidR="00BC130A" w:rsidRDefault="00BC130A">
            <w:pPr>
              <w:spacing w:after="0" w:line="360" w:lineRule="auto"/>
              <w:rPr>
                <w:rFonts w:ascii="Times New Roman" w:hAnsi="Times New Roman" w:cs="Times New Roman"/>
              </w:rPr>
            </w:pPr>
            <w:r>
              <w:rPr>
                <w:rFonts w:ascii="Times New Roman" w:hAnsi="Times New Roman" w:cs="Times New Roman"/>
              </w:rPr>
              <w:t>Структура активов (%)</w:t>
            </w:r>
          </w:p>
        </w:tc>
        <w:tc>
          <w:tcPr>
            <w:tcW w:w="3115" w:type="dxa"/>
            <w:tcBorders>
              <w:top w:val="single" w:sz="4" w:space="0" w:color="auto"/>
              <w:left w:val="single" w:sz="4" w:space="0" w:color="auto"/>
              <w:bottom w:val="single" w:sz="4" w:space="0" w:color="auto"/>
              <w:right w:val="single" w:sz="4" w:space="0" w:color="auto"/>
            </w:tcBorders>
            <w:hideMark/>
          </w:tcPr>
          <w:p w:rsidR="00BC130A" w:rsidRDefault="00BC130A">
            <w:pPr>
              <w:spacing w:after="0" w:line="360" w:lineRule="auto"/>
              <w:jc w:val="center"/>
              <w:rPr>
                <w:rFonts w:ascii="Times New Roman" w:hAnsi="Times New Roman" w:cs="Times New Roman"/>
              </w:rPr>
            </w:pPr>
            <w:r>
              <w:rPr>
                <w:rFonts w:ascii="Times New Roman" w:hAnsi="Times New Roman" w:cs="Times New Roman"/>
              </w:rPr>
              <w:t>11,5</w:t>
            </w:r>
          </w:p>
        </w:tc>
        <w:tc>
          <w:tcPr>
            <w:tcW w:w="3115" w:type="dxa"/>
            <w:tcBorders>
              <w:top w:val="single" w:sz="4" w:space="0" w:color="auto"/>
              <w:left w:val="single" w:sz="4" w:space="0" w:color="auto"/>
              <w:bottom w:val="single" w:sz="4" w:space="0" w:color="auto"/>
              <w:right w:val="single" w:sz="4" w:space="0" w:color="auto"/>
            </w:tcBorders>
            <w:hideMark/>
          </w:tcPr>
          <w:p w:rsidR="00BC130A" w:rsidRDefault="00BC130A">
            <w:pPr>
              <w:spacing w:after="0" w:line="360" w:lineRule="auto"/>
              <w:jc w:val="center"/>
              <w:rPr>
                <w:rFonts w:ascii="Times New Roman" w:hAnsi="Times New Roman" w:cs="Times New Roman"/>
              </w:rPr>
            </w:pPr>
            <w:r>
              <w:rPr>
                <w:rFonts w:ascii="Times New Roman" w:hAnsi="Times New Roman" w:cs="Times New Roman"/>
              </w:rPr>
              <w:t>12,2</w:t>
            </w:r>
          </w:p>
        </w:tc>
      </w:tr>
      <w:tr w:rsidR="00BC130A" w:rsidTr="00BC130A">
        <w:tc>
          <w:tcPr>
            <w:tcW w:w="3115" w:type="dxa"/>
            <w:tcBorders>
              <w:top w:val="single" w:sz="4" w:space="0" w:color="auto"/>
              <w:left w:val="single" w:sz="4" w:space="0" w:color="auto"/>
              <w:bottom w:val="single" w:sz="4" w:space="0" w:color="auto"/>
              <w:right w:val="single" w:sz="4" w:space="0" w:color="auto"/>
            </w:tcBorders>
            <w:hideMark/>
          </w:tcPr>
          <w:p w:rsidR="00BC130A" w:rsidRDefault="00BC130A">
            <w:pPr>
              <w:spacing w:after="0" w:line="360" w:lineRule="auto"/>
              <w:rPr>
                <w:rFonts w:ascii="Times New Roman" w:hAnsi="Times New Roman" w:cs="Times New Roman"/>
              </w:rPr>
            </w:pPr>
            <w:r>
              <w:rPr>
                <w:rFonts w:ascii="Times New Roman" w:hAnsi="Times New Roman" w:cs="Times New Roman"/>
              </w:rPr>
              <w:t>Оборачиваемость активов</w:t>
            </w:r>
          </w:p>
        </w:tc>
        <w:tc>
          <w:tcPr>
            <w:tcW w:w="3115" w:type="dxa"/>
            <w:tcBorders>
              <w:top w:val="single" w:sz="4" w:space="0" w:color="auto"/>
              <w:left w:val="single" w:sz="4" w:space="0" w:color="auto"/>
              <w:bottom w:val="single" w:sz="4" w:space="0" w:color="auto"/>
              <w:right w:val="single" w:sz="4" w:space="0" w:color="auto"/>
            </w:tcBorders>
            <w:hideMark/>
          </w:tcPr>
          <w:p w:rsidR="00BC130A" w:rsidRDefault="00BC130A">
            <w:pPr>
              <w:spacing w:after="0" w:line="360" w:lineRule="auto"/>
              <w:jc w:val="center"/>
              <w:rPr>
                <w:rFonts w:ascii="Times New Roman" w:hAnsi="Times New Roman" w:cs="Times New Roman"/>
              </w:rPr>
            </w:pPr>
            <w:r>
              <w:rPr>
                <w:rFonts w:ascii="Times New Roman" w:hAnsi="Times New Roman" w:cs="Times New Roman"/>
              </w:rPr>
              <w:t>6</w:t>
            </w:r>
          </w:p>
        </w:tc>
        <w:tc>
          <w:tcPr>
            <w:tcW w:w="3115" w:type="dxa"/>
            <w:tcBorders>
              <w:top w:val="single" w:sz="4" w:space="0" w:color="auto"/>
              <w:left w:val="single" w:sz="4" w:space="0" w:color="auto"/>
              <w:bottom w:val="single" w:sz="4" w:space="0" w:color="auto"/>
              <w:right w:val="single" w:sz="4" w:space="0" w:color="auto"/>
            </w:tcBorders>
            <w:hideMark/>
          </w:tcPr>
          <w:p w:rsidR="00BC130A" w:rsidRDefault="00BC130A">
            <w:pPr>
              <w:spacing w:after="0" w:line="360" w:lineRule="auto"/>
              <w:jc w:val="center"/>
              <w:rPr>
                <w:rFonts w:ascii="Times New Roman" w:hAnsi="Times New Roman" w:cs="Times New Roman"/>
              </w:rPr>
            </w:pPr>
            <w:r>
              <w:rPr>
                <w:rFonts w:ascii="Times New Roman" w:hAnsi="Times New Roman" w:cs="Times New Roman"/>
              </w:rPr>
              <w:t>30</w:t>
            </w:r>
          </w:p>
        </w:tc>
      </w:tr>
      <w:tr w:rsidR="00BC130A" w:rsidTr="00BC130A">
        <w:tc>
          <w:tcPr>
            <w:tcW w:w="3115" w:type="dxa"/>
            <w:tcBorders>
              <w:top w:val="single" w:sz="4" w:space="0" w:color="auto"/>
              <w:left w:val="single" w:sz="4" w:space="0" w:color="auto"/>
              <w:bottom w:val="single" w:sz="4" w:space="0" w:color="auto"/>
              <w:right w:val="single" w:sz="4" w:space="0" w:color="auto"/>
            </w:tcBorders>
            <w:hideMark/>
          </w:tcPr>
          <w:p w:rsidR="00BC130A" w:rsidRDefault="00BC130A">
            <w:pPr>
              <w:spacing w:after="0" w:line="360" w:lineRule="auto"/>
              <w:rPr>
                <w:rFonts w:ascii="Times New Roman" w:hAnsi="Times New Roman" w:cs="Times New Roman"/>
              </w:rPr>
            </w:pPr>
            <w:r>
              <w:rPr>
                <w:rFonts w:ascii="Times New Roman" w:hAnsi="Times New Roman" w:cs="Times New Roman"/>
              </w:rPr>
              <w:t>Степень износа основных фондов (%)</w:t>
            </w:r>
          </w:p>
        </w:tc>
        <w:tc>
          <w:tcPr>
            <w:tcW w:w="3115" w:type="dxa"/>
            <w:tcBorders>
              <w:top w:val="single" w:sz="4" w:space="0" w:color="auto"/>
              <w:left w:val="single" w:sz="4" w:space="0" w:color="auto"/>
              <w:bottom w:val="single" w:sz="4" w:space="0" w:color="auto"/>
              <w:right w:val="single" w:sz="4" w:space="0" w:color="auto"/>
            </w:tcBorders>
            <w:hideMark/>
          </w:tcPr>
          <w:p w:rsidR="00BC130A" w:rsidRDefault="00BC130A">
            <w:pPr>
              <w:spacing w:after="0" w:line="360" w:lineRule="auto"/>
              <w:jc w:val="center"/>
              <w:rPr>
                <w:rFonts w:ascii="Times New Roman" w:hAnsi="Times New Roman" w:cs="Times New Roman"/>
              </w:rPr>
            </w:pPr>
            <w:r>
              <w:rPr>
                <w:rFonts w:ascii="Times New Roman" w:hAnsi="Times New Roman" w:cs="Times New Roman"/>
              </w:rPr>
              <w:t>55,8</w:t>
            </w:r>
          </w:p>
        </w:tc>
        <w:tc>
          <w:tcPr>
            <w:tcW w:w="3115" w:type="dxa"/>
            <w:tcBorders>
              <w:top w:val="single" w:sz="4" w:space="0" w:color="auto"/>
              <w:left w:val="single" w:sz="4" w:space="0" w:color="auto"/>
              <w:bottom w:val="single" w:sz="4" w:space="0" w:color="auto"/>
              <w:right w:val="single" w:sz="4" w:space="0" w:color="auto"/>
            </w:tcBorders>
            <w:hideMark/>
          </w:tcPr>
          <w:p w:rsidR="00BC130A" w:rsidRDefault="00BC130A">
            <w:pPr>
              <w:spacing w:after="0" w:line="360" w:lineRule="auto"/>
              <w:jc w:val="center"/>
              <w:rPr>
                <w:rFonts w:ascii="Times New Roman" w:hAnsi="Times New Roman" w:cs="Times New Roman"/>
              </w:rPr>
            </w:pPr>
            <w:r>
              <w:rPr>
                <w:rFonts w:ascii="Times New Roman" w:hAnsi="Times New Roman" w:cs="Times New Roman"/>
              </w:rPr>
              <w:t>55,4</w:t>
            </w:r>
          </w:p>
        </w:tc>
      </w:tr>
      <w:tr w:rsidR="00BC130A" w:rsidTr="00BC130A">
        <w:tc>
          <w:tcPr>
            <w:tcW w:w="3115" w:type="dxa"/>
            <w:tcBorders>
              <w:top w:val="single" w:sz="4" w:space="0" w:color="auto"/>
              <w:left w:val="single" w:sz="4" w:space="0" w:color="auto"/>
              <w:bottom w:val="single" w:sz="4" w:space="0" w:color="auto"/>
              <w:right w:val="single" w:sz="4" w:space="0" w:color="auto"/>
            </w:tcBorders>
            <w:hideMark/>
          </w:tcPr>
          <w:p w:rsidR="00BC130A" w:rsidRDefault="00BC130A">
            <w:pPr>
              <w:spacing w:after="0" w:line="360" w:lineRule="auto"/>
              <w:rPr>
                <w:rFonts w:ascii="Times New Roman" w:hAnsi="Times New Roman" w:cs="Times New Roman"/>
              </w:rPr>
            </w:pPr>
            <w:r>
              <w:rPr>
                <w:rFonts w:ascii="Times New Roman" w:hAnsi="Times New Roman" w:cs="Times New Roman"/>
              </w:rPr>
              <w:t>Уровень загрузки производственных мощностей (%)</w:t>
            </w:r>
          </w:p>
        </w:tc>
        <w:tc>
          <w:tcPr>
            <w:tcW w:w="3115" w:type="dxa"/>
            <w:tcBorders>
              <w:top w:val="single" w:sz="4" w:space="0" w:color="auto"/>
              <w:left w:val="single" w:sz="4" w:space="0" w:color="auto"/>
              <w:bottom w:val="single" w:sz="4" w:space="0" w:color="auto"/>
              <w:right w:val="single" w:sz="4" w:space="0" w:color="auto"/>
            </w:tcBorders>
            <w:hideMark/>
          </w:tcPr>
          <w:p w:rsidR="00BC130A" w:rsidRDefault="00BC130A">
            <w:pPr>
              <w:spacing w:after="0" w:line="360" w:lineRule="auto"/>
              <w:jc w:val="center"/>
              <w:rPr>
                <w:rFonts w:ascii="Times New Roman" w:hAnsi="Times New Roman" w:cs="Times New Roman"/>
              </w:rPr>
            </w:pPr>
            <w:r>
              <w:rPr>
                <w:rFonts w:ascii="Times New Roman" w:hAnsi="Times New Roman" w:cs="Times New Roman"/>
              </w:rPr>
              <w:t>92</w:t>
            </w:r>
          </w:p>
        </w:tc>
        <w:tc>
          <w:tcPr>
            <w:tcW w:w="3115" w:type="dxa"/>
            <w:tcBorders>
              <w:top w:val="single" w:sz="4" w:space="0" w:color="auto"/>
              <w:left w:val="single" w:sz="4" w:space="0" w:color="auto"/>
              <w:bottom w:val="single" w:sz="4" w:space="0" w:color="auto"/>
              <w:right w:val="single" w:sz="4" w:space="0" w:color="auto"/>
            </w:tcBorders>
            <w:hideMark/>
          </w:tcPr>
          <w:p w:rsidR="00BC130A" w:rsidRDefault="00BC130A">
            <w:pPr>
              <w:spacing w:after="0" w:line="360" w:lineRule="auto"/>
              <w:jc w:val="center"/>
              <w:rPr>
                <w:rFonts w:ascii="Times New Roman" w:hAnsi="Times New Roman" w:cs="Times New Roman"/>
              </w:rPr>
            </w:pPr>
            <w:r>
              <w:rPr>
                <w:rFonts w:ascii="Times New Roman" w:hAnsi="Times New Roman" w:cs="Times New Roman"/>
              </w:rPr>
              <w:t>87</w:t>
            </w:r>
          </w:p>
        </w:tc>
      </w:tr>
    </w:tbl>
    <w:p w:rsidR="00BC130A" w:rsidRDefault="00BC130A" w:rsidP="00BC130A">
      <w:pPr>
        <w:spacing w:after="0" w:line="240" w:lineRule="auto"/>
        <w:ind w:firstLine="567"/>
        <w:jc w:val="both"/>
        <w:rPr>
          <w:rFonts w:ascii="Times New Roman" w:hAnsi="Times New Roman" w:cs="Times New Roman"/>
          <w:color w:val="000000" w:themeColor="text1"/>
          <w:sz w:val="32"/>
        </w:rPr>
      </w:pPr>
    </w:p>
    <w:p w:rsidR="00BC130A" w:rsidRDefault="00BC130A" w:rsidP="00BC130A">
      <w:pPr>
        <w:pStyle w:val="Textbody"/>
        <w:widowControl/>
        <w:spacing w:after="0"/>
        <w:jc w:val="both"/>
        <w:rPr>
          <w:sz w:val="28"/>
        </w:rPr>
      </w:pPr>
      <w:r>
        <w:rPr>
          <w:sz w:val="28"/>
        </w:rPr>
        <w:t>Таблица Б.2 – Основные поставщики нефтегазовой промышленности</w:t>
      </w:r>
    </w:p>
    <w:p w:rsidR="00BC130A" w:rsidRDefault="00BC130A" w:rsidP="00BC130A">
      <w:pPr>
        <w:pStyle w:val="Standard"/>
        <w:jc w:val="both"/>
      </w:pPr>
      <w:bookmarkStart w:id="6" w:name="ratingTable1"/>
      <w:bookmarkEnd w:id="6"/>
    </w:p>
    <w:tbl>
      <w:tblPr>
        <w:tblW w:w="8280" w:type="dxa"/>
        <w:tblInd w:w="1" w:type="dxa"/>
        <w:tblLayout w:type="fixed"/>
        <w:tblCellMar>
          <w:left w:w="10" w:type="dxa"/>
          <w:right w:w="10" w:type="dxa"/>
        </w:tblCellMar>
        <w:tblLook w:val="04A0" w:firstRow="1" w:lastRow="0" w:firstColumn="1" w:lastColumn="0" w:noHBand="0" w:noVBand="1"/>
      </w:tblPr>
      <w:tblGrid>
        <w:gridCol w:w="1857"/>
        <w:gridCol w:w="3365"/>
        <w:gridCol w:w="3058"/>
      </w:tblGrid>
      <w:tr w:rsidR="00BC130A" w:rsidTr="00BC130A">
        <w:trPr>
          <w:tblHeader/>
        </w:trPr>
        <w:tc>
          <w:tcPr>
            <w:tcW w:w="1857"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rsidR="00BC130A" w:rsidRDefault="00BC130A">
            <w:pPr>
              <w:pStyle w:val="TableHeading"/>
              <w:spacing w:line="360" w:lineRule="auto"/>
              <w:jc w:val="both"/>
              <w:rPr>
                <w:sz w:val="22"/>
                <w:szCs w:val="22"/>
              </w:rPr>
            </w:pPr>
            <w:r>
              <w:rPr>
                <w:b w:val="0"/>
                <w:bCs w:val="0"/>
                <w:spacing w:val="-11"/>
                <w:sz w:val="22"/>
                <w:szCs w:val="22"/>
              </w:rPr>
              <w:t>Место</w:t>
            </w:r>
          </w:p>
        </w:tc>
        <w:tc>
          <w:tcPr>
            <w:tcW w:w="3364"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rsidR="00BC130A" w:rsidRDefault="00BC130A">
            <w:pPr>
              <w:pStyle w:val="TableHeading"/>
              <w:spacing w:line="360" w:lineRule="auto"/>
              <w:jc w:val="both"/>
              <w:rPr>
                <w:sz w:val="22"/>
                <w:szCs w:val="22"/>
              </w:rPr>
            </w:pPr>
            <w:r>
              <w:rPr>
                <w:b w:val="0"/>
                <w:bCs w:val="0"/>
                <w:spacing w:val="-11"/>
                <w:sz w:val="22"/>
                <w:szCs w:val="22"/>
              </w:rPr>
              <w:t>Объем реализации (млн руб.)</w:t>
            </w:r>
          </w:p>
        </w:tc>
        <w:tc>
          <w:tcPr>
            <w:tcW w:w="3057"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rsidR="00BC130A" w:rsidRDefault="00BC130A">
            <w:pPr>
              <w:pStyle w:val="TableHeading"/>
              <w:spacing w:line="360" w:lineRule="auto"/>
              <w:jc w:val="both"/>
              <w:rPr>
                <w:sz w:val="22"/>
                <w:szCs w:val="22"/>
              </w:rPr>
            </w:pPr>
            <w:r>
              <w:rPr>
                <w:b w:val="0"/>
                <w:bCs w:val="0"/>
                <w:spacing w:val="-11"/>
                <w:sz w:val="22"/>
                <w:szCs w:val="22"/>
              </w:rPr>
              <w:t>Чистая прибыль (млн руб.)</w:t>
            </w:r>
          </w:p>
        </w:tc>
      </w:tr>
      <w:tr w:rsidR="00BC130A" w:rsidTr="00BC130A">
        <w:tc>
          <w:tcPr>
            <w:tcW w:w="1857"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rsidR="00BC130A" w:rsidRDefault="00BC130A">
            <w:pPr>
              <w:pStyle w:val="TableContents"/>
              <w:pBdr>
                <w:bottom w:val="single" w:sz="2" w:space="4" w:color="EEEEEE"/>
              </w:pBdr>
              <w:spacing w:line="360" w:lineRule="auto"/>
              <w:jc w:val="both"/>
              <w:rPr>
                <w:sz w:val="22"/>
                <w:szCs w:val="22"/>
              </w:rPr>
            </w:pPr>
            <w:r>
              <w:rPr>
                <w:sz w:val="22"/>
                <w:szCs w:val="22"/>
              </w:rPr>
              <w:t>«Роснефть»</w:t>
            </w:r>
          </w:p>
        </w:tc>
        <w:tc>
          <w:tcPr>
            <w:tcW w:w="3364"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rsidR="00BC130A" w:rsidRDefault="00BC130A">
            <w:pPr>
              <w:pStyle w:val="TableContents"/>
              <w:pBdr>
                <w:bottom w:val="single" w:sz="2" w:space="4" w:color="EEEEEE"/>
              </w:pBdr>
              <w:spacing w:line="360" w:lineRule="auto"/>
              <w:jc w:val="both"/>
              <w:rPr>
                <w:sz w:val="22"/>
                <w:szCs w:val="22"/>
              </w:rPr>
            </w:pPr>
            <w:r>
              <w:rPr>
                <w:sz w:val="22"/>
                <w:szCs w:val="22"/>
              </w:rPr>
              <w:t>12,822</w:t>
            </w:r>
          </w:p>
        </w:tc>
        <w:tc>
          <w:tcPr>
            <w:tcW w:w="3057"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rsidR="00BC130A" w:rsidRDefault="00BC130A">
            <w:pPr>
              <w:pStyle w:val="TableContents"/>
              <w:pBdr>
                <w:bottom w:val="single" w:sz="2" w:space="4" w:color="EEEEEE"/>
              </w:pBdr>
              <w:spacing w:line="360" w:lineRule="auto"/>
              <w:jc w:val="both"/>
              <w:rPr>
                <w:sz w:val="22"/>
                <w:szCs w:val="22"/>
              </w:rPr>
            </w:pPr>
            <w:r>
              <w:rPr>
                <w:sz w:val="22"/>
                <w:szCs w:val="22"/>
              </w:rPr>
              <w:t>2,5</w:t>
            </w:r>
          </w:p>
        </w:tc>
      </w:tr>
      <w:tr w:rsidR="00BC130A" w:rsidTr="00BC130A">
        <w:tc>
          <w:tcPr>
            <w:tcW w:w="1857"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rsidR="00BC130A" w:rsidRDefault="00BC130A">
            <w:pPr>
              <w:pStyle w:val="TableContents"/>
              <w:pBdr>
                <w:bottom w:val="single" w:sz="2" w:space="4" w:color="EEEEEE"/>
              </w:pBdr>
              <w:spacing w:line="360" w:lineRule="auto"/>
              <w:jc w:val="both"/>
              <w:rPr>
                <w:sz w:val="22"/>
                <w:szCs w:val="22"/>
              </w:rPr>
            </w:pPr>
            <w:r>
              <w:rPr>
                <w:sz w:val="22"/>
                <w:szCs w:val="22"/>
              </w:rPr>
              <w:t>«ЛУКОЙЛ»</w:t>
            </w:r>
          </w:p>
        </w:tc>
        <w:tc>
          <w:tcPr>
            <w:tcW w:w="3364"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rsidR="00BC130A" w:rsidRDefault="00BC130A">
            <w:pPr>
              <w:pStyle w:val="TableContents"/>
              <w:pBdr>
                <w:bottom w:val="single" w:sz="2" w:space="4" w:color="EEEEEE"/>
              </w:pBdr>
              <w:spacing w:line="360" w:lineRule="auto"/>
              <w:jc w:val="both"/>
              <w:rPr>
                <w:sz w:val="22"/>
                <w:szCs w:val="22"/>
              </w:rPr>
            </w:pPr>
            <w:r>
              <w:rPr>
                <w:sz w:val="22"/>
                <w:szCs w:val="22"/>
              </w:rPr>
              <w:t>12,68</w:t>
            </w:r>
          </w:p>
        </w:tc>
        <w:tc>
          <w:tcPr>
            <w:tcW w:w="3057"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rsidR="00BC130A" w:rsidRDefault="00BC130A">
            <w:pPr>
              <w:pStyle w:val="TableContents"/>
              <w:pBdr>
                <w:bottom w:val="single" w:sz="2" w:space="4" w:color="EEEEEE"/>
              </w:pBdr>
              <w:spacing w:line="360" w:lineRule="auto"/>
              <w:jc w:val="both"/>
              <w:rPr>
                <w:sz w:val="22"/>
                <w:szCs w:val="22"/>
              </w:rPr>
            </w:pPr>
            <w:r>
              <w:rPr>
                <w:sz w:val="22"/>
                <w:szCs w:val="22"/>
              </w:rPr>
              <w:t>2,2</w:t>
            </w:r>
          </w:p>
        </w:tc>
      </w:tr>
      <w:tr w:rsidR="00BC130A" w:rsidTr="00BC130A">
        <w:tc>
          <w:tcPr>
            <w:tcW w:w="1857"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rsidR="00BC130A" w:rsidRDefault="00BC130A">
            <w:pPr>
              <w:pStyle w:val="TableContents"/>
              <w:pBdr>
                <w:bottom w:val="single" w:sz="2" w:space="4" w:color="EEEEEE"/>
              </w:pBdr>
              <w:spacing w:line="360" w:lineRule="auto"/>
              <w:jc w:val="both"/>
              <w:rPr>
                <w:sz w:val="22"/>
                <w:szCs w:val="22"/>
              </w:rPr>
            </w:pPr>
            <w:r>
              <w:rPr>
                <w:sz w:val="22"/>
                <w:szCs w:val="22"/>
              </w:rPr>
              <w:t>«Газпром нефть»</w:t>
            </w:r>
          </w:p>
        </w:tc>
        <w:tc>
          <w:tcPr>
            <w:tcW w:w="3364"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rsidR="00BC130A" w:rsidRDefault="00BC130A">
            <w:pPr>
              <w:pStyle w:val="TableContents"/>
              <w:pBdr>
                <w:bottom w:val="single" w:sz="2" w:space="4" w:color="EEEEEE"/>
              </w:pBdr>
              <w:spacing w:line="360" w:lineRule="auto"/>
              <w:jc w:val="both"/>
              <w:rPr>
                <w:sz w:val="22"/>
                <w:szCs w:val="22"/>
              </w:rPr>
            </w:pPr>
            <w:r>
              <w:rPr>
                <w:sz w:val="22"/>
                <w:szCs w:val="22"/>
              </w:rPr>
              <w:t>5,048</w:t>
            </w:r>
          </w:p>
        </w:tc>
        <w:tc>
          <w:tcPr>
            <w:tcW w:w="3057" w:type="dxa"/>
            <w:tcBorders>
              <w:top w:val="single" w:sz="4" w:space="0" w:color="000001"/>
              <w:left w:val="single" w:sz="4" w:space="0" w:color="000001"/>
              <w:bottom w:val="single" w:sz="4" w:space="0" w:color="000001"/>
              <w:right w:val="single" w:sz="4" w:space="0" w:color="000001"/>
            </w:tcBorders>
            <w:shd w:val="clear" w:color="auto" w:fill="FFFFFF"/>
            <w:vAlign w:val="center"/>
            <w:hideMark/>
          </w:tcPr>
          <w:p w:rsidR="00BC130A" w:rsidRDefault="00BC130A">
            <w:pPr>
              <w:pStyle w:val="TableContents"/>
              <w:pBdr>
                <w:bottom w:val="single" w:sz="2" w:space="4" w:color="EEEEEE"/>
              </w:pBdr>
              <w:spacing w:line="360" w:lineRule="auto"/>
              <w:jc w:val="both"/>
              <w:rPr>
                <w:sz w:val="22"/>
                <w:szCs w:val="22"/>
              </w:rPr>
            </w:pPr>
            <w:r>
              <w:rPr>
                <w:sz w:val="22"/>
                <w:szCs w:val="22"/>
              </w:rPr>
              <w:t>1,1</w:t>
            </w:r>
          </w:p>
        </w:tc>
      </w:tr>
    </w:tbl>
    <w:p w:rsidR="00BC130A" w:rsidRDefault="00BC130A" w:rsidP="00BC130A">
      <w:pPr>
        <w:pStyle w:val="Textbody"/>
        <w:spacing w:after="0" w:line="360" w:lineRule="auto"/>
        <w:rPr>
          <w:sz w:val="22"/>
        </w:rPr>
      </w:pPr>
    </w:p>
    <w:p w:rsidR="00BC130A" w:rsidRDefault="00BC130A" w:rsidP="00BC130A">
      <w:pPr>
        <w:pStyle w:val="Textbody"/>
        <w:widowControl/>
        <w:spacing w:after="0" w:line="360" w:lineRule="auto"/>
      </w:pPr>
      <w:r>
        <w:rPr>
          <w:noProof/>
          <w:lang w:eastAsia="ja-JP" w:bidi="ar-SA"/>
        </w:rPr>
        <w:drawing>
          <wp:inline distT="0" distB="0" distL="0" distR="0">
            <wp:extent cx="2550160" cy="1494155"/>
            <wp:effectExtent l="0" t="0" r="2540" b="0"/>
            <wp:docPr id="2" name="Рисунок 2" descr="Сезонная тенденция на W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езонная тенденция на WTI"/>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2550160" cy="1494155"/>
                    </a:xfrm>
                    <a:prstGeom prst="rect">
                      <a:avLst/>
                    </a:prstGeom>
                    <a:noFill/>
                    <a:ln>
                      <a:noFill/>
                    </a:ln>
                  </pic:spPr>
                </pic:pic>
              </a:graphicData>
            </a:graphic>
          </wp:inline>
        </w:drawing>
      </w:r>
    </w:p>
    <w:p w:rsidR="00BC130A" w:rsidRDefault="00BC130A" w:rsidP="00BC130A">
      <w:pPr>
        <w:pStyle w:val="Textbody"/>
        <w:widowControl/>
        <w:spacing w:after="0"/>
        <w:rPr>
          <w:sz w:val="32"/>
        </w:rPr>
      </w:pPr>
    </w:p>
    <w:p w:rsidR="00BC130A" w:rsidRDefault="00BC130A" w:rsidP="00BC130A">
      <w:pPr>
        <w:pStyle w:val="Textbody"/>
        <w:spacing w:after="0"/>
        <w:jc w:val="both"/>
        <w:rPr>
          <w:sz w:val="28"/>
        </w:rPr>
      </w:pPr>
      <w:r>
        <w:rPr>
          <w:sz w:val="28"/>
        </w:rPr>
        <w:t>Рисунок Б.1 – Циклические колебания</w:t>
      </w:r>
    </w:p>
    <w:p w:rsidR="00BC130A" w:rsidRDefault="00BC130A" w:rsidP="00BC130A">
      <w:pPr>
        <w:pStyle w:val="Standard"/>
        <w:jc w:val="both"/>
        <w:rPr>
          <w:rFonts w:cs="Times New Roman"/>
        </w:rPr>
      </w:pPr>
    </w:p>
    <w:p w:rsidR="00BC130A" w:rsidRDefault="00BC130A" w:rsidP="00BC130A">
      <w:pPr>
        <w:pStyle w:val="Standard"/>
        <w:jc w:val="both"/>
        <w:rPr>
          <w:rFonts w:cs="Times New Roman"/>
        </w:rPr>
      </w:pPr>
    </w:p>
    <w:p w:rsidR="00BC130A" w:rsidRDefault="00BC130A" w:rsidP="00BC130A">
      <w:pPr>
        <w:pStyle w:val="Standard"/>
        <w:jc w:val="both"/>
        <w:rPr>
          <w:rFonts w:cs="Times New Roman"/>
        </w:rPr>
      </w:pPr>
    </w:p>
    <w:p w:rsidR="00BC130A" w:rsidRDefault="00BC130A" w:rsidP="00BC130A">
      <w:pPr>
        <w:pStyle w:val="Standard"/>
        <w:jc w:val="both"/>
        <w:rPr>
          <w:rFonts w:cs="Times New Roman"/>
        </w:rPr>
      </w:pPr>
    </w:p>
    <w:p w:rsidR="00BC130A" w:rsidRDefault="00BC130A" w:rsidP="00BC130A">
      <w:pPr>
        <w:pStyle w:val="Standard"/>
        <w:jc w:val="both"/>
        <w:rPr>
          <w:rFonts w:cs="Times New Roman"/>
        </w:rPr>
      </w:pPr>
    </w:p>
    <w:p w:rsidR="00BC130A" w:rsidRDefault="00BC130A" w:rsidP="00BC130A">
      <w:pPr>
        <w:pStyle w:val="Standard"/>
        <w:jc w:val="both"/>
        <w:rPr>
          <w:rFonts w:cs="Times New Roman"/>
        </w:rPr>
      </w:pPr>
    </w:p>
    <w:p w:rsidR="00BC130A" w:rsidRDefault="00BC130A" w:rsidP="00BC130A">
      <w:pPr>
        <w:pStyle w:val="Standard"/>
        <w:jc w:val="both"/>
        <w:rPr>
          <w:rFonts w:cs="Times New Roman"/>
        </w:rPr>
      </w:pPr>
    </w:p>
    <w:p w:rsidR="00BC130A" w:rsidRDefault="00BC130A" w:rsidP="00BC130A">
      <w:pPr>
        <w:pStyle w:val="Standard"/>
        <w:jc w:val="both"/>
        <w:rPr>
          <w:rFonts w:cs="Times New Roman"/>
        </w:rPr>
      </w:pPr>
    </w:p>
    <w:p w:rsidR="00BC130A" w:rsidRDefault="00BC130A" w:rsidP="00BC130A">
      <w:pPr>
        <w:pStyle w:val="Standard"/>
        <w:jc w:val="both"/>
        <w:rPr>
          <w:rFonts w:cs="Times New Roman"/>
        </w:rPr>
      </w:pPr>
    </w:p>
    <w:p w:rsidR="00BC130A" w:rsidRDefault="00BC130A" w:rsidP="00BC130A">
      <w:pPr>
        <w:pStyle w:val="Standard"/>
        <w:jc w:val="right"/>
        <w:rPr>
          <w:rFonts w:cs="Times New Roman"/>
          <w:sz w:val="28"/>
        </w:rPr>
      </w:pPr>
      <w:r>
        <w:rPr>
          <w:rFonts w:cs="Times New Roman"/>
          <w:sz w:val="28"/>
        </w:rPr>
        <w:t>Продолжение Приложения Б</w:t>
      </w:r>
    </w:p>
    <w:p w:rsidR="00BC130A" w:rsidRDefault="00BC130A" w:rsidP="00BC130A">
      <w:pPr>
        <w:pStyle w:val="Standard"/>
        <w:jc w:val="right"/>
        <w:rPr>
          <w:rFonts w:cs="Times New Roman"/>
          <w:sz w:val="28"/>
        </w:rPr>
      </w:pPr>
    </w:p>
    <w:p w:rsidR="00BC130A" w:rsidRDefault="00BC130A" w:rsidP="00BC130A">
      <w:pPr>
        <w:pStyle w:val="Textbody"/>
        <w:widowControl/>
        <w:spacing w:after="0" w:line="360" w:lineRule="auto"/>
      </w:pPr>
      <w:r>
        <w:rPr>
          <w:noProof/>
          <w:lang w:eastAsia="ja-JP" w:bidi="ar-SA"/>
        </w:rPr>
        <w:drawing>
          <wp:inline distT="0" distB="0" distL="0" distR="0">
            <wp:extent cx="2221865" cy="1667510"/>
            <wp:effectExtent l="0" t="0" r="6985" b="8890"/>
            <wp:docPr id="1" name="Рисунок 1" descr="lnd_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lnd_all"/>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2221865" cy="1667510"/>
                    </a:xfrm>
                    <a:prstGeom prst="rect">
                      <a:avLst/>
                    </a:prstGeom>
                    <a:noFill/>
                    <a:ln>
                      <a:noFill/>
                    </a:ln>
                  </pic:spPr>
                </pic:pic>
              </a:graphicData>
            </a:graphic>
          </wp:inline>
        </w:drawing>
      </w:r>
    </w:p>
    <w:p w:rsidR="00BC130A" w:rsidRDefault="00BC130A" w:rsidP="00BC130A">
      <w:pPr>
        <w:pStyle w:val="Textbody"/>
        <w:spacing w:after="0"/>
        <w:jc w:val="both"/>
      </w:pPr>
    </w:p>
    <w:p w:rsidR="00BC130A" w:rsidRDefault="00BC130A" w:rsidP="00BC130A">
      <w:pPr>
        <w:pStyle w:val="Standard"/>
        <w:jc w:val="both"/>
        <w:rPr>
          <w:rFonts w:cs="Times New Roman"/>
          <w:sz w:val="28"/>
        </w:rPr>
      </w:pPr>
      <w:r>
        <w:rPr>
          <w:rFonts w:cs="Times New Roman"/>
          <w:sz w:val="28"/>
        </w:rPr>
        <w:t>Рисунок Б.2 – Изменение цен</w:t>
      </w:r>
    </w:p>
    <w:p w:rsidR="00E6658E" w:rsidRDefault="00E6658E"/>
    <w:sectPr w:rsidR="00E665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ahoma, arial, verdana, sans-se">
    <w:altName w:val="Times New Roman"/>
    <w:charset w:val="00"/>
    <w:family w:val="roman"/>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D0417"/>
    <w:multiLevelType w:val="multilevel"/>
    <w:tmpl w:val="C6206F6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nsid w:val="076B55A0"/>
    <w:multiLevelType w:val="multilevel"/>
    <w:tmpl w:val="3BA6D55E"/>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
    <w:nsid w:val="0A0E7CE3"/>
    <w:multiLevelType w:val="multilevel"/>
    <w:tmpl w:val="B6B6E4D0"/>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
    <w:nsid w:val="0B882305"/>
    <w:multiLevelType w:val="multilevel"/>
    <w:tmpl w:val="C6206F6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0EB02A0D"/>
    <w:multiLevelType w:val="multilevel"/>
    <w:tmpl w:val="FF783BCE"/>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nsid w:val="1587162A"/>
    <w:multiLevelType w:val="multilevel"/>
    <w:tmpl w:val="C6206F6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nsid w:val="24E4741F"/>
    <w:multiLevelType w:val="multilevel"/>
    <w:tmpl w:val="C6206F6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nsid w:val="2C0461E1"/>
    <w:multiLevelType w:val="multilevel"/>
    <w:tmpl w:val="8A123B76"/>
    <w:lvl w:ilvl="0">
      <w:start w:val="1"/>
      <w:numFmt w:val="decimal"/>
      <w:lvlText w:val="%1."/>
      <w:lvlJc w:val="left"/>
      <w:pPr>
        <w:ind w:left="782" w:hanging="360"/>
      </w:pPr>
    </w:lvl>
    <w:lvl w:ilvl="1">
      <w:start w:val="1"/>
      <w:numFmt w:val="decimal"/>
      <w:lvlText w:val="%2."/>
      <w:lvlJc w:val="left"/>
      <w:pPr>
        <w:ind w:left="1142" w:hanging="360"/>
      </w:pPr>
    </w:lvl>
    <w:lvl w:ilvl="2">
      <w:start w:val="1"/>
      <w:numFmt w:val="decimal"/>
      <w:lvlText w:val="%3."/>
      <w:lvlJc w:val="left"/>
      <w:pPr>
        <w:ind w:left="1502" w:hanging="360"/>
      </w:pPr>
    </w:lvl>
    <w:lvl w:ilvl="3">
      <w:start w:val="1"/>
      <w:numFmt w:val="decimal"/>
      <w:lvlText w:val="%4."/>
      <w:lvlJc w:val="left"/>
      <w:pPr>
        <w:ind w:left="1862" w:hanging="360"/>
      </w:pPr>
    </w:lvl>
    <w:lvl w:ilvl="4">
      <w:start w:val="1"/>
      <w:numFmt w:val="decimal"/>
      <w:lvlText w:val="%5."/>
      <w:lvlJc w:val="left"/>
      <w:pPr>
        <w:ind w:left="2222" w:hanging="360"/>
      </w:pPr>
    </w:lvl>
    <w:lvl w:ilvl="5">
      <w:start w:val="1"/>
      <w:numFmt w:val="decimal"/>
      <w:lvlText w:val="%6."/>
      <w:lvlJc w:val="left"/>
      <w:pPr>
        <w:ind w:left="2582" w:hanging="360"/>
      </w:pPr>
    </w:lvl>
    <w:lvl w:ilvl="6">
      <w:start w:val="1"/>
      <w:numFmt w:val="decimal"/>
      <w:lvlText w:val="%7."/>
      <w:lvlJc w:val="left"/>
      <w:pPr>
        <w:ind w:left="2942" w:hanging="360"/>
      </w:pPr>
    </w:lvl>
    <w:lvl w:ilvl="7">
      <w:start w:val="1"/>
      <w:numFmt w:val="decimal"/>
      <w:lvlText w:val="%8."/>
      <w:lvlJc w:val="left"/>
      <w:pPr>
        <w:ind w:left="3302" w:hanging="360"/>
      </w:pPr>
    </w:lvl>
    <w:lvl w:ilvl="8">
      <w:start w:val="1"/>
      <w:numFmt w:val="decimal"/>
      <w:lvlText w:val="%9."/>
      <w:lvlJc w:val="left"/>
      <w:pPr>
        <w:ind w:left="3662" w:hanging="360"/>
      </w:pPr>
    </w:lvl>
  </w:abstractNum>
  <w:abstractNum w:abstractNumId="8">
    <w:nsid w:val="35CC02D5"/>
    <w:multiLevelType w:val="multilevel"/>
    <w:tmpl w:val="4E326924"/>
    <w:lvl w:ilvl="0">
      <w:start w:val="1"/>
      <w:numFmt w:val="decimal"/>
      <w:lvlText w:val="%1."/>
      <w:lvlJc w:val="left"/>
      <w:pPr>
        <w:ind w:left="1080" w:hanging="360"/>
      </w:pPr>
    </w:lvl>
    <w:lvl w:ilvl="1">
      <w:start w:val="2"/>
      <w:numFmt w:val="decimal"/>
      <w:isLgl/>
      <w:lvlText w:val="%1.%2"/>
      <w:lvlJc w:val="left"/>
      <w:pPr>
        <w:ind w:left="1140" w:hanging="4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9">
    <w:nsid w:val="4A282A4A"/>
    <w:multiLevelType w:val="multilevel"/>
    <w:tmpl w:val="C6206F6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nsid w:val="4AFD7DDD"/>
    <w:multiLevelType w:val="multilevel"/>
    <w:tmpl w:val="C6206F6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nsid w:val="645964F8"/>
    <w:multiLevelType w:val="multilevel"/>
    <w:tmpl w:val="C6206F6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nsid w:val="69D72339"/>
    <w:multiLevelType w:val="multilevel"/>
    <w:tmpl w:val="D3CCB2A6"/>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3">
    <w:nsid w:val="6E6B5ED6"/>
    <w:multiLevelType w:val="multilevel"/>
    <w:tmpl w:val="C6206F6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
    <w:nsid w:val="72AC041E"/>
    <w:multiLevelType w:val="multilevel"/>
    <w:tmpl w:val="C6206F6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nsid w:val="7EB77BB8"/>
    <w:multiLevelType w:val="multilevel"/>
    <w:tmpl w:val="C6206F6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revisionView w:markup="0" w:comments="0" w:insDel="0" w:formatting="0" w:inkAnnotations="0"/>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30A"/>
    <w:rsid w:val="0000049E"/>
    <w:rsid w:val="00001477"/>
    <w:rsid w:val="000109B5"/>
    <w:rsid w:val="00010C9A"/>
    <w:rsid w:val="00011635"/>
    <w:rsid w:val="00020A71"/>
    <w:rsid w:val="00025367"/>
    <w:rsid w:val="00025BD2"/>
    <w:rsid w:val="00027026"/>
    <w:rsid w:val="00027364"/>
    <w:rsid w:val="00033255"/>
    <w:rsid w:val="0004363E"/>
    <w:rsid w:val="00043B2B"/>
    <w:rsid w:val="000463F4"/>
    <w:rsid w:val="00046E02"/>
    <w:rsid w:val="000476F9"/>
    <w:rsid w:val="000536EF"/>
    <w:rsid w:val="000632C5"/>
    <w:rsid w:val="00074104"/>
    <w:rsid w:val="0007466A"/>
    <w:rsid w:val="00074C22"/>
    <w:rsid w:val="00075435"/>
    <w:rsid w:val="00075C30"/>
    <w:rsid w:val="000844EF"/>
    <w:rsid w:val="00085111"/>
    <w:rsid w:val="00087066"/>
    <w:rsid w:val="000915DD"/>
    <w:rsid w:val="00091B45"/>
    <w:rsid w:val="00092A16"/>
    <w:rsid w:val="00092EC2"/>
    <w:rsid w:val="000945E1"/>
    <w:rsid w:val="00095ECA"/>
    <w:rsid w:val="0009658A"/>
    <w:rsid w:val="00096F66"/>
    <w:rsid w:val="000A1049"/>
    <w:rsid w:val="000A70A0"/>
    <w:rsid w:val="000B14F2"/>
    <w:rsid w:val="000C2343"/>
    <w:rsid w:val="000C347B"/>
    <w:rsid w:val="000D6AAD"/>
    <w:rsid w:val="000D6CC6"/>
    <w:rsid w:val="000D7545"/>
    <w:rsid w:val="000E1F37"/>
    <w:rsid w:val="000E507D"/>
    <w:rsid w:val="000E5129"/>
    <w:rsid w:val="000F54AC"/>
    <w:rsid w:val="000F7569"/>
    <w:rsid w:val="000F79EB"/>
    <w:rsid w:val="00104357"/>
    <w:rsid w:val="001060E9"/>
    <w:rsid w:val="00106A92"/>
    <w:rsid w:val="001106B0"/>
    <w:rsid w:val="001163BB"/>
    <w:rsid w:val="00122310"/>
    <w:rsid w:val="00122602"/>
    <w:rsid w:val="001241DF"/>
    <w:rsid w:val="001259F7"/>
    <w:rsid w:val="00130742"/>
    <w:rsid w:val="00132CE0"/>
    <w:rsid w:val="00134FD9"/>
    <w:rsid w:val="00140FD0"/>
    <w:rsid w:val="001456C7"/>
    <w:rsid w:val="00147340"/>
    <w:rsid w:val="0014773C"/>
    <w:rsid w:val="00160485"/>
    <w:rsid w:val="001613BA"/>
    <w:rsid w:val="001654A8"/>
    <w:rsid w:val="00172CFD"/>
    <w:rsid w:val="00184F52"/>
    <w:rsid w:val="00186516"/>
    <w:rsid w:val="00194126"/>
    <w:rsid w:val="001946B3"/>
    <w:rsid w:val="001A082A"/>
    <w:rsid w:val="001A2B69"/>
    <w:rsid w:val="001B12BA"/>
    <w:rsid w:val="001B63B8"/>
    <w:rsid w:val="001C40E8"/>
    <w:rsid w:val="001C56FE"/>
    <w:rsid w:val="001C62A8"/>
    <w:rsid w:val="001C6C5F"/>
    <w:rsid w:val="001C77E0"/>
    <w:rsid w:val="001D1112"/>
    <w:rsid w:val="001E0380"/>
    <w:rsid w:val="001E0C61"/>
    <w:rsid w:val="001E5E1A"/>
    <w:rsid w:val="001F0AB2"/>
    <w:rsid w:val="001F1C07"/>
    <w:rsid w:val="001F52A9"/>
    <w:rsid w:val="00200DBB"/>
    <w:rsid w:val="0020612A"/>
    <w:rsid w:val="00212654"/>
    <w:rsid w:val="002126EB"/>
    <w:rsid w:val="0021548D"/>
    <w:rsid w:val="00217088"/>
    <w:rsid w:val="00220A9B"/>
    <w:rsid w:val="00223716"/>
    <w:rsid w:val="00224A79"/>
    <w:rsid w:val="0022624D"/>
    <w:rsid w:val="002266AA"/>
    <w:rsid w:val="002311E3"/>
    <w:rsid w:val="00232459"/>
    <w:rsid w:val="002333CF"/>
    <w:rsid w:val="002338E2"/>
    <w:rsid w:val="002345C4"/>
    <w:rsid w:val="00242C0E"/>
    <w:rsid w:val="00244FFE"/>
    <w:rsid w:val="0024511D"/>
    <w:rsid w:val="00246229"/>
    <w:rsid w:val="00247AD6"/>
    <w:rsid w:val="0025124A"/>
    <w:rsid w:val="002523D4"/>
    <w:rsid w:val="00253924"/>
    <w:rsid w:val="00255067"/>
    <w:rsid w:val="00264141"/>
    <w:rsid w:val="00265396"/>
    <w:rsid w:val="002720CD"/>
    <w:rsid w:val="00272C51"/>
    <w:rsid w:val="0027347B"/>
    <w:rsid w:val="002736C3"/>
    <w:rsid w:val="002749EC"/>
    <w:rsid w:val="00276453"/>
    <w:rsid w:val="002767F9"/>
    <w:rsid w:val="00277B76"/>
    <w:rsid w:val="00283871"/>
    <w:rsid w:val="00285DF6"/>
    <w:rsid w:val="00286F56"/>
    <w:rsid w:val="00287A7C"/>
    <w:rsid w:val="002973E0"/>
    <w:rsid w:val="00297410"/>
    <w:rsid w:val="00297B77"/>
    <w:rsid w:val="002A0CFF"/>
    <w:rsid w:val="002A2714"/>
    <w:rsid w:val="002A445D"/>
    <w:rsid w:val="002A6319"/>
    <w:rsid w:val="002B271A"/>
    <w:rsid w:val="002B2B3D"/>
    <w:rsid w:val="002B3009"/>
    <w:rsid w:val="002B417A"/>
    <w:rsid w:val="002B6256"/>
    <w:rsid w:val="002C01F8"/>
    <w:rsid w:val="002D16A2"/>
    <w:rsid w:val="002D1A8F"/>
    <w:rsid w:val="002D1C10"/>
    <w:rsid w:val="002D5EA0"/>
    <w:rsid w:val="002E1D87"/>
    <w:rsid w:val="002E30D5"/>
    <w:rsid w:val="002E4119"/>
    <w:rsid w:val="002E4916"/>
    <w:rsid w:val="002E4E23"/>
    <w:rsid w:val="002F1F6E"/>
    <w:rsid w:val="002F2CCE"/>
    <w:rsid w:val="002F3CCD"/>
    <w:rsid w:val="0030123E"/>
    <w:rsid w:val="00303DF5"/>
    <w:rsid w:val="003049C2"/>
    <w:rsid w:val="00306A01"/>
    <w:rsid w:val="003116DB"/>
    <w:rsid w:val="00311AFC"/>
    <w:rsid w:val="00313387"/>
    <w:rsid w:val="00313A93"/>
    <w:rsid w:val="00313ABB"/>
    <w:rsid w:val="00313C53"/>
    <w:rsid w:val="00315593"/>
    <w:rsid w:val="003175C1"/>
    <w:rsid w:val="00317CAA"/>
    <w:rsid w:val="00317CEC"/>
    <w:rsid w:val="00321B61"/>
    <w:rsid w:val="00322133"/>
    <w:rsid w:val="0032278C"/>
    <w:rsid w:val="00322950"/>
    <w:rsid w:val="00323335"/>
    <w:rsid w:val="00323460"/>
    <w:rsid w:val="00324F70"/>
    <w:rsid w:val="003263B0"/>
    <w:rsid w:val="00330542"/>
    <w:rsid w:val="00331EAB"/>
    <w:rsid w:val="00332C13"/>
    <w:rsid w:val="00332E04"/>
    <w:rsid w:val="00335278"/>
    <w:rsid w:val="0033575D"/>
    <w:rsid w:val="00344464"/>
    <w:rsid w:val="00346691"/>
    <w:rsid w:val="003470EA"/>
    <w:rsid w:val="00350126"/>
    <w:rsid w:val="003572EA"/>
    <w:rsid w:val="00357F7B"/>
    <w:rsid w:val="00360938"/>
    <w:rsid w:val="00363BDF"/>
    <w:rsid w:val="00364662"/>
    <w:rsid w:val="00371B14"/>
    <w:rsid w:val="0037214D"/>
    <w:rsid w:val="00376B52"/>
    <w:rsid w:val="00380276"/>
    <w:rsid w:val="0038578F"/>
    <w:rsid w:val="00385972"/>
    <w:rsid w:val="00387058"/>
    <w:rsid w:val="0039055C"/>
    <w:rsid w:val="00393B78"/>
    <w:rsid w:val="00394CC6"/>
    <w:rsid w:val="003956D2"/>
    <w:rsid w:val="00397AF9"/>
    <w:rsid w:val="003A600E"/>
    <w:rsid w:val="003B2C9F"/>
    <w:rsid w:val="003B7CFF"/>
    <w:rsid w:val="003C34B4"/>
    <w:rsid w:val="003C526C"/>
    <w:rsid w:val="003C7CA6"/>
    <w:rsid w:val="003C7D77"/>
    <w:rsid w:val="003D0E03"/>
    <w:rsid w:val="003D2856"/>
    <w:rsid w:val="003D2FBC"/>
    <w:rsid w:val="003D3B88"/>
    <w:rsid w:val="003D3BCD"/>
    <w:rsid w:val="003D4171"/>
    <w:rsid w:val="003D6492"/>
    <w:rsid w:val="003E028B"/>
    <w:rsid w:val="003E0685"/>
    <w:rsid w:val="003E07AF"/>
    <w:rsid w:val="003E148D"/>
    <w:rsid w:val="003E4483"/>
    <w:rsid w:val="003E5412"/>
    <w:rsid w:val="003E7190"/>
    <w:rsid w:val="003F09CD"/>
    <w:rsid w:val="003F1C83"/>
    <w:rsid w:val="003F2F34"/>
    <w:rsid w:val="003F50BB"/>
    <w:rsid w:val="003F63C4"/>
    <w:rsid w:val="00401C4A"/>
    <w:rsid w:val="00401DAC"/>
    <w:rsid w:val="00403086"/>
    <w:rsid w:val="00405307"/>
    <w:rsid w:val="0041316D"/>
    <w:rsid w:val="00413578"/>
    <w:rsid w:val="00421942"/>
    <w:rsid w:val="004238A5"/>
    <w:rsid w:val="00426AC7"/>
    <w:rsid w:val="00431038"/>
    <w:rsid w:val="00432161"/>
    <w:rsid w:val="004337E2"/>
    <w:rsid w:val="00433AAB"/>
    <w:rsid w:val="004349CA"/>
    <w:rsid w:val="004357B5"/>
    <w:rsid w:val="0043640D"/>
    <w:rsid w:val="00436E53"/>
    <w:rsid w:val="00437D5B"/>
    <w:rsid w:val="004417E2"/>
    <w:rsid w:val="00442A94"/>
    <w:rsid w:val="0044362F"/>
    <w:rsid w:val="00446519"/>
    <w:rsid w:val="0045377B"/>
    <w:rsid w:val="00455CD7"/>
    <w:rsid w:val="004608BA"/>
    <w:rsid w:val="004626FA"/>
    <w:rsid w:val="0046739D"/>
    <w:rsid w:val="004752E2"/>
    <w:rsid w:val="00476C25"/>
    <w:rsid w:val="0048012D"/>
    <w:rsid w:val="00485CA4"/>
    <w:rsid w:val="00486F24"/>
    <w:rsid w:val="004878C1"/>
    <w:rsid w:val="0049007F"/>
    <w:rsid w:val="00490922"/>
    <w:rsid w:val="00492190"/>
    <w:rsid w:val="00494603"/>
    <w:rsid w:val="004A0050"/>
    <w:rsid w:val="004A0873"/>
    <w:rsid w:val="004A0E3D"/>
    <w:rsid w:val="004A3E96"/>
    <w:rsid w:val="004A790A"/>
    <w:rsid w:val="004B5E09"/>
    <w:rsid w:val="004B5F36"/>
    <w:rsid w:val="004C0D75"/>
    <w:rsid w:val="004C2927"/>
    <w:rsid w:val="004C4419"/>
    <w:rsid w:val="004C6D4E"/>
    <w:rsid w:val="004D14FD"/>
    <w:rsid w:val="004D606B"/>
    <w:rsid w:val="004D7A13"/>
    <w:rsid w:val="004E0A42"/>
    <w:rsid w:val="004E409C"/>
    <w:rsid w:val="004E47D7"/>
    <w:rsid w:val="004E4C6A"/>
    <w:rsid w:val="004E61FD"/>
    <w:rsid w:val="004E65D5"/>
    <w:rsid w:val="004E6EB0"/>
    <w:rsid w:val="004F0BD7"/>
    <w:rsid w:val="004F210B"/>
    <w:rsid w:val="004F32CC"/>
    <w:rsid w:val="004F3D60"/>
    <w:rsid w:val="004F3DAF"/>
    <w:rsid w:val="00503E9E"/>
    <w:rsid w:val="00505148"/>
    <w:rsid w:val="0050594E"/>
    <w:rsid w:val="00506014"/>
    <w:rsid w:val="00512152"/>
    <w:rsid w:val="005129D2"/>
    <w:rsid w:val="00513BA5"/>
    <w:rsid w:val="00515E78"/>
    <w:rsid w:val="005167A5"/>
    <w:rsid w:val="00516D3B"/>
    <w:rsid w:val="00517027"/>
    <w:rsid w:val="00517175"/>
    <w:rsid w:val="00517921"/>
    <w:rsid w:val="00522EB8"/>
    <w:rsid w:val="00524DCE"/>
    <w:rsid w:val="005352F8"/>
    <w:rsid w:val="00537C0F"/>
    <w:rsid w:val="005407F2"/>
    <w:rsid w:val="00544834"/>
    <w:rsid w:val="0054727F"/>
    <w:rsid w:val="00547CE2"/>
    <w:rsid w:val="00547EAC"/>
    <w:rsid w:val="0055094E"/>
    <w:rsid w:val="00552613"/>
    <w:rsid w:val="005542B4"/>
    <w:rsid w:val="00557A7E"/>
    <w:rsid w:val="005629A5"/>
    <w:rsid w:val="00571F86"/>
    <w:rsid w:val="00573F75"/>
    <w:rsid w:val="00574E63"/>
    <w:rsid w:val="005819F2"/>
    <w:rsid w:val="005879E7"/>
    <w:rsid w:val="00587A81"/>
    <w:rsid w:val="00587F20"/>
    <w:rsid w:val="00591A46"/>
    <w:rsid w:val="00592C73"/>
    <w:rsid w:val="00593E5C"/>
    <w:rsid w:val="00593FAF"/>
    <w:rsid w:val="00595F6B"/>
    <w:rsid w:val="0059684A"/>
    <w:rsid w:val="00597304"/>
    <w:rsid w:val="005A0233"/>
    <w:rsid w:val="005A2DEE"/>
    <w:rsid w:val="005B5F70"/>
    <w:rsid w:val="005B7BBE"/>
    <w:rsid w:val="005C24B1"/>
    <w:rsid w:val="005C54E0"/>
    <w:rsid w:val="005D21EF"/>
    <w:rsid w:val="005D5030"/>
    <w:rsid w:val="005D691E"/>
    <w:rsid w:val="005E084F"/>
    <w:rsid w:val="005E6109"/>
    <w:rsid w:val="005E760B"/>
    <w:rsid w:val="005F1F19"/>
    <w:rsid w:val="005F2CFD"/>
    <w:rsid w:val="005F4BFE"/>
    <w:rsid w:val="006024FC"/>
    <w:rsid w:val="00603E29"/>
    <w:rsid w:val="00610190"/>
    <w:rsid w:val="00610C41"/>
    <w:rsid w:val="00615835"/>
    <w:rsid w:val="006203FA"/>
    <w:rsid w:val="006228DE"/>
    <w:rsid w:val="00626829"/>
    <w:rsid w:val="00631DB1"/>
    <w:rsid w:val="00633620"/>
    <w:rsid w:val="0063429F"/>
    <w:rsid w:val="00635678"/>
    <w:rsid w:val="00637D96"/>
    <w:rsid w:val="00642535"/>
    <w:rsid w:val="00644A10"/>
    <w:rsid w:val="00645FF7"/>
    <w:rsid w:val="006505A0"/>
    <w:rsid w:val="00654968"/>
    <w:rsid w:val="006602EC"/>
    <w:rsid w:val="00660511"/>
    <w:rsid w:val="00660D62"/>
    <w:rsid w:val="00662B43"/>
    <w:rsid w:val="006658FC"/>
    <w:rsid w:val="0066673C"/>
    <w:rsid w:val="0066711C"/>
    <w:rsid w:val="00667A4D"/>
    <w:rsid w:val="006700B2"/>
    <w:rsid w:val="00670120"/>
    <w:rsid w:val="006703AF"/>
    <w:rsid w:val="00670C03"/>
    <w:rsid w:val="0067212D"/>
    <w:rsid w:val="00680C6B"/>
    <w:rsid w:val="006844A7"/>
    <w:rsid w:val="006865AD"/>
    <w:rsid w:val="00690155"/>
    <w:rsid w:val="006913FF"/>
    <w:rsid w:val="00693566"/>
    <w:rsid w:val="00695452"/>
    <w:rsid w:val="00695CFA"/>
    <w:rsid w:val="006A1B2B"/>
    <w:rsid w:val="006A301C"/>
    <w:rsid w:val="006A7E5A"/>
    <w:rsid w:val="006B71E5"/>
    <w:rsid w:val="006C32FE"/>
    <w:rsid w:val="006D11EB"/>
    <w:rsid w:val="006D407A"/>
    <w:rsid w:val="006D4EEE"/>
    <w:rsid w:val="006E040B"/>
    <w:rsid w:val="006E22F5"/>
    <w:rsid w:val="006E50A9"/>
    <w:rsid w:val="006F1BC2"/>
    <w:rsid w:val="006F2A91"/>
    <w:rsid w:val="006F6EB2"/>
    <w:rsid w:val="006F770C"/>
    <w:rsid w:val="0070250B"/>
    <w:rsid w:val="00702928"/>
    <w:rsid w:val="00704916"/>
    <w:rsid w:val="00705A53"/>
    <w:rsid w:val="00707D98"/>
    <w:rsid w:val="00710376"/>
    <w:rsid w:val="0071533A"/>
    <w:rsid w:val="00715E14"/>
    <w:rsid w:val="00717A95"/>
    <w:rsid w:val="007202CF"/>
    <w:rsid w:val="00720797"/>
    <w:rsid w:val="00722E94"/>
    <w:rsid w:val="0072307D"/>
    <w:rsid w:val="00725812"/>
    <w:rsid w:val="00730582"/>
    <w:rsid w:val="0073473B"/>
    <w:rsid w:val="00740442"/>
    <w:rsid w:val="007407C4"/>
    <w:rsid w:val="0074268B"/>
    <w:rsid w:val="00742E45"/>
    <w:rsid w:val="0074316A"/>
    <w:rsid w:val="0074426B"/>
    <w:rsid w:val="007464C0"/>
    <w:rsid w:val="00753898"/>
    <w:rsid w:val="0075654C"/>
    <w:rsid w:val="00757082"/>
    <w:rsid w:val="00757DEA"/>
    <w:rsid w:val="00760963"/>
    <w:rsid w:val="00762675"/>
    <w:rsid w:val="00763484"/>
    <w:rsid w:val="00766B85"/>
    <w:rsid w:val="007673D0"/>
    <w:rsid w:val="0077492A"/>
    <w:rsid w:val="00776A12"/>
    <w:rsid w:val="00781FF1"/>
    <w:rsid w:val="00784F0A"/>
    <w:rsid w:val="00794072"/>
    <w:rsid w:val="007968BE"/>
    <w:rsid w:val="007969A1"/>
    <w:rsid w:val="00797D81"/>
    <w:rsid w:val="007A01D9"/>
    <w:rsid w:val="007A3245"/>
    <w:rsid w:val="007A4391"/>
    <w:rsid w:val="007A4B03"/>
    <w:rsid w:val="007A5BB0"/>
    <w:rsid w:val="007B1436"/>
    <w:rsid w:val="007B2B43"/>
    <w:rsid w:val="007B4896"/>
    <w:rsid w:val="007B6795"/>
    <w:rsid w:val="007C170B"/>
    <w:rsid w:val="007C20FD"/>
    <w:rsid w:val="007C5D99"/>
    <w:rsid w:val="007C6E28"/>
    <w:rsid w:val="007C7392"/>
    <w:rsid w:val="007D0C11"/>
    <w:rsid w:val="007D0E17"/>
    <w:rsid w:val="007D463E"/>
    <w:rsid w:val="007D58B8"/>
    <w:rsid w:val="007E117E"/>
    <w:rsid w:val="007E28E4"/>
    <w:rsid w:val="007E2B00"/>
    <w:rsid w:val="007E69C3"/>
    <w:rsid w:val="007F08BF"/>
    <w:rsid w:val="007F3D5E"/>
    <w:rsid w:val="007F53AF"/>
    <w:rsid w:val="008014CF"/>
    <w:rsid w:val="008036DD"/>
    <w:rsid w:val="00806E05"/>
    <w:rsid w:val="00812CA3"/>
    <w:rsid w:val="00815E0E"/>
    <w:rsid w:val="00817C62"/>
    <w:rsid w:val="0082402A"/>
    <w:rsid w:val="008242F2"/>
    <w:rsid w:val="008253DC"/>
    <w:rsid w:val="00825C6D"/>
    <w:rsid w:val="0082705F"/>
    <w:rsid w:val="00831662"/>
    <w:rsid w:val="008317F6"/>
    <w:rsid w:val="00833C57"/>
    <w:rsid w:val="00835268"/>
    <w:rsid w:val="00837A18"/>
    <w:rsid w:val="00840603"/>
    <w:rsid w:val="00845A81"/>
    <w:rsid w:val="00846D56"/>
    <w:rsid w:val="00851676"/>
    <w:rsid w:val="00854D33"/>
    <w:rsid w:val="00854FDA"/>
    <w:rsid w:val="0085773E"/>
    <w:rsid w:val="008579D9"/>
    <w:rsid w:val="00860792"/>
    <w:rsid w:val="00861098"/>
    <w:rsid w:val="00861884"/>
    <w:rsid w:val="00865A4D"/>
    <w:rsid w:val="0087082D"/>
    <w:rsid w:val="00873E28"/>
    <w:rsid w:val="00874300"/>
    <w:rsid w:val="00875851"/>
    <w:rsid w:val="00875CF0"/>
    <w:rsid w:val="0087679F"/>
    <w:rsid w:val="008773D0"/>
    <w:rsid w:val="00880C4F"/>
    <w:rsid w:val="00881908"/>
    <w:rsid w:val="00882139"/>
    <w:rsid w:val="0088729B"/>
    <w:rsid w:val="008878DD"/>
    <w:rsid w:val="00890A7F"/>
    <w:rsid w:val="00894142"/>
    <w:rsid w:val="00894B74"/>
    <w:rsid w:val="008962FC"/>
    <w:rsid w:val="00896A72"/>
    <w:rsid w:val="008A1A5A"/>
    <w:rsid w:val="008A2FBD"/>
    <w:rsid w:val="008A4AFF"/>
    <w:rsid w:val="008A59D5"/>
    <w:rsid w:val="008A71E4"/>
    <w:rsid w:val="008A75D2"/>
    <w:rsid w:val="008B12E2"/>
    <w:rsid w:val="008B2487"/>
    <w:rsid w:val="008B3C6D"/>
    <w:rsid w:val="008B5E18"/>
    <w:rsid w:val="008C7078"/>
    <w:rsid w:val="008C7120"/>
    <w:rsid w:val="008C76D5"/>
    <w:rsid w:val="008D232E"/>
    <w:rsid w:val="008F2BC7"/>
    <w:rsid w:val="008F567D"/>
    <w:rsid w:val="008F56C6"/>
    <w:rsid w:val="008F5843"/>
    <w:rsid w:val="008F6D19"/>
    <w:rsid w:val="00901646"/>
    <w:rsid w:val="00901C06"/>
    <w:rsid w:val="00901F7F"/>
    <w:rsid w:val="0090322B"/>
    <w:rsid w:val="00905A21"/>
    <w:rsid w:val="00912DE9"/>
    <w:rsid w:val="00913AD7"/>
    <w:rsid w:val="0091438A"/>
    <w:rsid w:val="009205D1"/>
    <w:rsid w:val="0092238E"/>
    <w:rsid w:val="00923323"/>
    <w:rsid w:val="00923F3B"/>
    <w:rsid w:val="009246A2"/>
    <w:rsid w:val="009310FC"/>
    <w:rsid w:val="0093309D"/>
    <w:rsid w:val="00934615"/>
    <w:rsid w:val="0093732A"/>
    <w:rsid w:val="00937547"/>
    <w:rsid w:val="009400AD"/>
    <w:rsid w:val="00940FA8"/>
    <w:rsid w:val="00941843"/>
    <w:rsid w:val="0094622F"/>
    <w:rsid w:val="00946ADB"/>
    <w:rsid w:val="00953E80"/>
    <w:rsid w:val="00962276"/>
    <w:rsid w:val="00967ADF"/>
    <w:rsid w:val="0097016D"/>
    <w:rsid w:val="00970539"/>
    <w:rsid w:val="00970E78"/>
    <w:rsid w:val="00976E52"/>
    <w:rsid w:val="009843A2"/>
    <w:rsid w:val="009907F1"/>
    <w:rsid w:val="00991B00"/>
    <w:rsid w:val="0099264C"/>
    <w:rsid w:val="0099279B"/>
    <w:rsid w:val="009948C6"/>
    <w:rsid w:val="00994E0A"/>
    <w:rsid w:val="0099576C"/>
    <w:rsid w:val="00996BEF"/>
    <w:rsid w:val="009A02EA"/>
    <w:rsid w:val="009A5D12"/>
    <w:rsid w:val="009A5EAB"/>
    <w:rsid w:val="009A6663"/>
    <w:rsid w:val="009A6819"/>
    <w:rsid w:val="009A7153"/>
    <w:rsid w:val="009A7851"/>
    <w:rsid w:val="009B2F3B"/>
    <w:rsid w:val="009B598F"/>
    <w:rsid w:val="009B5E3E"/>
    <w:rsid w:val="009B62E1"/>
    <w:rsid w:val="009B6EBF"/>
    <w:rsid w:val="009B746D"/>
    <w:rsid w:val="009B7E98"/>
    <w:rsid w:val="009C04B0"/>
    <w:rsid w:val="009C0C26"/>
    <w:rsid w:val="009C2471"/>
    <w:rsid w:val="009C37D8"/>
    <w:rsid w:val="009C3E7E"/>
    <w:rsid w:val="009C6689"/>
    <w:rsid w:val="009D515E"/>
    <w:rsid w:val="009D6E2A"/>
    <w:rsid w:val="009E08F5"/>
    <w:rsid w:val="009E1029"/>
    <w:rsid w:val="009E4F24"/>
    <w:rsid w:val="009F0DAF"/>
    <w:rsid w:val="009F29CF"/>
    <w:rsid w:val="009F2DE5"/>
    <w:rsid w:val="009F375A"/>
    <w:rsid w:val="009F3EDB"/>
    <w:rsid w:val="009F646D"/>
    <w:rsid w:val="009F7826"/>
    <w:rsid w:val="009F78FC"/>
    <w:rsid w:val="009F7BCB"/>
    <w:rsid w:val="00A01920"/>
    <w:rsid w:val="00A063DF"/>
    <w:rsid w:val="00A07050"/>
    <w:rsid w:val="00A15806"/>
    <w:rsid w:val="00A15819"/>
    <w:rsid w:val="00A1646F"/>
    <w:rsid w:val="00A25ACC"/>
    <w:rsid w:val="00A27D77"/>
    <w:rsid w:val="00A300BD"/>
    <w:rsid w:val="00A30576"/>
    <w:rsid w:val="00A337B6"/>
    <w:rsid w:val="00A4159D"/>
    <w:rsid w:val="00A435CF"/>
    <w:rsid w:val="00A454A8"/>
    <w:rsid w:val="00A4552E"/>
    <w:rsid w:val="00A47018"/>
    <w:rsid w:val="00A4733D"/>
    <w:rsid w:val="00A4783A"/>
    <w:rsid w:val="00A51174"/>
    <w:rsid w:val="00A52509"/>
    <w:rsid w:val="00A61A65"/>
    <w:rsid w:val="00A630C3"/>
    <w:rsid w:val="00A64175"/>
    <w:rsid w:val="00A65716"/>
    <w:rsid w:val="00A76922"/>
    <w:rsid w:val="00A7782C"/>
    <w:rsid w:val="00A80672"/>
    <w:rsid w:val="00A81F6D"/>
    <w:rsid w:val="00A85304"/>
    <w:rsid w:val="00A86060"/>
    <w:rsid w:val="00A86AF6"/>
    <w:rsid w:val="00A94ED5"/>
    <w:rsid w:val="00A950F8"/>
    <w:rsid w:val="00AA28FE"/>
    <w:rsid w:val="00AA3EF6"/>
    <w:rsid w:val="00AA7568"/>
    <w:rsid w:val="00AB0518"/>
    <w:rsid w:val="00AB177D"/>
    <w:rsid w:val="00AB19CF"/>
    <w:rsid w:val="00AB2B69"/>
    <w:rsid w:val="00AB2EE2"/>
    <w:rsid w:val="00AB4197"/>
    <w:rsid w:val="00AB456A"/>
    <w:rsid w:val="00AC1302"/>
    <w:rsid w:val="00AC360A"/>
    <w:rsid w:val="00AC734E"/>
    <w:rsid w:val="00AD0AD2"/>
    <w:rsid w:val="00AD1056"/>
    <w:rsid w:val="00AD2CCA"/>
    <w:rsid w:val="00AD3FD6"/>
    <w:rsid w:val="00AE10DC"/>
    <w:rsid w:val="00AE30EC"/>
    <w:rsid w:val="00AE3A89"/>
    <w:rsid w:val="00AE4A39"/>
    <w:rsid w:val="00AF0DA0"/>
    <w:rsid w:val="00AF27B1"/>
    <w:rsid w:val="00AF316F"/>
    <w:rsid w:val="00AF47C3"/>
    <w:rsid w:val="00AF7133"/>
    <w:rsid w:val="00B019D4"/>
    <w:rsid w:val="00B03A3D"/>
    <w:rsid w:val="00B03F03"/>
    <w:rsid w:val="00B13542"/>
    <w:rsid w:val="00B13A46"/>
    <w:rsid w:val="00B14CEA"/>
    <w:rsid w:val="00B166DF"/>
    <w:rsid w:val="00B17A16"/>
    <w:rsid w:val="00B2233D"/>
    <w:rsid w:val="00B249E5"/>
    <w:rsid w:val="00B27B50"/>
    <w:rsid w:val="00B27B68"/>
    <w:rsid w:val="00B30D1B"/>
    <w:rsid w:val="00B30DD7"/>
    <w:rsid w:val="00B31F32"/>
    <w:rsid w:val="00B33C6E"/>
    <w:rsid w:val="00B343C6"/>
    <w:rsid w:val="00B40640"/>
    <w:rsid w:val="00B42A17"/>
    <w:rsid w:val="00B43A05"/>
    <w:rsid w:val="00B501AA"/>
    <w:rsid w:val="00B507B1"/>
    <w:rsid w:val="00B52F49"/>
    <w:rsid w:val="00B5462C"/>
    <w:rsid w:val="00B57AFC"/>
    <w:rsid w:val="00B71D13"/>
    <w:rsid w:val="00B7246A"/>
    <w:rsid w:val="00B754DE"/>
    <w:rsid w:val="00B81AA2"/>
    <w:rsid w:val="00B81FBB"/>
    <w:rsid w:val="00B83E04"/>
    <w:rsid w:val="00B85EE6"/>
    <w:rsid w:val="00B8660E"/>
    <w:rsid w:val="00B90E0F"/>
    <w:rsid w:val="00B92278"/>
    <w:rsid w:val="00B972CD"/>
    <w:rsid w:val="00BA1B5C"/>
    <w:rsid w:val="00BA205A"/>
    <w:rsid w:val="00BA7864"/>
    <w:rsid w:val="00BB14E4"/>
    <w:rsid w:val="00BB1C77"/>
    <w:rsid w:val="00BB33E4"/>
    <w:rsid w:val="00BB57C4"/>
    <w:rsid w:val="00BB6D3E"/>
    <w:rsid w:val="00BB76D9"/>
    <w:rsid w:val="00BB7CFA"/>
    <w:rsid w:val="00BC130A"/>
    <w:rsid w:val="00BC31DA"/>
    <w:rsid w:val="00BC3D64"/>
    <w:rsid w:val="00BC416A"/>
    <w:rsid w:val="00BD232F"/>
    <w:rsid w:val="00BD4032"/>
    <w:rsid w:val="00BD47EB"/>
    <w:rsid w:val="00BD47F7"/>
    <w:rsid w:val="00BD525C"/>
    <w:rsid w:val="00BE2644"/>
    <w:rsid w:val="00BE7179"/>
    <w:rsid w:val="00BE7450"/>
    <w:rsid w:val="00BF5262"/>
    <w:rsid w:val="00BF6C85"/>
    <w:rsid w:val="00BF7385"/>
    <w:rsid w:val="00C02FCD"/>
    <w:rsid w:val="00C038F6"/>
    <w:rsid w:val="00C04B7D"/>
    <w:rsid w:val="00C04D15"/>
    <w:rsid w:val="00C07D9D"/>
    <w:rsid w:val="00C10803"/>
    <w:rsid w:val="00C15172"/>
    <w:rsid w:val="00C154B2"/>
    <w:rsid w:val="00C15DA8"/>
    <w:rsid w:val="00C161CA"/>
    <w:rsid w:val="00C17043"/>
    <w:rsid w:val="00C20432"/>
    <w:rsid w:val="00C246D0"/>
    <w:rsid w:val="00C259E4"/>
    <w:rsid w:val="00C268F1"/>
    <w:rsid w:val="00C27B8D"/>
    <w:rsid w:val="00C30793"/>
    <w:rsid w:val="00C40554"/>
    <w:rsid w:val="00C42179"/>
    <w:rsid w:val="00C47081"/>
    <w:rsid w:val="00C47908"/>
    <w:rsid w:val="00C50653"/>
    <w:rsid w:val="00C521F4"/>
    <w:rsid w:val="00C53F0E"/>
    <w:rsid w:val="00C54F5D"/>
    <w:rsid w:val="00C554D2"/>
    <w:rsid w:val="00C5618A"/>
    <w:rsid w:val="00C57B1D"/>
    <w:rsid w:val="00C57F51"/>
    <w:rsid w:val="00C61A21"/>
    <w:rsid w:val="00C62A20"/>
    <w:rsid w:val="00C64A29"/>
    <w:rsid w:val="00C71E42"/>
    <w:rsid w:val="00C7517A"/>
    <w:rsid w:val="00C8183F"/>
    <w:rsid w:val="00C82545"/>
    <w:rsid w:val="00C82976"/>
    <w:rsid w:val="00C83673"/>
    <w:rsid w:val="00C91500"/>
    <w:rsid w:val="00C91D5D"/>
    <w:rsid w:val="00C920A7"/>
    <w:rsid w:val="00C94B77"/>
    <w:rsid w:val="00C95DC5"/>
    <w:rsid w:val="00C97381"/>
    <w:rsid w:val="00C973BD"/>
    <w:rsid w:val="00C97E8C"/>
    <w:rsid w:val="00CA0FB5"/>
    <w:rsid w:val="00CA3A02"/>
    <w:rsid w:val="00CA7BBC"/>
    <w:rsid w:val="00CB1A63"/>
    <w:rsid w:val="00CB3247"/>
    <w:rsid w:val="00CB454E"/>
    <w:rsid w:val="00CB4C3F"/>
    <w:rsid w:val="00CC4C8D"/>
    <w:rsid w:val="00CC6248"/>
    <w:rsid w:val="00CD42D5"/>
    <w:rsid w:val="00CD4CFB"/>
    <w:rsid w:val="00CD7427"/>
    <w:rsid w:val="00CE2E21"/>
    <w:rsid w:val="00CF097C"/>
    <w:rsid w:val="00CF11DB"/>
    <w:rsid w:val="00CF291B"/>
    <w:rsid w:val="00CF3632"/>
    <w:rsid w:val="00CF4AF1"/>
    <w:rsid w:val="00CF4BA7"/>
    <w:rsid w:val="00D04E7F"/>
    <w:rsid w:val="00D05918"/>
    <w:rsid w:val="00D0781B"/>
    <w:rsid w:val="00D07A8F"/>
    <w:rsid w:val="00D12067"/>
    <w:rsid w:val="00D147D6"/>
    <w:rsid w:val="00D20FB4"/>
    <w:rsid w:val="00D217C0"/>
    <w:rsid w:val="00D21F6C"/>
    <w:rsid w:val="00D274A2"/>
    <w:rsid w:val="00D35E2E"/>
    <w:rsid w:val="00D3656C"/>
    <w:rsid w:val="00D37E7D"/>
    <w:rsid w:val="00D42E70"/>
    <w:rsid w:val="00D50FAE"/>
    <w:rsid w:val="00D51762"/>
    <w:rsid w:val="00D51BD5"/>
    <w:rsid w:val="00D52F01"/>
    <w:rsid w:val="00D55DD9"/>
    <w:rsid w:val="00D569AC"/>
    <w:rsid w:val="00D614E3"/>
    <w:rsid w:val="00D62487"/>
    <w:rsid w:val="00D62653"/>
    <w:rsid w:val="00D629A7"/>
    <w:rsid w:val="00D7108C"/>
    <w:rsid w:val="00D71632"/>
    <w:rsid w:val="00D73DC9"/>
    <w:rsid w:val="00D76611"/>
    <w:rsid w:val="00D76B89"/>
    <w:rsid w:val="00D76D9C"/>
    <w:rsid w:val="00D874FF"/>
    <w:rsid w:val="00D930C6"/>
    <w:rsid w:val="00D96D95"/>
    <w:rsid w:val="00D97588"/>
    <w:rsid w:val="00DA0244"/>
    <w:rsid w:val="00DA439E"/>
    <w:rsid w:val="00DA6071"/>
    <w:rsid w:val="00DB24E3"/>
    <w:rsid w:val="00DB3542"/>
    <w:rsid w:val="00DB4F12"/>
    <w:rsid w:val="00DB7208"/>
    <w:rsid w:val="00DC11FC"/>
    <w:rsid w:val="00DC5840"/>
    <w:rsid w:val="00DC5F2A"/>
    <w:rsid w:val="00DD1CA5"/>
    <w:rsid w:val="00DD4F61"/>
    <w:rsid w:val="00DD59F8"/>
    <w:rsid w:val="00DE0408"/>
    <w:rsid w:val="00DE4141"/>
    <w:rsid w:val="00DE6EA5"/>
    <w:rsid w:val="00DE788D"/>
    <w:rsid w:val="00DE7D96"/>
    <w:rsid w:val="00DF1241"/>
    <w:rsid w:val="00DF53CD"/>
    <w:rsid w:val="00DF57A7"/>
    <w:rsid w:val="00DF6193"/>
    <w:rsid w:val="00E02D2C"/>
    <w:rsid w:val="00E03C92"/>
    <w:rsid w:val="00E0424A"/>
    <w:rsid w:val="00E0437B"/>
    <w:rsid w:val="00E11DCE"/>
    <w:rsid w:val="00E15620"/>
    <w:rsid w:val="00E20102"/>
    <w:rsid w:val="00E20A58"/>
    <w:rsid w:val="00E21A5C"/>
    <w:rsid w:val="00E22FBC"/>
    <w:rsid w:val="00E234E7"/>
    <w:rsid w:val="00E24741"/>
    <w:rsid w:val="00E264EC"/>
    <w:rsid w:val="00E270E0"/>
    <w:rsid w:val="00E27382"/>
    <w:rsid w:val="00E27DF9"/>
    <w:rsid w:val="00E36F15"/>
    <w:rsid w:val="00E41A50"/>
    <w:rsid w:val="00E43490"/>
    <w:rsid w:val="00E4454A"/>
    <w:rsid w:val="00E4631C"/>
    <w:rsid w:val="00E46F7A"/>
    <w:rsid w:val="00E50350"/>
    <w:rsid w:val="00E50643"/>
    <w:rsid w:val="00E51A72"/>
    <w:rsid w:val="00E53DDE"/>
    <w:rsid w:val="00E54087"/>
    <w:rsid w:val="00E54468"/>
    <w:rsid w:val="00E55E79"/>
    <w:rsid w:val="00E55EBB"/>
    <w:rsid w:val="00E56B64"/>
    <w:rsid w:val="00E64A2F"/>
    <w:rsid w:val="00E65EEB"/>
    <w:rsid w:val="00E6658E"/>
    <w:rsid w:val="00E70C0C"/>
    <w:rsid w:val="00E7126C"/>
    <w:rsid w:val="00E72A50"/>
    <w:rsid w:val="00E72E41"/>
    <w:rsid w:val="00E80F28"/>
    <w:rsid w:val="00E8769A"/>
    <w:rsid w:val="00E908EA"/>
    <w:rsid w:val="00E91A26"/>
    <w:rsid w:val="00E92FE1"/>
    <w:rsid w:val="00E941E6"/>
    <w:rsid w:val="00E95ABB"/>
    <w:rsid w:val="00EA40BC"/>
    <w:rsid w:val="00EB134F"/>
    <w:rsid w:val="00EB2324"/>
    <w:rsid w:val="00EB49DA"/>
    <w:rsid w:val="00EB59C0"/>
    <w:rsid w:val="00EC2FC0"/>
    <w:rsid w:val="00EC602A"/>
    <w:rsid w:val="00EC63AE"/>
    <w:rsid w:val="00EC74FA"/>
    <w:rsid w:val="00ED2722"/>
    <w:rsid w:val="00ED2755"/>
    <w:rsid w:val="00ED47F4"/>
    <w:rsid w:val="00ED58AF"/>
    <w:rsid w:val="00ED6AE2"/>
    <w:rsid w:val="00ED6CF8"/>
    <w:rsid w:val="00ED7F6E"/>
    <w:rsid w:val="00EE107E"/>
    <w:rsid w:val="00EE24AB"/>
    <w:rsid w:val="00EE2CB2"/>
    <w:rsid w:val="00EE40A4"/>
    <w:rsid w:val="00EE5875"/>
    <w:rsid w:val="00EE6560"/>
    <w:rsid w:val="00EE6BE8"/>
    <w:rsid w:val="00EE7C49"/>
    <w:rsid w:val="00EE7C63"/>
    <w:rsid w:val="00EF4660"/>
    <w:rsid w:val="00F00658"/>
    <w:rsid w:val="00F00947"/>
    <w:rsid w:val="00F012D7"/>
    <w:rsid w:val="00F02BB5"/>
    <w:rsid w:val="00F059B0"/>
    <w:rsid w:val="00F07B4C"/>
    <w:rsid w:val="00F15AF2"/>
    <w:rsid w:val="00F16211"/>
    <w:rsid w:val="00F16A68"/>
    <w:rsid w:val="00F16EF0"/>
    <w:rsid w:val="00F1743A"/>
    <w:rsid w:val="00F218CB"/>
    <w:rsid w:val="00F221A4"/>
    <w:rsid w:val="00F257FB"/>
    <w:rsid w:val="00F3017E"/>
    <w:rsid w:val="00F3673B"/>
    <w:rsid w:val="00F41B57"/>
    <w:rsid w:val="00F46AE8"/>
    <w:rsid w:val="00F47315"/>
    <w:rsid w:val="00F55C70"/>
    <w:rsid w:val="00F56DB6"/>
    <w:rsid w:val="00F572C4"/>
    <w:rsid w:val="00F57CBE"/>
    <w:rsid w:val="00F61F21"/>
    <w:rsid w:val="00F6531E"/>
    <w:rsid w:val="00F7026E"/>
    <w:rsid w:val="00F7122D"/>
    <w:rsid w:val="00F7356E"/>
    <w:rsid w:val="00F74A0B"/>
    <w:rsid w:val="00F74B53"/>
    <w:rsid w:val="00F776A3"/>
    <w:rsid w:val="00F80F5D"/>
    <w:rsid w:val="00F81E10"/>
    <w:rsid w:val="00F8522F"/>
    <w:rsid w:val="00F87F39"/>
    <w:rsid w:val="00F90492"/>
    <w:rsid w:val="00F91913"/>
    <w:rsid w:val="00F92C86"/>
    <w:rsid w:val="00F92EFC"/>
    <w:rsid w:val="00F92F22"/>
    <w:rsid w:val="00F94135"/>
    <w:rsid w:val="00F96C89"/>
    <w:rsid w:val="00F974F3"/>
    <w:rsid w:val="00F97B9C"/>
    <w:rsid w:val="00FA09F4"/>
    <w:rsid w:val="00FA1A6D"/>
    <w:rsid w:val="00FA2532"/>
    <w:rsid w:val="00FA457A"/>
    <w:rsid w:val="00FA4645"/>
    <w:rsid w:val="00FA4D08"/>
    <w:rsid w:val="00FA528B"/>
    <w:rsid w:val="00FA61E9"/>
    <w:rsid w:val="00FA7E11"/>
    <w:rsid w:val="00FA7F31"/>
    <w:rsid w:val="00FB5164"/>
    <w:rsid w:val="00FB60CC"/>
    <w:rsid w:val="00FC1619"/>
    <w:rsid w:val="00FC25E1"/>
    <w:rsid w:val="00FC4E36"/>
    <w:rsid w:val="00FD1368"/>
    <w:rsid w:val="00FD40BD"/>
    <w:rsid w:val="00FE5EC9"/>
    <w:rsid w:val="00FE6AAB"/>
    <w:rsid w:val="00FF18E2"/>
    <w:rsid w:val="00FF2798"/>
    <w:rsid w:val="00FF5A34"/>
    <w:rsid w:val="00FF7271"/>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ru-RU"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30A"/>
    <w:pPr>
      <w:autoSpaceDN w:val="0"/>
      <w:spacing w:after="160" w:line="256" w:lineRule="auto"/>
    </w:pPr>
    <w:rPr>
      <w:rFonts w:asciiTheme="minorHAnsi" w:eastAsiaTheme="minorHAnsi" w:hAnsiTheme="minorHAnsi" w:cstheme="minorBidi"/>
      <w:sz w:val="22"/>
      <w:szCs w:val="22"/>
      <w:lang w:eastAsia="en-US"/>
    </w:rPr>
  </w:style>
  <w:style w:type="paragraph" w:styleId="1">
    <w:name w:val="heading 1"/>
    <w:basedOn w:val="a"/>
    <w:next w:val="a"/>
    <w:link w:val="10"/>
    <w:uiPriority w:val="9"/>
    <w:qFormat/>
    <w:rsid w:val="00BC130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BF7385"/>
    <w:pPr>
      <w:keepNext/>
      <w:spacing w:before="240" w:after="60"/>
      <w:outlineLvl w:val="1"/>
    </w:pPr>
    <w:rPr>
      <w:rFonts w:ascii="Cambria" w:hAnsi="Cambria"/>
      <w:b/>
      <w:i/>
      <w:sz w:val="28"/>
      <w:szCs w:val="20"/>
      <w:lang w:eastAsia="ja-JP"/>
    </w:rPr>
  </w:style>
  <w:style w:type="paragraph" w:styleId="3">
    <w:name w:val="heading 3"/>
    <w:basedOn w:val="a"/>
    <w:next w:val="a"/>
    <w:link w:val="30"/>
    <w:uiPriority w:val="9"/>
    <w:qFormat/>
    <w:rsid w:val="00BF7385"/>
    <w:pPr>
      <w:keepNext/>
      <w:spacing w:before="240" w:after="60"/>
      <w:outlineLvl w:val="2"/>
    </w:pPr>
    <w:rPr>
      <w:rFonts w:ascii="Cambria" w:hAnsi="Cambria"/>
      <w:b/>
      <w:sz w:val="26"/>
      <w:szCs w:val="20"/>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F7385"/>
    <w:rPr>
      <w:rFonts w:ascii="Cambria" w:hAnsi="Cambria"/>
      <w:b/>
      <w:i/>
      <w:sz w:val="28"/>
    </w:rPr>
  </w:style>
  <w:style w:type="character" w:customStyle="1" w:styleId="30">
    <w:name w:val="Заголовок 3 Знак"/>
    <w:basedOn w:val="a0"/>
    <w:link w:val="3"/>
    <w:uiPriority w:val="9"/>
    <w:rsid w:val="00BF7385"/>
    <w:rPr>
      <w:rFonts w:ascii="Cambria" w:hAnsi="Cambria"/>
      <w:b/>
      <w:sz w:val="26"/>
    </w:rPr>
  </w:style>
  <w:style w:type="character" w:customStyle="1" w:styleId="10">
    <w:name w:val="Заголовок 1 Знак"/>
    <w:basedOn w:val="a0"/>
    <w:link w:val="1"/>
    <w:uiPriority w:val="9"/>
    <w:rsid w:val="00BC130A"/>
    <w:rPr>
      <w:rFonts w:asciiTheme="majorHAnsi" w:eastAsiaTheme="majorEastAsia" w:hAnsiTheme="majorHAnsi" w:cstheme="majorBidi"/>
      <w:color w:val="365F91" w:themeColor="accent1" w:themeShade="BF"/>
      <w:sz w:val="32"/>
      <w:szCs w:val="32"/>
      <w:lang w:eastAsia="en-US"/>
    </w:rPr>
  </w:style>
  <w:style w:type="character" w:styleId="a3">
    <w:name w:val="Hyperlink"/>
    <w:basedOn w:val="a0"/>
    <w:uiPriority w:val="99"/>
    <w:semiHidden/>
    <w:unhideWhenUsed/>
    <w:rsid w:val="00BC130A"/>
    <w:rPr>
      <w:color w:val="0000FF" w:themeColor="hyperlink"/>
      <w:u w:val="single"/>
    </w:rPr>
  </w:style>
  <w:style w:type="character" w:styleId="a4">
    <w:name w:val="FollowedHyperlink"/>
    <w:basedOn w:val="a0"/>
    <w:uiPriority w:val="99"/>
    <w:semiHidden/>
    <w:unhideWhenUsed/>
    <w:rsid w:val="00BC130A"/>
    <w:rPr>
      <w:color w:val="800080" w:themeColor="followedHyperlink"/>
      <w:u w:val="single"/>
    </w:rPr>
  </w:style>
  <w:style w:type="paragraph" w:customStyle="1" w:styleId="Textbody">
    <w:name w:val="Text body"/>
    <w:basedOn w:val="Standard"/>
    <w:uiPriority w:val="99"/>
    <w:rsid w:val="00BC130A"/>
    <w:pPr>
      <w:spacing w:after="120"/>
    </w:pPr>
  </w:style>
  <w:style w:type="paragraph" w:customStyle="1" w:styleId="Standard">
    <w:name w:val="Standard"/>
    <w:uiPriority w:val="99"/>
    <w:rsid w:val="00BC130A"/>
    <w:pPr>
      <w:widowControl w:val="0"/>
      <w:suppressAutoHyphens/>
      <w:autoSpaceDN w:val="0"/>
    </w:pPr>
    <w:rPr>
      <w:rFonts w:eastAsia="Arial Unicode MS" w:cs="Arial Unicode MS"/>
      <w:kern w:val="3"/>
      <w:sz w:val="24"/>
      <w:szCs w:val="24"/>
      <w:lang w:eastAsia="zh-CN" w:bidi="hi-IN"/>
    </w:rPr>
  </w:style>
  <w:style w:type="paragraph" w:customStyle="1" w:styleId="TableContents">
    <w:name w:val="Table Contents"/>
    <w:basedOn w:val="Standard"/>
    <w:uiPriority w:val="99"/>
    <w:rsid w:val="00BC130A"/>
    <w:pPr>
      <w:suppressLineNumbers/>
    </w:pPr>
  </w:style>
  <w:style w:type="paragraph" w:customStyle="1" w:styleId="TableHeading">
    <w:name w:val="Table Heading"/>
    <w:basedOn w:val="TableContents"/>
    <w:uiPriority w:val="99"/>
    <w:rsid w:val="00BC130A"/>
    <w:pPr>
      <w:jc w:val="center"/>
    </w:pPr>
    <w:rPr>
      <w:b/>
      <w:bCs/>
    </w:rPr>
  </w:style>
  <w:style w:type="character" w:styleId="a5">
    <w:name w:val="Intense Reference"/>
    <w:basedOn w:val="a0"/>
    <w:uiPriority w:val="32"/>
    <w:qFormat/>
    <w:rsid w:val="00BC130A"/>
    <w:rPr>
      <w:b/>
      <w:bCs/>
      <w:smallCaps/>
      <w:color w:val="4F81BD" w:themeColor="accent1"/>
      <w:spacing w:val="5"/>
    </w:rPr>
  </w:style>
  <w:style w:type="paragraph" w:styleId="a6">
    <w:name w:val="header"/>
    <w:basedOn w:val="a"/>
    <w:link w:val="a7"/>
    <w:uiPriority w:val="99"/>
    <w:semiHidden/>
    <w:unhideWhenUsed/>
    <w:rsid w:val="00BC130A"/>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BC130A"/>
    <w:rPr>
      <w:rFonts w:asciiTheme="minorHAnsi" w:eastAsiaTheme="minorHAnsi" w:hAnsiTheme="minorHAnsi" w:cstheme="minorBidi"/>
      <w:sz w:val="22"/>
      <w:szCs w:val="22"/>
      <w:lang w:eastAsia="en-US"/>
    </w:rPr>
  </w:style>
  <w:style w:type="paragraph" w:styleId="a8">
    <w:name w:val="footer"/>
    <w:basedOn w:val="a"/>
    <w:link w:val="a9"/>
    <w:uiPriority w:val="99"/>
    <w:semiHidden/>
    <w:unhideWhenUsed/>
    <w:rsid w:val="00BC130A"/>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BC130A"/>
    <w:rPr>
      <w:rFonts w:asciiTheme="minorHAnsi" w:eastAsiaTheme="minorHAnsi" w:hAnsiTheme="minorHAnsi" w:cstheme="minorBidi"/>
      <w:sz w:val="22"/>
      <w:szCs w:val="22"/>
      <w:lang w:eastAsia="en-US"/>
    </w:rPr>
  </w:style>
  <w:style w:type="character" w:customStyle="1" w:styleId="StrongEmphasis">
    <w:name w:val="Strong Emphasis"/>
    <w:rsid w:val="00BC130A"/>
    <w:rPr>
      <w:b/>
      <w:bCs/>
    </w:rPr>
  </w:style>
  <w:style w:type="character" w:customStyle="1" w:styleId="Mention">
    <w:name w:val="Mention"/>
    <w:basedOn w:val="a0"/>
    <w:uiPriority w:val="99"/>
    <w:semiHidden/>
    <w:rsid w:val="00BC130A"/>
    <w:rPr>
      <w:color w:val="2B579A"/>
      <w:shd w:val="clear" w:color="auto" w:fill="E6E6E6"/>
    </w:rPr>
  </w:style>
  <w:style w:type="paragraph" w:styleId="aa">
    <w:name w:val="Balloon Text"/>
    <w:basedOn w:val="a"/>
    <w:link w:val="ab"/>
    <w:uiPriority w:val="99"/>
    <w:semiHidden/>
    <w:unhideWhenUsed/>
    <w:rsid w:val="00BC130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C130A"/>
    <w:rPr>
      <w:rFonts w:ascii="Tahoma" w:eastAsiaTheme="minorHAnsi" w:hAnsi="Tahoma" w:cs="Tahoma"/>
      <w:sz w:val="16"/>
      <w:szCs w:val="16"/>
      <w:lang w:eastAsia="en-US"/>
    </w:rPr>
  </w:style>
  <w:style w:type="table" w:styleId="ac">
    <w:name w:val="Table Grid"/>
    <w:basedOn w:val="a1"/>
    <w:uiPriority w:val="39"/>
    <w:rsid w:val="00BC130A"/>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Standard"/>
    <w:uiPriority w:val="34"/>
    <w:qFormat/>
    <w:rsid w:val="00BC130A"/>
    <w:pPr>
      <w:widowControl/>
      <w:suppressAutoHyphens w:val="0"/>
      <w:spacing w:after="160" w:line="256" w:lineRule="auto"/>
      <w:ind w:left="720"/>
      <w:contextualSpacing/>
    </w:pPr>
    <w:rPr>
      <w:rFonts w:asciiTheme="minorHAnsi" w:eastAsiaTheme="minorHAnsi" w:hAnsiTheme="minorHAnsi" w:cstheme="minorBidi"/>
      <w:kern w:val="0"/>
      <w:sz w:val="22"/>
      <w:szCs w:val="22"/>
      <w:lang w:eastAsia="en-US" w:bidi="ar-SA"/>
    </w:rPr>
  </w:style>
  <w:style w:type="paragraph" w:styleId="ae">
    <w:name w:val="Normal (Web)"/>
    <w:basedOn w:val="Standard"/>
    <w:uiPriority w:val="99"/>
    <w:semiHidden/>
    <w:unhideWhenUsed/>
    <w:rsid w:val="00BC130A"/>
    <w:pPr>
      <w:spacing w:before="100" w:after="100"/>
    </w:pPr>
    <w:rPr>
      <w:rFonts w:eastAsia="Times New Roman" w:cs="Times New Roman"/>
      <w:lang w:eastAsia="ru-RU"/>
    </w:rPr>
  </w:style>
  <w:style w:type="numbering" w:customStyle="1" w:styleId="WWNum1">
    <w:name w:val="WWNum1"/>
    <w:rsid w:val="00BC130A"/>
    <w:pPr>
      <w:numPr>
        <w:numId w:val="29"/>
      </w:numPr>
    </w:pPr>
  </w:style>
  <w:style w:type="numbering" w:customStyle="1" w:styleId="WWNum2">
    <w:name w:val="WWNum2"/>
    <w:rsid w:val="00BC130A"/>
    <w:pPr>
      <w:numPr>
        <w:numId w:val="3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ru-RU"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30A"/>
    <w:pPr>
      <w:autoSpaceDN w:val="0"/>
      <w:spacing w:after="160" w:line="256" w:lineRule="auto"/>
    </w:pPr>
    <w:rPr>
      <w:rFonts w:asciiTheme="minorHAnsi" w:eastAsiaTheme="minorHAnsi" w:hAnsiTheme="minorHAnsi" w:cstheme="minorBidi"/>
      <w:sz w:val="22"/>
      <w:szCs w:val="22"/>
      <w:lang w:eastAsia="en-US"/>
    </w:rPr>
  </w:style>
  <w:style w:type="paragraph" w:styleId="1">
    <w:name w:val="heading 1"/>
    <w:basedOn w:val="a"/>
    <w:next w:val="a"/>
    <w:link w:val="10"/>
    <w:uiPriority w:val="9"/>
    <w:qFormat/>
    <w:rsid w:val="00BC130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BF7385"/>
    <w:pPr>
      <w:keepNext/>
      <w:spacing w:before="240" w:after="60"/>
      <w:outlineLvl w:val="1"/>
    </w:pPr>
    <w:rPr>
      <w:rFonts w:ascii="Cambria" w:hAnsi="Cambria"/>
      <w:b/>
      <w:i/>
      <w:sz w:val="28"/>
      <w:szCs w:val="20"/>
      <w:lang w:eastAsia="ja-JP"/>
    </w:rPr>
  </w:style>
  <w:style w:type="paragraph" w:styleId="3">
    <w:name w:val="heading 3"/>
    <w:basedOn w:val="a"/>
    <w:next w:val="a"/>
    <w:link w:val="30"/>
    <w:uiPriority w:val="9"/>
    <w:qFormat/>
    <w:rsid w:val="00BF7385"/>
    <w:pPr>
      <w:keepNext/>
      <w:spacing w:before="240" w:after="60"/>
      <w:outlineLvl w:val="2"/>
    </w:pPr>
    <w:rPr>
      <w:rFonts w:ascii="Cambria" w:hAnsi="Cambria"/>
      <w:b/>
      <w:sz w:val="26"/>
      <w:szCs w:val="20"/>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F7385"/>
    <w:rPr>
      <w:rFonts w:ascii="Cambria" w:hAnsi="Cambria"/>
      <w:b/>
      <w:i/>
      <w:sz w:val="28"/>
    </w:rPr>
  </w:style>
  <w:style w:type="character" w:customStyle="1" w:styleId="30">
    <w:name w:val="Заголовок 3 Знак"/>
    <w:basedOn w:val="a0"/>
    <w:link w:val="3"/>
    <w:uiPriority w:val="9"/>
    <w:rsid w:val="00BF7385"/>
    <w:rPr>
      <w:rFonts w:ascii="Cambria" w:hAnsi="Cambria"/>
      <w:b/>
      <w:sz w:val="26"/>
    </w:rPr>
  </w:style>
  <w:style w:type="character" w:customStyle="1" w:styleId="10">
    <w:name w:val="Заголовок 1 Знак"/>
    <w:basedOn w:val="a0"/>
    <w:link w:val="1"/>
    <w:uiPriority w:val="9"/>
    <w:rsid w:val="00BC130A"/>
    <w:rPr>
      <w:rFonts w:asciiTheme="majorHAnsi" w:eastAsiaTheme="majorEastAsia" w:hAnsiTheme="majorHAnsi" w:cstheme="majorBidi"/>
      <w:color w:val="365F91" w:themeColor="accent1" w:themeShade="BF"/>
      <w:sz w:val="32"/>
      <w:szCs w:val="32"/>
      <w:lang w:eastAsia="en-US"/>
    </w:rPr>
  </w:style>
  <w:style w:type="character" w:styleId="a3">
    <w:name w:val="Hyperlink"/>
    <w:basedOn w:val="a0"/>
    <w:uiPriority w:val="99"/>
    <w:semiHidden/>
    <w:unhideWhenUsed/>
    <w:rsid w:val="00BC130A"/>
    <w:rPr>
      <w:color w:val="0000FF" w:themeColor="hyperlink"/>
      <w:u w:val="single"/>
    </w:rPr>
  </w:style>
  <w:style w:type="character" w:styleId="a4">
    <w:name w:val="FollowedHyperlink"/>
    <w:basedOn w:val="a0"/>
    <w:uiPriority w:val="99"/>
    <w:semiHidden/>
    <w:unhideWhenUsed/>
    <w:rsid w:val="00BC130A"/>
    <w:rPr>
      <w:color w:val="800080" w:themeColor="followedHyperlink"/>
      <w:u w:val="single"/>
    </w:rPr>
  </w:style>
  <w:style w:type="paragraph" w:customStyle="1" w:styleId="Textbody">
    <w:name w:val="Text body"/>
    <w:basedOn w:val="Standard"/>
    <w:uiPriority w:val="99"/>
    <w:rsid w:val="00BC130A"/>
    <w:pPr>
      <w:spacing w:after="120"/>
    </w:pPr>
  </w:style>
  <w:style w:type="paragraph" w:customStyle="1" w:styleId="Standard">
    <w:name w:val="Standard"/>
    <w:uiPriority w:val="99"/>
    <w:rsid w:val="00BC130A"/>
    <w:pPr>
      <w:widowControl w:val="0"/>
      <w:suppressAutoHyphens/>
      <w:autoSpaceDN w:val="0"/>
    </w:pPr>
    <w:rPr>
      <w:rFonts w:eastAsia="Arial Unicode MS" w:cs="Arial Unicode MS"/>
      <w:kern w:val="3"/>
      <w:sz w:val="24"/>
      <w:szCs w:val="24"/>
      <w:lang w:eastAsia="zh-CN" w:bidi="hi-IN"/>
    </w:rPr>
  </w:style>
  <w:style w:type="paragraph" w:customStyle="1" w:styleId="TableContents">
    <w:name w:val="Table Contents"/>
    <w:basedOn w:val="Standard"/>
    <w:uiPriority w:val="99"/>
    <w:rsid w:val="00BC130A"/>
    <w:pPr>
      <w:suppressLineNumbers/>
    </w:pPr>
  </w:style>
  <w:style w:type="paragraph" w:customStyle="1" w:styleId="TableHeading">
    <w:name w:val="Table Heading"/>
    <w:basedOn w:val="TableContents"/>
    <w:uiPriority w:val="99"/>
    <w:rsid w:val="00BC130A"/>
    <w:pPr>
      <w:jc w:val="center"/>
    </w:pPr>
    <w:rPr>
      <w:b/>
      <w:bCs/>
    </w:rPr>
  </w:style>
  <w:style w:type="character" w:styleId="a5">
    <w:name w:val="Intense Reference"/>
    <w:basedOn w:val="a0"/>
    <w:uiPriority w:val="32"/>
    <w:qFormat/>
    <w:rsid w:val="00BC130A"/>
    <w:rPr>
      <w:b/>
      <w:bCs/>
      <w:smallCaps/>
      <w:color w:val="4F81BD" w:themeColor="accent1"/>
      <w:spacing w:val="5"/>
    </w:rPr>
  </w:style>
  <w:style w:type="paragraph" w:styleId="a6">
    <w:name w:val="header"/>
    <w:basedOn w:val="a"/>
    <w:link w:val="a7"/>
    <w:uiPriority w:val="99"/>
    <w:semiHidden/>
    <w:unhideWhenUsed/>
    <w:rsid w:val="00BC130A"/>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BC130A"/>
    <w:rPr>
      <w:rFonts w:asciiTheme="minorHAnsi" w:eastAsiaTheme="minorHAnsi" w:hAnsiTheme="minorHAnsi" w:cstheme="minorBidi"/>
      <w:sz w:val="22"/>
      <w:szCs w:val="22"/>
      <w:lang w:eastAsia="en-US"/>
    </w:rPr>
  </w:style>
  <w:style w:type="paragraph" w:styleId="a8">
    <w:name w:val="footer"/>
    <w:basedOn w:val="a"/>
    <w:link w:val="a9"/>
    <w:uiPriority w:val="99"/>
    <w:semiHidden/>
    <w:unhideWhenUsed/>
    <w:rsid w:val="00BC130A"/>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BC130A"/>
    <w:rPr>
      <w:rFonts w:asciiTheme="minorHAnsi" w:eastAsiaTheme="minorHAnsi" w:hAnsiTheme="minorHAnsi" w:cstheme="minorBidi"/>
      <w:sz w:val="22"/>
      <w:szCs w:val="22"/>
      <w:lang w:eastAsia="en-US"/>
    </w:rPr>
  </w:style>
  <w:style w:type="character" w:customStyle="1" w:styleId="StrongEmphasis">
    <w:name w:val="Strong Emphasis"/>
    <w:rsid w:val="00BC130A"/>
    <w:rPr>
      <w:b/>
      <w:bCs/>
    </w:rPr>
  </w:style>
  <w:style w:type="character" w:customStyle="1" w:styleId="Mention">
    <w:name w:val="Mention"/>
    <w:basedOn w:val="a0"/>
    <w:uiPriority w:val="99"/>
    <w:semiHidden/>
    <w:rsid w:val="00BC130A"/>
    <w:rPr>
      <w:color w:val="2B579A"/>
      <w:shd w:val="clear" w:color="auto" w:fill="E6E6E6"/>
    </w:rPr>
  </w:style>
  <w:style w:type="paragraph" w:styleId="aa">
    <w:name w:val="Balloon Text"/>
    <w:basedOn w:val="a"/>
    <w:link w:val="ab"/>
    <w:uiPriority w:val="99"/>
    <w:semiHidden/>
    <w:unhideWhenUsed/>
    <w:rsid w:val="00BC130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C130A"/>
    <w:rPr>
      <w:rFonts w:ascii="Tahoma" w:eastAsiaTheme="minorHAnsi" w:hAnsi="Tahoma" w:cs="Tahoma"/>
      <w:sz w:val="16"/>
      <w:szCs w:val="16"/>
      <w:lang w:eastAsia="en-US"/>
    </w:rPr>
  </w:style>
  <w:style w:type="table" w:styleId="ac">
    <w:name w:val="Table Grid"/>
    <w:basedOn w:val="a1"/>
    <w:uiPriority w:val="39"/>
    <w:rsid w:val="00BC130A"/>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Standard"/>
    <w:uiPriority w:val="34"/>
    <w:qFormat/>
    <w:rsid w:val="00BC130A"/>
    <w:pPr>
      <w:widowControl/>
      <w:suppressAutoHyphens w:val="0"/>
      <w:spacing w:after="160" w:line="256" w:lineRule="auto"/>
      <w:ind w:left="720"/>
      <w:contextualSpacing/>
    </w:pPr>
    <w:rPr>
      <w:rFonts w:asciiTheme="minorHAnsi" w:eastAsiaTheme="minorHAnsi" w:hAnsiTheme="minorHAnsi" w:cstheme="minorBidi"/>
      <w:kern w:val="0"/>
      <w:sz w:val="22"/>
      <w:szCs w:val="22"/>
      <w:lang w:eastAsia="en-US" w:bidi="ar-SA"/>
    </w:rPr>
  </w:style>
  <w:style w:type="paragraph" w:styleId="ae">
    <w:name w:val="Normal (Web)"/>
    <w:basedOn w:val="Standard"/>
    <w:uiPriority w:val="99"/>
    <w:semiHidden/>
    <w:unhideWhenUsed/>
    <w:rsid w:val="00BC130A"/>
    <w:pPr>
      <w:spacing w:before="100" w:after="100"/>
    </w:pPr>
    <w:rPr>
      <w:rFonts w:eastAsia="Times New Roman" w:cs="Times New Roman"/>
      <w:lang w:eastAsia="ru-RU"/>
    </w:rPr>
  </w:style>
  <w:style w:type="numbering" w:customStyle="1" w:styleId="WWNum1">
    <w:name w:val="WWNum1"/>
    <w:rsid w:val="00BC130A"/>
    <w:pPr>
      <w:numPr>
        <w:numId w:val="29"/>
      </w:numPr>
    </w:pPr>
  </w:style>
  <w:style w:type="numbering" w:customStyle="1" w:styleId="WWNum2">
    <w:name w:val="WWNum2"/>
    <w:rsid w:val="00BC130A"/>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370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1044;&#1080;&#1079;&#1077;&#1083;&#1100;&#1085;&#1086;&#1077;_&#1090;&#1086;&#1087;&#1083;&#1080;&#1074;&#1086;" TargetMode="External"/><Relationship Id="rId18" Type="http://schemas.openxmlformats.org/officeDocument/2006/relationships/hyperlink" Target="https://www.rosneft.ru/upload/site1/document_file/P3-05_02_P-01.pdf" TargetMode="External"/><Relationship Id="rId26" Type="http://schemas.openxmlformats.org/officeDocument/2006/relationships/hyperlink" Target="http://www.lomonosov-fund.ru" TargetMode="External"/><Relationship Id="rId39" Type="http://schemas.openxmlformats.org/officeDocument/2006/relationships/hyperlink" Target="http://milliarderr.com/publ/5-1-0-77" TargetMode="External"/><Relationship Id="rId21" Type="http://schemas.openxmlformats.org/officeDocument/2006/relationships/hyperlink" Target="https://www.rosneft.ru/upload/side1/document_file" TargetMode="External"/><Relationship Id="rId34" Type="http://schemas.openxmlformats.org/officeDocument/2006/relationships/hyperlink" Target="http://milliarderr.com/publ/5-1-0-77" TargetMode="External"/><Relationship Id="rId42" Type="http://schemas.openxmlformats.org/officeDocument/2006/relationships/hyperlink" Target="http://www.gks.ru/wps/wcm/connect/rosstat_main/rosstat/ru/statistics/enterprise/" TargetMode="External"/><Relationship Id="rId47" Type="http://schemas.openxmlformats.org/officeDocument/2006/relationships/hyperlink" Target="https://utmagazine.ru/posts/10448-ekonomika-rossii-cifry-i-fakty-chast-6-neftegazovaya-promyshlennost" TargetMode="External"/><Relationship Id="rId50" Type="http://schemas.openxmlformats.org/officeDocument/2006/relationships/hyperlink" Target="https://repetitora.com/barery-vhoda-v-razlichnye-otrasli-ekonomiki" TargetMode="External"/><Relationship Id="rId55" Type="http://schemas.openxmlformats.org/officeDocument/2006/relationships/hyperlink" Target="http://www.studfiles.ru/preview/3795404/" TargetMode="External"/><Relationship Id="rId63" Type="http://schemas.openxmlformats.org/officeDocument/2006/relationships/hyperlink" Target="http://www.pwc.ru/ru/oil-and-gas/publications/assets/new-energy-futures-final_rus.pdf" TargetMode="External"/><Relationship Id="rId68" Type="http://schemas.openxmlformats.org/officeDocument/2006/relationships/hyperlink" Target="http://new.wwf.ru/what-we-do/green-economy/ekologicheskiy-reyting" TargetMode="External"/><Relationship Id="rId7" Type="http://schemas.openxmlformats.org/officeDocument/2006/relationships/hyperlink" Target="http://economy-ru.info/info/193911" TargetMode="External"/><Relationship Id="rId71" Type="http://schemas.openxmlformats.org/officeDocument/2006/relationships/hyperlink" Target="https://www.rosneft.ru/Development/HealthSafetyandEnvironment/" TargetMode="External"/><Relationship Id="rId2" Type="http://schemas.openxmlformats.org/officeDocument/2006/relationships/styles" Target="styles.xml"/><Relationship Id="rId16" Type="http://schemas.openxmlformats.org/officeDocument/2006/relationships/hyperlink" Target="https://www.rosneft.ru/upload/site1/attach/0/88/99/ROCNEFT_COMPANY_18kru.pdf" TargetMode="External"/><Relationship Id="rId29" Type="http://schemas.openxmlformats.org/officeDocument/2006/relationships/hyperlink" Target="http://www.cbr.ru/statistics/" TargetMode="External"/><Relationship Id="rId11" Type="http://schemas.openxmlformats.org/officeDocument/2006/relationships/hyperlink" Target="https://ru.wikipedia.org/wiki/&#1053;&#1077;&#1092;&#1090;&#1077;&#1087;&#1088;&#1086;&#1076;&#1091;&#1082;&#1090;&#1099;" TargetMode="External"/><Relationship Id="rId24" Type="http://schemas.openxmlformats.org/officeDocument/2006/relationships/hyperlink" Target="https://www.rosneft.ru/Investors/information" TargetMode="External"/><Relationship Id="rId32" Type="http://schemas.openxmlformats.org/officeDocument/2006/relationships/hyperlink" Target="http://milliarderr.com/publ/5-1-0-77" TargetMode="External"/><Relationship Id="rId37" Type="http://schemas.openxmlformats.org/officeDocument/2006/relationships/hyperlink" Target="http://milliarderr.com/publ/5-1-0-77" TargetMode="External"/><Relationship Id="rId40" Type="http://schemas.openxmlformats.org/officeDocument/2006/relationships/hyperlink" Target="https://www.rosneft.ru/press/releases/item/174030" TargetMode="External"/><Relationship Id="rId45" Type="http://schemas.openxmlformats.org/officeDocument/2006/relationships/hyperlink" Target="https://www.rosneft.ru/about/Glance" TargetMode="External"/><Relationship Id="rId53" Type="http://schemas.openxmlformats.org/officeDocument/2006/relationships/hyperlink" Target="http://www.ng.ru/economics/2016-08-15/100_rosoil150816.html" TargetMode="External"/><Relationship Id="rId58" Type="http://schemas.openxmlformats.org/officeDocument/2006/relationships/hyperlink" Target="https://repetitora.com/barery-vhoda-v-razlichnye-otrasli-economiki" TargetMode="External"/><Relationship Id="rId66" Type="http://schemas.openxmlformats.org/officeDocument/2006/relationships/hyperlink" Target="https://lenta.ru/news/2016/04/19/forbes/" TargetMode="Externa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ru.wikipedia.org/wiki/Argus_Media" TargetMode="External"/><Relationship Id="rId23" Type="http://schemas.openxmlformats.org/officeDocument/2006/relationships/hyperlink" Target="http://www.buxprofi.ru/spravochnik/okved-2/razdel-B/klass-okved-06" TargetMode="External"/><Relationship Id="rId28" Type="http://schemas.openxmlformats.org/officeDocument/2006/relationships/hyperlink" Target="https://www.lawmix.ru/bux/49627" TargetMode="External"/><Relationship Id="rId36" Type="http://schemas.openxmlformats.org/officeDocument/2006/relationships/hyperlink" Target="http://milliarderr.com/publ/5-1-0-77" TargetMode="External"/><Relationship Id="rId49" Type="http://schemas.openxmlformats.org/officeDocument/2006/relationships/hyperlink" Target="http://expert.ru/ratings/krupnejshie-neftyanyie-kompanii-rossii/" TargetMode="External"/><Relationship Id="rId57" Type="http://schemas.openxmlformats.org/officeDocument/2006/relationships/hyperlink" Target="https://cyberleninka.ru/article/n/analoz-nestrategicheskih-barierov-vhoda-novyh-firm-na-rossiyskiy-neftegazovyy-rynok" TargetMode="External"/><Relationship Id="rId61" Type="http://schemas.openxmlformats.org/officeDocument/2006/relationships/hyperlink" Target="https://www.rosneft.ru/business/Downstream/crude_oil" TargetMode="External"/><Relationship Id="rId10" Type="http://schemas.openxmlformats.org/officeDocument/2006/relationships/hyperlink" Target="https://ru.wikipedia.org/wiki/&#1069;&#1083;&#1072;&#1089;&#1090;&#1080;&#1095;&#1085;&#1086;&#1089;&#1090;&#1100;_&#1089;&#1087;&#1088;&#1086;&#1089;&#1072;" TargetMode="External"/><Relationship Id="rId19" Type="http://schemas.openxmlformats.org/officeDocument/2006/relationships/hyperlink" Target="https://www.rosneft.ru/upload/site1/attach/0/88/93/presentation_bio.pdf" TargetMode="External"/><Relationship Id="rId31" Type="http://schemas.openxmlformats.org/officeDocument/2006/relationships/hyperlink" Target="http://www.gks.ru/statistics/" TargetMode="External"/><Relationship Id="rId44" Type="http://schemas.openxmlformats.org/officeDocument/2006/relationships/hyperlink" Target="http://www.studfiles.ru/preview/5051219/page:7/" TargetMode="External"/><Relationship Id="rId52" Type="http://schemas.openxmlformats.org/officeDocument/2006/relationships/hyperlink" Target="https://newsland.com/user/4296647927/content/skolko-by-ni-krichali-ob-alternativnom-toplive-zameny-nefti-net/" TargetMode="External"/><Relationship Id="rId60" Type="http://schemas.openxmlformats.org/officeDocument/2006/relationships/hyperlink" Target="http://myoption.ru/Sezonnost-nefti-i-ee-vlijanie-na-valjutnyj-rynok" TargetMode="External"/><Relationship Id="rId65" Type="http://schemas.openxmlformats.org/officeDocument/2006/relationships/hyperlink" Target="http://www.gr.ru/section/19" TargetMode="External"/><Relationship Id="rId73"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economy-ru.info/info/4813" TargetMode="External"/><Relationship Id="rId14" Type="http://schemas.openxmlformats.org/officeDocument/2006/relationships/hyperlink" Target="https://ru.wikipedia.org/wiki/Platts" TargetMode="External"/><Relationship Id="rId22" Type="http://schemas.openxmlformats.org/officeDocument/2006/relationships/hyperlink" Target="https://www.consultant.ru/search" TargetMode="External"/><Relationship Id="rId27" Type="http://schemas.openxmlformats.org/officeDocument/2006/relationships/hyperlink" Target="http://www.karma-group.ru/oil_gas/" TargetMode="External"/><Relationship Id="rId30" Type="http://schemas.openxmlformats.org/officeDocument/2006/relationships/hyperlink" Target="http://www.cbr.ru/statistics/print.aspx?file=credit_statistics/bal_of_payments_new_14.htm" TargetMode="External"/><Relationship Id="rId35" Type="http://schemas.openxmlformats.org/officeDocument/2006/relationships/hyperlink" Target="http://milliarderr.com/publ/5-1-0-77" TargetMode="External"/><Relationship Id="rId43" Type="http://schemas.openxmlformats.org/officeDocument/2006/relationships/hyperlink" Target="https://www.rosneft.ru/Investors/statements_and_presentations" TargetMode="External"/><Relationship Id="rId48" Type="http://schemas.openxmlformats.org/officeDocument/2006/relationships/hyperlink" Target="http://powerbranding.ru/biznes-analiz/porter-model/" TargetMode="External"/><Relationship Id="rId56" Type="http://schemas.openxmlformats.org/officeDocument/2006/relationships/hyperlink" Target="http://www.m-economy.ru/art.php?nArtId=2262" TargetMode="External"/><Relationship Id="rId64" Type="http://schemas.openxmlformats.org/officeDocument/2006/relationships/hyperlink" Target="http://www.neftegaz-expo.ru/ru/articles/tekhnologii-v-neftegazovoj-otrasli" TargetMode="External"/><Relationship Id="rId69" Type="http://schemas.openxmlformats.org/officeDocument/2006/relationships/hyperlink" Target="http://www.activestudy.info/vliyanie-nefti-i-nefteproduktov-na-okruzhayushhuyu-sredu/" TargetMode="External"/><Relationship Id="rId8" Type="http://schemas.openxmlformats.org/officeDocument/2006/relationships/hyperlink" Target="http://economy-ru.info/info/98248" TargetMode="External"/><Relationship Id="rId51" Type="http://schemas.openxmlformats.org/officeDocument/2006/relationships/hyperlink" Target="http://www.mhealth.ru/blog_redakcii/1535968.php" TargetMode="External"/><Relationship Id="rId72" Type="http://schemas.openxmlformats.org/officeDocument/2006/relationships/image" Target="media/image1.png"/><Relationship Id="rId3" Type="http://schemas.microsoft.com/office/2007/relationships/stylesWithEffects" Target="stylesWithEffects.xml"/><Relationship Id="rId12" Type="http://schemas.openxmlformats.org/officeDocument/2006/relationships/hyperlink" Target="https://ru.wikipedia.org/wiki/&#1041;&#1077;&#1085;&#1079;&#1080;&#1085;" TargetMode="External"/><Relationship Id="rId17" Type="http://schemas.openxmlformats.org/officeDocument/2006/relationships/hyperlink" Target="https://www.rosneft.ru/upload/site1/attach/0/88/99/ROCNEFT_COMPANY_14kru.pdf" TargetMode="External"/><Relationship Id="rId25" Type="http://schemas.openxmlformats.org/officeDocument/2006/relationships/hyperlink" Target="https://transneft.ru/investors/219" TargetMode="External"/><Relationship Id="rId33" Type="http://schemas.openxmlformats.org/officeDocument/2006/relationships/hyperlink" Target="http://milliarderr.com/publ/5-1-0-77" TargetMode="External"/><Relationship Id="rId38" Type="http://schemas.openxmlformats.org/officeDocument/2006/relationships/hyperlink" Target="http://milliarderr.com/publ/5-1-0-77" TargetMode="External"/><Relationship Id="rId46" Type="http://schemas.openxmlformats.org/officeDocument/2006/relationships/hyperlink" Target="http://www.neftegaz-expo.ru/ru/articles/neftegazovaya-otrasl-rossii/" TargetMode="External"/><Relationship Id="rId59" Type="http://schemas.openxmlformats.org/officeDocument/2006/relationships/hyperlink" Target="http://economy-ru.info/info/23755/" TargetMode="External"/><Relationship Id="rId67" Type="http://schemas.openxmlformats.org/officeDocument/2006/relationships/hyperlink" Target="https://www.rosneft.ru/Development/cooperation/principles/" TargetMode="External"/><Relationship Id="rId20" Type="http://schemas.openxmlformats.org/officeDocument/2006/relationships/hyperlink" Target="https://www.rosneft.ru/about/history" TargetMode="External"/><Relationship Id="rId41" Type="http://schemas.openxmlformats.org/officeDocument/2006/relationships/hyperlink" Target="http://zakupki.rosneft.ru/node" TargetMode="External"/><Relationship Id="rId54" Type="http://schemas.openxmlformats.org/officeDocument/2006/relationships/hyperlink" Target="https://repetitora.com/barery-vhoda-v-razlichnye-otrasli-ekonomiki" TargetMode="External"/><Relationship Id="rId62" Type="http://schemas.openxmlformats.org/officeDocument/2006/relationships/hyperlink" Target="http://finlit.online./economika-otrasli/tsenoobrazovanie-neftyanoy" TargetMode="External"/><Relationship Id="rId70" Type="http://schemas.openxmlformats.org/officeDocument/2006/relationships/hyperlink" Target="https://www.rosneft.ru/Development/HealthSafetyandEnvironment/"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economy-ru.info/info/1280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65</Pages>
  <Words>14712</Words>
  <Characters>83863</Characters>
  <Application>Microsoft Office Word</Application>
  <DocSecurity>0</DocSecurity>
  <Lines>698</Lines>
  <Paragraphs>196</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Циклические колебания из-за сезонности нефти (рис.1). Как правило, многие экспер</vt:lpstr>
    </vt:vector>
  </TitlesOfParts>
  <Company/>
  <LinksUpToDate>false</LinksUpToDate>
  <CharactersWithSpaces>98379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dc:creator>
  <cp:lastModifiedBy>sd</cp:lastModifiedBy>
  <cp:revision>1</cp:revision>
  <dcterms:created xsi:type="dcterms:W3CDTF">2017-07-17T03:50:00Z</dcterms:created>
  <dcterms:modified xsi:type="dcterms:W3CDTF">2017-07-17T03:51:00Z</dcterms:modified>
</cp:coreProperties>
</file>