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5E3715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E3715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5E3715">
        <w:rPr>
          <w:b/>
          <w:bCs/>
          <w:sz w:val="20"/>
          <w:szCs w:val="20"/>
        </w:rPr>
        <w:t>р</w:t>
      </w:r>
      <w:proofErr w:type="spellEnd"/>
      <w:proofErr w:type="gramEnd"/>
      <w:r w:rsidRPr="005E3715">
        <w:rPr>
          <w:b/>
          <w:bCs/>
          <w:sz w:val="20"/>
          <w:szCs w:val="20"/>
        </w:rPr>
        <w:t xml:space="preserve"> о к и </w:t>
      </w:r>
      <w:r w:rsidR="008718EE">
        <w:rPr>
          <w:b/>
          <w:bCs/>
          <w:sz w:val="20"/>
          <w:szCs w:val="20"/>
        </w:rPr>
        <w:t>2</w:t>
      </w:r>
      <w:r w:rsidRPr="005E3715">
        <w:rPr>
          <w:b/>
          <w:bCs/>
          <w:sz w:val="20"/>
          <w:szCs w:val="20"/>
        </w:rPr>
        <w:t>1–2</w:t>
      </w:r>
      <w:r w:rsidR="008718EE">
        <w:rPr>
          <w:b/>
          <w:bCs/>
          <w:sz w:val="20"/>
          <w:szCs w:val="20"/>
        </w:rPr>
        <w:t>2</w:t>
      </w:r>
    </w:p>
    <w:tbl>
      <w:tblPr>
        <w:tblStyle w:val="a3"/>
        <w:tblW w:w="0" w:type="auto"/>
        <w:tblLook w:val="04A0"/>
      </w:tblPr>
      <w:tblGrid>
        <w:gridCol w:w="2802"/>
        <w:gridCol w:w="567"/>
        <w:gridCol w:w="8930"/>
        <w:gridCol w:w="2770"/>
      </w:tblGrid>
      <w:tr w:rsidR="006A70BB" w:rsidRPr="005E3715" w:rsidTr="006A70BB">
        <w:tc>
          <w:tcPr>
            <w:tcW w:w="2802" w:type="dxa"/>
          </w:tcPr>
          <w:p w:rsidR="006A70BB" w:rsidRPr="0089378F" w:rsidRDefault="006A70BB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caps/>
                <w:sz w:val="20"/>
                <w:szCs w:val="20"/>
              </w:rPr>
              <w:t>ТРУД  и  ТВОРЧЕСТВО</w:t>
            </w:r>
          </w:p>
        </w:tc>
      </w:tr>
      <w:tr w:rsidR="00BA3CAC" w:rsidRPr="005E3715" w:rsidTr="00224EF2">
        <w:tc>
          <w:tcPr>
            <w:tcW w:w="2802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  <w:vAlign w:val="center"/>
          </w:tcPr>
          <w:p w:rsidR="00BA3CAC" w:rsidRPr="0089378F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BA3CAC" w:rsidRPr="005E3715" w:rsidTr="00224EF2">
        <w:tc>
          <w:tcPr>
            <w:tcW w:w="2802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  <w:vAlign w:val="center"/>
          </w:tcPr>
          <w:p w:rsidR="00BA3CAC" w:rsidRPr="0089378F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формирования  представлений о сущности человеческой деятельности и процессе творчества</w:t>
            </w:r>
          </w:p>
        </w:tc>
      </w:tr>
      <w:tr w:rsidR="00BA3CAC" w:rsidRPr="005E3715" w:rsidTr="00224EF2">
        <w:trPr>
          <w:trHeight w:val="510"/>
        </w:trPr>
        <w:tc>
          <w:tcPr>
            <w:tcW w:w="2802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67" w:type="dxa"/>
            <w:gridSpan w:val="3"/>
            <w:vAlign w:val="center"/>
          </w:tcPr>
          <w:p w:rsidR="00D20BBE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Презентация «Труд</w:t>
            </w:r>
            <w:r w:rsidR="00540C63">
              <w:rPr>
                <w:rFonts w:ascii="Times New Roman" w:hAnsi="Times New Roman" w:cs="Times New Roman"/>
                <w:sz w:val="20"/>
                <w:szCs w:val="20"/>
              </w:rPr>
              <w:t xml:space="preserve"> и творчество». – Режим доступа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A3CAC" w:rsidRPr="0089378F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http://nsportal.ru/shkola/obshchestvoznanie/library/prezentatsiya-k-uroku-obshchestvoznaniya-v-6-klasse-trud-i-tvorches</w:t>
            </w:r>
          </w:p>
        </w:tc>
      </w:tr>
      <w:tr w:rsidR="00BA3CAC" w:rsidRPr="005E3715" w:rsidTr="00224EF2">
        <w:tc>
          <w:tcPr>
            <w:tcW w:w="2802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  <w:vAlign w:val="center"/>
          </w:tcPr>
          <w:p w:rsidR="00BA3CAC" w:rsidRPr="0089378F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1. Трудовая деятельность человека.</w:t>
            </w:r>
          </w:p>
          <w:p w:rsidR="00BA3CAC" w:rsidRPr="0089378F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2. Мастер и ремесленник.</w:t>
            </w:r>
          </w:p>
          <w:p w:rsidR="00BA3CAC" w:rsidRPr="0089378F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3. Что такое творчество.</w:t>
            </w:r>
          </w:p>
          <w:p w:rsidR="00BA3CAC" w:rsidRPr="0089378F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4. Творчество в искусстве</w:t>
            </w:r>
          </w:p>
        </w:tc>
      </w:tr>
      <w:tr w:rsidR="00BA3CAC" w:rsidRPr="005E3715" w:rsidTr="00224EF2">
        <w:tc>
          <w:tcPr>
            <w:tcW w:w="2802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Личностно</w:t>
            </w:r>
          </w:p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67" w:type="dxa"/>
            <w:gridSpan w:val="3"/>
            <w:vAlign w:val="center"/>
          </w:tcPr>
          <w:p w:rsidR="00BA3CAC" w:rsidRPr="0089378F" w:rsidRDefault="00BA3CAC" w:rsidP="0089378F">
            <w:pPr>
              <w:pStyle w:val="ParagraphStyle"/>
              <w:ind w:right="-4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«Высота культуры всегда стоит в прямой зависимости от любви к труду» </w:t>
            </w:r>
            <w:r w:rsidRPr="008937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(М. Горький)</w:t>
            </w:r>
          </w:p>
        </w:tc>
      </w:tr>
      <w:tr w:rsidR="00BA3CAC" w:rsidRPr="005E3715" w:rsidTr="00224EF2">
        <w:tc>
          <w:tcPr>
            <w:tcW w:w="2802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  <w:vAlign w:val="center"/>
          </w:tcPr>
          <w:p w:rsidR="00BA3CAC" w:rsidRPr="0089378F" w:rsidRDefault="00BA3CAC" w:rsidP="0089378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Методы: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 наглядный, частично-поисковый, практический, контроля.</w:t>
            </w:r>
          </w:p>
          <w:p w:rsidR="00BA3CAC" w:rsidRPr="0089378F" w:rsidRDefault="00BA3CAC" w:rsidP="0089378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Формы: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индивидуальная, фронтальная</w:t>
            </w:r>
          </w:p>
        </w:tc>
      </w:tr>
      <w:tr w:rsidR="00BA3CAC" w:rsidRPr="005E3715" w:rsidTr="00224EF2">
        <w:tc>
          <w:tcPr>
            <w:tcW w:w="2802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  <w:vAlign w:val="center"/>
          </w:tcPr>
          <w:p w:rsidR="00BA3CAC" w:rsidRPr="0089378F" w:rsidRDefault="00BA3CAC" w:rsidP="0089378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Творчество, духовные ценности, материальные ценности</w:t>
            </w:r>
          </w:p>
        </w:tc>
      </w:tr>
      <w:tr w:rsidR="00BA3CAC" w:rsidRPr="005E3715" w:rsidTr="00601F16">
        <w:tc>
          <w:tcPr>
            <w:tcW w:w="15069" w:type="dxa"/>
            <w:gridSpan w:val="4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BA3CAC" w:rsidRPr="005E3715" w:rsidTr="00A74FFC">
        <w:tc>
          <w:tcPr>
            <w:tcW w:w="3369" w:type="dxa"/>
            <w:gridSpan w:val="2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8930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2770" w:type="dxa"/>
          </w:tcPr>
          <w:p w:rsidR="00BA3CAC" w:rsidRPr="0089378F" w:rsidRDefault="00BA3CAC" w:rsidP="008937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9378F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89378F" w:rsidRPr="005E3715" w:rsidTr="00A74FFC">
        <w:tc>
          <w:tcPr>
            <w:tcW w:w="3369" w:type="dxa"/>
            <w:gridSpan w:val="2"/>
          </w:tcPr>
          <w:p w:rsidR="0089378F" w:rsidRPr="0089378F" w:rsidRDefault="0089378F" w:rsidP="0089378F">
            <w:pPr>
              <w:pStyle w:val="ParagraphStyle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iCs/>
                <w:sz w:val="20"/>
                <w:szCs w:val="20"/>
              </w:rPr>
              <w:t>Научатся: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значение тр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да в жизни человека.</w:t>
            </w:r>
          </w:p>
          <w:p w:rsidR="0089378F" w:rsidRPr="0089378F" w:rsidRDefault="0089378F" w:rsidP="003316AC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iCs/>
                <w:sz w:val="20"/>
                <w:szCs w:val="20"/>
              </w:rPr>
              <w:t>Получат возможность научиться: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текстом учебника; выск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зывать собственное мнение, сужд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930" w:type="dxa"/>
          </w:tcPr>
          <w:p w:rsidR="0089378F" w:rsidRPr="0089378F" w:rsidRDefault="0089378F" w:rsidP="0089378F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Познавательные: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создают алгоритмы деятельности при решении проблем различн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го характера.</w:t>
            </w:r>
          </w:p>
          <w:p w:rsidR="0089378F" w:rsidRPr="0089378F" w:rsidRDefault="0089378F" w:rsidP="0089378F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разные мнения и стремятся к координации различных 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>озиций в сотрудничестве; формулируют собственное мнение и позицию.</w:t>
            </w:r>
          </w:p>
          <w:p w:rsidR="0089378F" w:rsidRPr="0089378F" w:rsidRDefault="0089378F" w:rsidP="0089378F">
            <w:pPr>
              <w:pStyle w:val="ParagraphStyle"/>
              <w:ind w:right="-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89378F">
              <w:rPr>
                <w:rFonts w:ascii="Times New Roman" w:hAnsi="Times New Roman" w:cs="Times New Roman"/>
                <w:sz w:val="20"/>
                <w:szCs w:val="20"/>
              </w:rPr>
              <w:t xml:space="preserve"> учитывают установленные правила в планировании и контроле способа решения; осуществляют пошаговый контроль</w:t>
            </w:r>
          </w:p>
        </w:tc>
        <w:tc>
          <w:tcPr>
            <w:tcW w:w="2770" w:type="dxa"/>
          </w:tcPr>
          <w:p w:rsidR="0089378F" w:rsidRPr="0089378F" w:rsidRDefault="0089378F" w:rsidP="0089378F">
            <w:pPr>
              <w:pStyle w:val="ParagraphStyle"/>
              <w:ind w:right="-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Выражают адекватное понимание причин успешности/</w:t>
            </w:r>
            <w:r w:rsidR="00040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3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неуспешности</w:t>
            </w:r>
            <w:proofErr w:type="spellEnd"/>
            <w:r w:rsidR="00040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3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учебной де</w:t>
            </w:r>
            <w:r w:rsidRPr="00893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93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</w:tr>
    </w:tbl>
    <w:p w:rsidR="006A70BB" w:rsidRPr="005E3715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70BB" w:rsidRPr="005E3715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3715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3969"/>
        <w:gridCol w:w="2835"/>
        <w:gridCol w:w="1134"/>
        <w:gridCol w:w="2977"/>
        <w:gridCol w:w="1069"/>
      </w:tblGrid>
      <w:tr w:rsidR="00343BCF" w:rsidTr="003D5C30">
        <w:trPr>
          <w:cantSplit/>
          <w:trHeight w:val="1040"/>
          <w:tblHeader/>
        </w:trPr>
        <w:tc>
          <w:tcPr>
            <w:tcW w:w="95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Этапы урока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Время</w:t>
            </w:r>
          </w:p>
          <w:p w:rsidR="00343BCF" w:rsidRPr="00F70A61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Обучающие</w:t>
            </w:r>
          </w:p>
          <w:p w:rsidR="00343BCF" w:rsidRPr="003D5C30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развивающие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компоненты,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задания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и</w:t>
            </w:r>
            <w:r w:rsidR="009267FE" w:rsidRPr="003D5C30">
              <w:rPr>
                <w:b/>
                <w:sz w:val="18"/>
                <w:szCs w:val="18"/>
              </w:rPr>
              <w:t xml:space="preserve"> </w:t>
            </w:r>
            <w:r w:rsidRPr="003D5C30">
              <w:rPr>
                <w:b/>
                <w:sz w:val="18"/>
                <w:szCs w:val="18"/>
              </w:rPr>
              <w:t>у</w:t>
            </w:r>
            <w:r w:rsidRPr="003D5C30">
              <w:rPr>
                <w:b/>
                <w:sz w:val="18"/>
                <w:szCs w:val="18"/>
              </w:rPr>
              <w:t>п</w:t>
            </w:r>
            <w:r w:rsidRPr="003D5C30">
              <w:rPr>
                <w:b/>
                <w:sz w:val="18"/>
                <w:szCs w:val="18"/>
              </w:rPr>
              <w:t>ражнения</w:t>
            </w:r>
          </w:p>
        </w:tc>
        <w:tc>
          <w:tcPr>
            <w:tcW w:w="3969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F70A61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835" w:type="dxa"/>
          </w:tcPr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Деятельность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3D5C30" w:rsidRDefault="009267FE" w:rsidP="003D5C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5C30">
              <w:rPr>
                <w:b/>
                <w:sz w:val="18"/>
                <w:szCs w:val="18"/>
              </w:rPr>
              <w:t>Формы организ</w:t>
            </w:r>
            <w:r w:rsidRPr="003D5C30">
              <w:rPr>
                <w:b/>
                <w:sz w:val="18"/>
                <w:szCs w:val="18"/>
              </w:rPr>
              <w:t>а</w:t>
            </w:r>
            <w:r w:rsidRPr="003D5C30">
              <w:rPr>
                <w:b/>
                <w:sz w:val="18"/>
                <w:szCs w:val="18"/>
              </w:rPr>
              <w:t>ции вза</w:t>
            </w:r>
            <w:r w:rsidRPr="003D5C30">
              <w:rPr>
                <w:b/>
                <w:sz w:val="18"/>
                <w:szCs w:val="18"/>
              </w:rPr>
              <w:t>и</w:t>
            </w:r>
            <w:r w:rsidRPr="003D5C30">
              <w:rPr>
                <w:b/>
                <w:sz w:val="18"/>
                <w:szCs w:val="18"/>
              </w:rPr>
              <w:t>модейс</w:t>
            </w:r>
            <w:r w:rsidRPr="003D5C30">
              <w:rPr>
                <w:b/>
                <w:sz w:val="18"/>
                <w:szCs w:val="18"/>
              </w:rPr>
              <w:t>т</w:t>
            </w:r>
            <w:r w:rsidRPr="003D5C30">
              <w:rPr>
                <w:b/>
                <w:sz w:val="18"/>
                <w:szCs w:val="18"/>
              </w:rPr>
              <w:t xml:space="preserve">вия </w:t>
            </w:r>
          </w:p>
        </w:tc>
        <w:tc>
          <w:tcPr>
            <w:tcW w:w="2977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Универсальные</w:t>
            </w: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F70A61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Формы</w:t>
            </w:r>
          </w:p>
          <w:p w:rsidR="00343BCF" w:rsidRPr="00F70A61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F70A61">
              <w:rPr>
                <w:b/>
                <w:sz w:val="20"/>
                <w:szCs w:val="20"/>
              </w:rPr>
              <w:t>контр</w:t>
            </w:r>
            <w:r w:rsidRPr="00F70A61">
              <w:rPr>
                <w:b/>
                <w:sz w:val="20"/>
                <w:szCs w:val="20"/>
              </w:rPr>
              <w:t>о</w:t>
            </w:r>
            <w:r w:rsidRPr="00F70A61">
              <w:rPr>
                <w:b/>
                <w:sz w:val="20"/>
                <w:szCs w:val="20"/>
              </w:rPr>
              <w:t>ля</w:t>
            </w:r>
          </w:p>
        </w:tc>
      </w:tr>
      <w:tr w:rsidR="00343BCF" w:rsidTr="001B0FF7">
        <w:tc>
          <w:tcPr>
            <w:tcW w:w="95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I.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Мот</w:t>
            </w:r>
            <w:r w:rsidRPr="00E56C8F">
              <w:rPr>
                <w:b/>
                <w:bCs/>
                <w:sz w:val="20"/>
                <w:szCs w:val="20"/>
              </w:rPr>
              <w:t>и</w:t>
            </w:r>
            <w:r w:rsidRPr="00E56C8F">
              <w:rPr>
                <w:b/>
                <w:bCs/>
                <w:sz w:val="20"/>
                <w:szCs w:val="20"/>
              </w:rPr>
              <w:t>вация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gramStart"/>
            <w:r w:rsidRPr="00E56C8F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E56C8F">
              <w:rPr>
                <w:b/>
                <w:bCs/>
                <w:sz w:val="20"/>
                <w:szCs w:val="20"/>
              </w:rPr>
              <w:t xml:space="preserve"> учеб-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ной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56C8F">
              <w:rPr>
                <w:b/>
                <w:bCs/>
                <w:sz w:val="20"/>
                <w:szCs w:val="20"/>
              </w:rPr>
              <w:t>де</w:t>
            </w:r>
            <w:r w:rsidRPr="00E56C8F">
              <w:rPr>
                <w:b/>
                <w:bCs/>
                <w:sz w:val="20"/>
                <w:szCs w:val="20"/>
              </w:rPr>
              <w:t>я</w:t>
            </w:r>
            <w:r w:rsidR="000A229F">
              <w:rPr>
                <w:b/>
                <w:bCs/>
                <w:sz w:val="20"/>
                <w:szCs w:val="20"/>
              </w:rPr>
              <w:t>т</w:t>
            </w:r>
            <w:r w:rsidRPr="00E56C8F">
              <w:rPr>
                <w:b/>
                <w:bCs/>
                <w:sz w:val="20"/>
                <w:szCs w:val="20"/>
              </w:rPr>
              <w:t>ельн</w:t>
            </w:r>
            <w:r w:rsidRPr="00E56C8F">
              <w:rPr>
                <w:b/>
                <w:bCs/>
                <w:sz w:val="20"/>
                <w:szCs w:val="20"/>
              </w:rPr>
              <w:t>о</w:t>
            </w:r>
            <w:r w:rsidRPr="00E56C8F">
              <w:rPr>
                <w:b/>
                <w:bCs/>
                <w:sz w:val="20"/>
                <w:szCs w:val="20"/>
              </w:rPr>
              <w:t>сти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3BCF" w:rsidRPr="00E56C8F" w:rsidRDefault="00B45730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Эмоционал</w:t>
            </w:r>
            <w:r w:rsidRPr="00E56C8F">
              <w:rPr>
                <w:sz w:val="20"/>
                <w:szCs w:val="20"/>
              </w:rPr>
              <w:t>ь</w:t>
            </w:r>
            <w:r w:rsidRPr="00E56C8F">
              <w:rPr>
                <w:sz w:val="20"/>
                <w:szCs w:val="20"/>
              </w:rPr>
              <w:t>ная, психол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гическая и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м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тивационная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подготовка</w:t>
            </w:r>
            <w:r w:rsidR="0076718E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учащихся к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усвоению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из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чаемого</w:t>
            </w:r>
            <w:r w:rsidR="008B1C35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мат</w:t>
            </w:r>
            <w:r w:rsidRPr="00E56C8F">
              <w:rPr>
                <w:sz w:val="20"/>
                <w:szCs w:val="20"/>
              </w:rPr>
              <w:t>е</w:t>
            </w:r>
            <w:r w:rsidRPr="00E56C8F">
              <w:rPr>
                <w:sz w:val="20"/>
                <w:szCs w:val="20"/>
              </w:rPr>
              <w:t>риала</w:t>
            </w:r>
          </w:p>
        </w:tc>
        <w:tc>
          <w:tcPr>
            <w:tcW w:w="3969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E56C8F">
              <w:rPr>
                <w:sz w:val="20"/>
                <w:szCs w:val="20"/>
              </w:rPr>
              <w:t>об</w:t>
            </w:r>
            <w:r w:rsidRPr="00E56C8F">
              <w:rPr>
                <w:sz w:val="20"/>
                <w:szCs w:val="20"/>
              </w:rPr>
              <w:t>у</w:t>
            </w:r>
            <w:r w:rsidRPr="00E56C8F">
              <w:rPr>
                <w:sz w:val="20"/>
                <w:szCs w:val="20"/>
              </w:rPr>
              <w:t>чающихся</w:t>
            </w:r>
            <w:proofErr w:type="gramEnd"/>
            <w:r w:rsidRPr="00E56C8F">
              <w:rPr>
                <w:sz w:val="20"/>
                <w:szCs w:val="20"/>
              </w:rPr>
              <w:t xml:space="preserve"> внутренней потребности вкл</w:t>
            </w:r>
            <w:r w:rsidRPr="00E56C8F">
              <w:rPr>
                <w:sz w:val="20"/>
                <w:szCs w:val="20"/>
              </w:rPr>
              <w:t>ю</w:t>
            </w:r>
            <w:r w:rsidRPr="00E56C8F">
              <w:rPr>
                <w:sz w:val="20"/>
                <w:szCs w:val="20"/>
              </w:rPr>
              <w:t>чения в учебную деятельность, уточняет тематические рамки. Организует формул</w:t>
            </w:r>
            <w:r w:rsidRPr="00E56C8F">
              <w:rPr>
                <w:sz w:val="20"/>
                <w:szCs w:val="20"/>
              </w:rPr>
              <w:t>и</w:t>
            </w:r>
            <w:r w:rsidRPr="00E56C8F">
              <w:rPr>
                <w:sz w:val="20"/>
                <w:szCs w:val="20"/>
              </w:rPr>
              <w:t>ровку темы и постановку цели урока уч</w:t>
            </w:r>
            <w:r w:rsidRPr="00E56C8F">
              <w:rPr>
                <w:sz w:val="20"/>
                <w:szCs w:val="20"/>
              </w:rPr>
              <w:t>а</w:t>
            </w:r>
            <w:r w:rsidRPr="00E56C8F">
              <w:rPr>
                <w:sz w:val="20"/>
                <w:szCs w:val="20"/>
              </w:rPr>
              <w:t>щимися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Слушают и обсуждают тему урока, обсуждают цели урока и</w:t>
            </w:r>
            <w:r w:rsidR="00601F16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 xml:space="preserve">пытаются самостоятельно их </w:t>
            </w:r>
            <w:r w:rsidR="00601F16" w:rsidRPr="00E56C8F">
              <w:rPr>
                <w:sz w:val="20"/>
                <w:szCs w:val="20"/>
              </w:rPr>
              <w:t>формулировать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Фро</w:t>
            </w:r>
            <w:r w:rsidRPr="00E56C8F">
              <w:rPr>
                <w:sz w:val="20"/>
                <w:szCs w:val="20"/>
              </w:rPr>
              <w:t>н</w:t>
            </w:r>
            <w:r w:rsidRPr="00E56C8F">
              <w:rPr>
                <w:sz w:val="20"/>
                <w:szCs w:val="20"/>
              </w:rPr>
              <w:t>тальная</w:t>
            </w:r>
          </w:p>
          <w:p w:rsidR="00B45730" w:rsidRPr="00E56C8F" w:rsidRDefault="00B45730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C8F">
              <w:rPr>
                <w:sz w:val="20"/>
                <w:szCs w:val="20"/>
              </w:rPr>
              <w:t>работа</w:t>
            </w:r>
          </w:p>
          <w:p w:rsidR="00343BCF" w:rsidRPr="00E56C8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45730" w:rsidRPr="00E56C8F" w:rsidRDefault="00B45730" w:rsidP="0021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E56C8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стремятся хор</w:t>
            </w:r>
            <w:r w:rsidRPr="00E56C8F">
              <w:rPr>
                <w:sz w:val="20"/>
                <w:szCs w:val="20"/>
              </w:rPr>
              <w:t>о</w:t>
            </w:r>
            <w:r w:rsidRPr="00E56C8F">
              <w:rPr>
                <w:sz w:val="20"/>
                <w:szCs w:val="20"/>
              </w:rPr>
              <w:t>шо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proofErr w:type="gramStart"/>
            <w:r w:rsidRPr="00E56C8F">
              <w:rPr>
                <w:sz w:val="20"/>
                <w:szCs w:val="20"/>
              </w:rPr>
              <w:t>учиться</w:t>
            </w:r>
            <w:proofErr w:type="gramEnd"/>
            <w:r w:rsidRPr="00E56C8F">
              <w:rPr>
                <w:sz w:val="20"/>
                <w:szCs w:val="20"/>
              </w:rPr>
              <w:t xml:space="preserve"> и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сориентированы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на участие в делах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школьника;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правильно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идентифицируют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себя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 позицией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школьника.</w:t>
            </w:r>
          </w:p>
          <w:p w:rsidR="00343BCF" w:rsidRPr="00E56C8F" w:rsidRDefault="00B45730" w:rsidP="00210F3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230840">
              <w:rPr>
                <w:b/>
                <w:bCs/>
                <w:iCs/>
                <w:sz w:val="20"/>
                <w:szCs w:val="20"/>
              </w:rPr>
              <w:t>Регулятивные</w:t>
            </w:r>
            <w:r w:rsidRPr="00E56C8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00210F3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самостоятел</w:t>
            </w:r>
            <w:r w:rsidRPr="00E56C8F">
              <w:rPr>
                <w:sz w:val="20"/>
                <w:szCs w:val="20"/>
              </w:rPr>
              <w:t>ь</w:t>
            </w:r>
            <w:r w:rsidRPr="00E56C8F">
              <w:rPr>
                <w:sz w:val="20"/>
                <w:szCs w:val="20"/>
              </w:rPr>
              <w:t>но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формулируют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цели урока после</w:t>
            </w:r>
            <w:r w:rsid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предварительного</w:t>
            </w:r>
            <w:r w:rsidR="004C2E20" w:rsidRPr="00E56C8F">
              <w:rPr>
                <w:sz w:val="20"/>
                <w:szCs w:val="20"/>
              </w:rPr>
              <w:t xml:space="preserve"> </w:t>
            </w:r>
            <w:r w:rsidRPr="00E56C8F">
              <w:rPr>
                <w:sz w:val="20"/>
                <w:szCs w:val="20"/>
              </w:rPr>
              <w:t>обсу</w:t>
            </w:r>
            <w:r w:rsidRPr="00E56C8F">
              <w:rPr>
                <w:sz w:val="20"/>
                <w:szCs w:val="20"/>
              </w:rPr>
              <w:t>ж</w:t>
            </w:r>
            <w:r w:rsidRPr="00E56C8F">
              <w:rPr>
                <w:sz w:val="20"/>
                <w:szCs w:val="20"/>
              </w:rPr>
              <w:t>дения</w:t>
            </w:r>
          </w:p>
        </w:tc>
        <w:tc>
          <w:tcPr>
            <w:tcW w:w="1069" w:type="dxa"/>
          </w:tcPr>
          <w:p w:rsidR="00343BCF" w:rsidRDefault="00343BCF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2673FA" w:rsidTr="001B0FF7">
        <w:tc>
          <w:tcPr>
            <w:tcW w:w="959" w:type="dxa"/>
          </w:tcPr>
          <w:p w:rsidR="002673FA" w:rsidRPr="00572976" w:rsidRDefault="002673FA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II.</w:t>
            </w:r>
          </w:p>
          <w:p w:rsidR="002673FA" w:rsidRPr="00572976" w:rsidRDefault="002673FA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Акту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лиз</w:t>
            </w:r>
            <w:r w:rsidRPr="00572976">
              <w:rPr>
                <w:b/>
                <w:bCs/>
                <w:sz w:val="20"/>
                <w:szCs w:val="20"/>
              </w:rPr>
              <w:t>а</w:t>
            </w:r>
            <w:r w:rsidRPr="00572976">
              <w:rPr>
                <w:b/>
                <w:bCs/>
                <w:sz w:val="20"/>
                <w:szCs w:val="20"/>
              </w:rPr>
              <w:t>ция</w:t>
            </w:r>
          </w:p>
          <w:p w:rsidR="002673FA" w:rsidRPr="00572976" w:rsidRDefault="002673FA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2976">
              <w:rPr>
                <w:b/>
                <w:bCs/>
                <w:sz w:val="20"/>
                <w:szCs w:val="20"/>
              </w:rPr>
              <w:t>знаний</w:t>
            </w:r>
          </w:p>
          <w:p w:rsidR="002673FA" w:rsidRPr="00572976" w:rsidRDefault="002673FA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2673FA" w:rsidRPr="00572976" w:rsidRDefault="002673FA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7297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673FA" w:rsidRPr="00AB459A" w:rsidRDefault="002673FA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эпиграфа 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br/>
              <w:t>к уроку</w:t>
            </w:r>
          </w:p>
        </w:tc>
        <w:tc>
          <w:tcPr>
            <w:tcW w:w="3969" w:type="dxa"/>
          </w:tcPr>
          <w:p w:rsidR="002673FA" w:rsidRPr="00AB459A" w:rsidRDefault="002673FA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Организует обсуждение эпиграфа:</w:t>
            </w:r>
          </w:p>
          <w:p w:rsidR="002673FA" w:rsidRPr="00AB459A" w:rsidRDefault="002673FA" w:rsidP="002C293D">
            <w:pPr>
              <w:pStyle w:val="ParagraphStyle"/>
              <w:tabs>
                <w:tab w:val="left" w:pos="5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Ветерок спросил, пролетая:</w:t>
            </w:r>
          </w:p>
          <w:p w:rsidR="002673FA" w:rsidRPr="00AB459A" w:rsidRDefault="002673FA" w:rsidP="002C293D">
            <w:pPr>
              <w:pStyle w:val="ParagraphStyle"/>
              <w:tabs>
                <w:tab w:val="left" w:pos="5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– Отчего ты, рожь, золотая?</w:t>
            </w:r>
          </w:p>
          <w:p w:rsidR="002673FA" w:rsidRPr="00AB459A" w:rsidRDefault="002673FA" w:rsidP="002C293D">
            <w:pPr>
              <w:pStyle w:val="ParagraphStyle"/>
              <w:tabs>
                <w:tab w:val="left" w:pos="56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А в ответ колоски шелестят:</w:t>
            </w:r>
          </w:p>
          <w:p w:rsidR="002673FA" w:rsidRPr="00AB459A" w:rsidRDefault="002673FA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 xml:space="preserve">– Золотые руки растят!        </w:t>
            </w:r>
            <w:r w:rsidRPr="00AB4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Е. С</w:t>
            </w:r>
            <w:r w:rsidRPr="00AB4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AB45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рова</w:t>
            </w:r>
          </w:p>
          <w:p w:rsidR="002673FA" w:rsidRPr="00AB459A" w:rsidRDefault="002673FA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 xml:space="preserve">– О каком человеке можно сказать, что у 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него руки золотые?</w:t>
            </w:r>
          </w:p>
        </w:tc>
        <w:tc>
          <w:tcPr>
            <w:tcW w:w="2835" w:type="dxa"/>
          </w:tcPr>
          <w:p w:rsidR="002673FA" w:rsidRPr="00AB459A" w:rsidRDefault="002708D4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Аргументировано</w:t>
            </w:r>
            <w:r w:rsidR="002673FA" w:rsidRPr="00AB459A">
              <w:rPr>
                <w:rFonts w:ascii="Times New Roman" w:hAnsi="Times New Roman" w:cs="Times New Roman"/>
                <w:sz w:val="20"/>
                <w:szCs w:val="20"/>
              </w:rPr>
              <w:t xml:space="preserve"> отвеч</w:t>
            </w:r>
            <w:r w:rsidR="002673FA" w:rsidRPr="00AB45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673FA" w:rsidRPr="00AB459A">
              <w:rPr>
                <w:rFonts w:ascii="Times New Roman" w:hAnsi="Times New Roman" w:cs="Times New Roman"/>
                <w:sz w:val="20"/>
                <w:szCs w:val="20"/>
              </w:rPr>
              <w:t>ют на вопросы, рассуждают, в</w:t>
            </w:r>
            <w:r w:rsidR="002673FA" w:rsidRPr="00AB45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673FA" w:rsidRPr="00AB459A">
              <w:rPr>
                <w:rFonts w:ascii="Times New Roman" w:hAnsi="Times New Roman" w:cs="Times New Roman"/>
                <w:sz w:val="20"/>
                <w:szCs w:val="20"/>
              </w:rPr>
              <w:t>сказывают собственное мн</w:t>
            </w:r>
            <w:r w:rsidR="002673FA" w:rsidRPr="00AB45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673FA" w:rsidRPr="00AB459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2673FA" w:rsidRPr="00AB459A" w:rsidRDefault="002673FA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Фро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</w:tc>
        <w:tc>
          <w:tcPr>
            <w:tcW w:w="2977" w:type="dxa"/>
          </w:tcPr>
          <w:p w:rsidR="002673FA" w:rsidRPr="00AB459A" w:rsidRDefault="002673FA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осущест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ляют поиск необходимой и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формации.</w:t>
            </w:r>
            <w:proofErr w:type="gramEnd"/>
          </w:p>
          <w:p w:rsidR="002673FA" w:rsidRPr="00AB459A" w:rsidRDefault="002673FA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B4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высказ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вают собственное мнение;</w:t>
            </w:r>
            <w:r w:rsidRPr="00AB4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шают друг друга, строят поня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речевые высказ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B459A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069" w:type="dxa"/>
          </w:tcPr>
          <w:p w:rsidR="002673FA" w:rsidRPr="00AB459A" w:rsidRDefault="002673FA" w:rsidP="002C293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AB459A">
              <w:rPr>
                <w:sz w:val="20"/>
                <w:szCs w:val="20"/>
              </w:rPr>
              <w:lastRenderedPageBreak/>
              <w:t>Устные ответы</w:t>
            </w:r>
          </w:p>
        </w:tc>
      </w:tr>
      <w:tr w:rsidR="00E70C5B" w:rsidRPr="0099177F" w:rsidTr="001B0FF7">
        <w:tc>
          <w:tcPr>
            <w:tcW w:w="959" w:type="dxa"/>
          </w:tcPr>
          <w:p w:rsidR="00E70C5B" w:rsidRPr="0099177F" w:rsidRDefault="00E70C5B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lastRenderedPageBreak/>
              <w:t>III.</w:t>
            </w:r>
          </w:p>
          <w:p w:rsidR="00E70C5B" w:rsidRPr="0099177F" w:rsidRDefault="00E70C5B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Изуч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ние</w:t>
            </w:r>
          </w:p>
          <w:p w:rsidR="00E70C5B" w:rsidRPr="0099177F" w:rsidRDefault="00E70C5B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нового</w:t>
            </w:r>
          </w:p>
          <w:p w:rsidR="00E70C5B" w:rsidRPr="0099177F" w:rsidRDefault="00E70C5B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177F">
              <w:rPr>
                <w:b/>
                <w:bCs/>
                <w:sz w:val="20"/>
                <w:szCs w:val="20"/>
              </w:rPr>
              <w:t>мат</w:t>
            </w:r>
            <w:r w:rsidRPr="0099177F">
              <w:rPr>
                <w:b/>
                <w:bCs/>
                <w:sz w:val="20"/>
                <w:szCs w:val="20"/>
              </w:rPr>
              <w:t>е</w:t>
            </w:r>
            <w:r w:rsidRPr="0099177F">
              <w:rPr>
                <w:b/>
                <w:bCs/>
                <w:sz w:val="20"/>
                <w:szCs w:val="20"/>
              </w:rPr>
              <w:t>риала</w:t>
            </w:r>
          </w:p>
          <w:p w:rsidR="00E70C5B" w:rsidRPr="0099177F" w:rsidRDefault="00E70C5B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0C5B" w:rsidRPr="0099177F" w:rsidRDefault="00E70C5B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E70C5B" w:rsidRPr="0099177F" w:rsidRDefault="00E70C5B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77F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1. Презент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ция «Труд и тво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чество».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2. Работа с терминами.</w:t>
            </w:r>
          </w:p>
          <w:p w:rsidR="00916449" w:rsidRPr="00521EA4" w:rsidRDefault="00916449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3. Задание в рабочей тетр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ди, № 1, с. 51.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4. Работа с 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ным матери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лом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(Приложение 1).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5. Работа с 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люстраци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ми учебника,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br/>
              <w:t>с. 84, и рубр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кой «Карти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ная галерея», с. 86.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br/>
              <w:t>с биографи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 и творч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ством великих х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дожников В. М. Васнецова 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br/>
              <w:t>и М. А. Вруб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r w:rsidR="00E6100C" w:rsidRPr="00521EA4">
              <w:rPr>
                <w:rFonts w:ascii="Times New Roman" w:hAnsi="Times New Roman" w:cs="Times New Roman"/>
                <w:iCs/>
                <w:sz w:val="20"/>
                <w:szCs w:val="20"/>
              </w:rPr>
              <w:t>(Прилож</w:t>
            </w:r>
            <w:r w:rsidR="00E6100C" w:rsidRPr="00521EA4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E6100C" w:rsidRPr="00521EA4">
              <w:rPr>
                <w:rFonts w:ascii="Times New Roman" w:hAnsi="Times New Roman" w:cs="Times New Roman"/>
                <w:iCs/>
                <w:sz w:val="20"/>
                <w:szCs w:val="20"/>
              </w:rPr>
              <w:t>ние 2)</w:t>
            </w:r>
          </w:p>
        </w:tc>
        <w:tc>
          <w:tcPr>
            <w:tcW w:w="3969" w:type="dxa"/>
          </w:tcPr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1. Показывает слайды  презентации, ко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ментирует новую информацию.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21E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Организует  работу по изучению н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вых терминов </w:t>
            </w:r>
            <w:r w:rsidRPr="00521E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(творчество)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– Что такое творчество? Кого мы м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жем назвать творческими людьми?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– Что такое культурные и материальные ценности? Приведите примеры.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3. Организует самостоятельную работу, проводит выборочный контроль.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4. Нацеливает учащихся на работу по из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чению дополнительного материала и его обсуждению.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5. Организует обсуждение иллюстраций учебника, проводит беседу по</w:t>
            </w:r>
            <w:r w:rsidRPr="00521EA4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вопр</w:t>
            </w:r>
            <w:r w:rsidRPr="00521EA4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>сам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– Можно ли назвать эти произведения ш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деврами, творениями мастеров? 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– Почему многие произведения иску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ства древних мастеров безымянны?  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– Что важнее было для мастера: пер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дать красоту и дать возможность людям ею н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сладиться или увековечить свое имя? </w:t>
            </w:r>
          </w:p>
          <w:p w:rsidR="00E6100C" w:rsidRPr="00521EA4" w:rsidRDefault="00E6100C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– Приведите примеры произведений иску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ства российских мастеров.</w:t>
            </w:r>
          </w:p>
          <w:p w:rsidR="00E6100C" w:rsidRPr="00521EA4" w:rsidRDefault="00E6100C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– Что означают следующие выраж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ния: «отнять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br/>
              <w:t>у людей красоту», «бережно отн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ситься к труду мастеров»?</w:t>
            </w:r>
          </w:p>
        </w:tc>
        <w:tc>
          <w:tcPr>
            <w:tcW w:w="2835" w:type="dxa"/>
          </w:tcPr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34EE9"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 новой инфо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мацией, з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дают уточняющие вопросы, обсу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дают новую инфо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мацию.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2. Знакомятся с новыми те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минами, работают со слов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рем.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3. Самостоятельно выпо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няют задание в рабочей тетради.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4. Читают и анализируют текст, отвечают на вопросы.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5. Рассматривают иллюстр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ции и репродукции ка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тин, знакомятся с биогр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фиями и творчеством В. М. Васнецова и М. А. Врубеля</w:t>
            </w:r>
          </w:p>
        </w:tc>
        <w:tc>
          <w:tcPr>
            <w:tcW w:w="1134" w:type="dxa"/>
          </w:tcPr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1. Инд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2. Инд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ная, фро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3. Инд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видуал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4. Фро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тальная работа.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5. Фро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тальная работа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Личностные: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внутреннюю позицию на уро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не положительного 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ношения к образовательному учрежд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нию; понимают необходимость учения, выраженного в прео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лад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нии </w:t>
            </w:r>
            <w:proofErr w:type="spellStart"/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="00245D85"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45D85" w:rsidRPr="00521E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ознавательных</w:t>
            </w:r>
            <w:r w:rsidR="00245D85"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мотивов</w:t>
            </w:r>
            <w:r w:rsidR="00213DD9"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и предпочтении социального сп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соба оценки знаний.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Регулятивные: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правильность выполнения де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ствия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br/>
              <w:t>на уроке; используют предл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жения и оценки для созд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ния нового, более соверше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результата.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ставят и формулируют проблемы;</w:t>
            </w:r>
            <w:r w:rsidRPr="00521EA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стоятельно создают алг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ритм деятельности 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br/>
              <w:t>при решении проблем разли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ного характера.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</w:p>
          <w:p w:rsidR="00E70C5B" w:rsidRPr="00521EA4" w:rsidRDefault="00E70C5B" w:rsidP="008C1844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проявляют активность во вза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модействии 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ко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муникативных и познавател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ных задач; ставят вопросы; о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ращаются за помощью, форм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6100C" w:rsidRPr="00521EA4">
              <w:rPr>
                <w:rFonts w:ascii="Times New Roman" w:hAnsi="Times New Roman" w:cs="Times New Roman"/>
                <w:sz w:val="20"/>
                <w:szCs w:val="20"/>
              </w:rPr>
              <w:t>лируют свои затруднения</w:t>
            </w:r>
          </w:p>
        </w:tc>
        <w:tc>
          <w:tcPr>
            <w:tcW w:w="1069" w:type="dxa"/>
          </w:tcPr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2. Устные отв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ты.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3. Зад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ние в рабочей тетради. 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4. Устное зад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5. Устные отв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C5B" w:rsidRPr="00521EA4" w:rsidRDefault="00E70C5B" w:rsidP="002C293D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BCF" w:rsidTr="001B0FF7">
        <w:tc>
          <w:tcPr>
            <w:tcW w:w="959" w:type="dxa"/>
          </w:tcPr>
          <w:p w:rsidR="00343BCF" w:rsidRPr="00F96B09" w:rsidRDefault="00A17E81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F96B09">
              <w:rPr>
                <w:b/>
                <w:bCs/>
                <w:sz w:val="18"/>
                <w:szCs w:val="18"/>
              </w:rPr>
              <w:t>IV. Пе</w:t>
            </w:r>
            <w:r w:rsidRPr="00F96B09">
              <w:rPr>
                <w:b/>
                <w:bCs/>
                <w:sz w:val="18"/>
                <w:szCs w:val="18"/>
              </w:rPr>
              <w:t>р</w:t>
            </w:r>
            <w:r w:rsidRPr="00F96B09">
              <w:rPr>
                <w:b/>
                <w:bCs/>
                <w:sz w:val="18"/>
                <w:szCs w:val="18"/>
              </w:rPr>
              <w:t>вичное осмы</w:t>
            </w:r>
            <w:r w:rsidRPr="00F96B09">
              <w:rPr>
                <w:b/>
                <w:bCs/>
                <w:sz w:val="18"/>
                <w:szCs w:val="18"/>
              </w:rPr>
              <w:t>с</w:t>
            </w:r>
            <w:r w:rsidRPr="00F96B09">
              <w:rPr>
                <w:b/>
                <w:bCs/>
                <w:sz w:val="18"/>
                <w:szCs w:val="18"/>
              </w:rPr>
              <w:t>ление и закре</w:t>
            </w:r>
            <w:r w:rsidRPr="00F96B09">
              <w:rPr>
                <w:b/>
                <w:bCs/>
                <w:sz w:val="18"/>
                <w:szCs w:val="18"/>
              </w:rPr>
              <w:t>п</w:t>
            </w:r>
            <w:r w:rsidRPr="00F96B09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F96B09">
              <w:rPr>
                <w:b/>
                <w:bCs/>
                <w:sz w:val="18"/>
                <w:szCs w:val="18"/>
              </w:rPr>
              <w:t>изуче</w:t>
            </w:r>
            <w:r w:rsidRPr="00F96B09">
              <w:rPr>
                <w:b/>
                <w:bCs/>
                <w:sz w:val="18"/>
                <w:szCs w:val="18"/>
              </w:rPr>
              <w:t>н</w:t>
            </w:r>
            <w:r w:rsidRPr="00F96B09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343BCF" w:rsidRDefault="00A17E81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A17E8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97793" w:rsidRPr="00521EA4" w:rsidRDefault="00E93F4A" w:rsidP="00E93F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t>1. Задания в ра</w:t>
            </w:r>
            <w:r w:rsidR="00E97793" w:rsidRPr="00521EA4">
              <w:rPr>
                <w:sz w:val="20"/>
                <w:szCs w:val="20"/>
              </w:rPr>
              <w:t>бочей тетр</w:t>
            </w:r>
            <w:r w:rsidR="00E97793" w:rsidRPr="00521EA4">
              <w:rPr>
                <w:sz w:val="20"/>
                <w:szCs w:val="20"/>
              </w:rPr>
              <w:t>а</w:t>
            </w:r>
            <w:r w:rsidR="00E97793" w:rsidRPr="00521EA4">
              <w:rPr>
                <w:sz w:val="20"/>
                <w:szCs w:val="20"/>
              </w:rPr>
              <w:t>ди, № 5</w:t>
            </w:r>
            <w:r w:rsidRPr="00521EA4">
              <w:rPr>
                <w:sz w:val="20"/>
                <w:szCs w:val="20"/>
              </w:rPr>
              <w:t xml:space="preserve">, с. </w:t>
            </w:r>
            <w:r w:rsidR="00E97793" w:rsidRPr="00521EA4">
              <w:rPr>
                <w:sz w:val="20"/>
                <w:szCs w:val="20"/>
              </w:rPr>
              <w:t>53</w:t>
            </w:r>
          </w:p>
          <w:p w:rsidR="00343BCF" w:rsidRPr="00521EA4" w:rsidRDefault="00343BCF" w:rsidP="00E93F4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:rsidR="00A17E81" w:rsidRPr="00521EA4" w:rsidRDefault="00A17E81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t>1. Нацеливает учащихся на</w:t>
            </w:r>
            <w:r w:rsidR="00A17A89" w:rsidRPr="00521EA4">
              <w:rPr>
                <w:sz w:val="20"/>
                <w:szCs w:val="20"/>
              </w:rPr>
              <w:t xml:space="preserve"> </w:t>
            </w:r>
            <w:r w:rsidRPr="00521EA4">
              <w:rPr>
                <w:sz w:val="20"/>
                <w:szCs w:val="20"/>
              </w:rPr>
              <w:t>самостоятел</w:t>
            </w:r>
            <w:r w:rsidRPr="00521EA4">
              <w:rPr>
                <w:sz w:val="20"/>
                <w:szCs w:val="20"/>
              </w:rPr>
              <w:t>ь</w:t>
            </w:r>
            <w:r w:rsidRPr="00521EA4">
              <w:rPr>
                <w:sz w:val="20"/>
                <w:szCs w:val="20"/>
              </w:rPr>
              <w:t>ную работу, поясняет</w:t>
            </w:r>
            <w:r w:rsidR="00A17A89" w:rsidRPr="00521EA4">
              <w:rPr>
                <w:sz w:val="20"/>
                <w:szCs w:val="20"/>
              </w:rPr>
              <w:t xml:space="preserve"> </w:t>
            </w:r>
            <w:r w:rsidRPr="00521EA4">
              <w:rPr>
                <w:sz w:val="20"/>
                <w:szCs w:val="20"/>
              </w:rPr>
              <w:t>задания, организует выборочный</w:t>
            </w:r>
            <w:r w:rsidR="00A17A89" w:rsidRPr="00521EA4">
              <w:rPr>
                <w:sz w:val="20"/>
                <w:szCs w:val="20"/>
              </w:rPr>
              <w:t xml:space="preserve"> </w:t>
            </w:r>
            <w:r w:rsidRPr="00521EA4">
              <w:rPr>
                <w:sz w:val="20"/>
                <w:szCs w:val="20"/>
              </w:rPr>
              <w:t>контроль.</w:t>
            </w:r>
          </w:p>
          <w:p w:rsidR="00343BCF" w:rsidRPr="00521EA4" w:rsidRDefault="00343BCF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17A89" w:rsidRPr="00521EA4" w:rsidRDefault="00A17A89" w:rsidP="00A17A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t>1. Выполнение заданий в р</w:t>
            </w:r>
            <w:r w:rsidRPr="00521EA4">
              <w:rPr>
                <w:sz w:val="20"/>
                <w:szCs w:val="20"/>
              </w:rPr>
              <w:t>а</w:t>
            </w:r>
            <w:r w:rsidRPr="00521EA4">
              <w:rPr>
                <w:sz w:val="20"/>
                <w:szCs w:val="20"/>
              </w:rPr>
              <w:t>бочей тетради.</w:t>
            </w:r>
          </w:p>
          <w:p w:rsidR="00343BCF" w:rsidRPr="00521EA4" w:rsidRDefault="00343BCF" w:rsidP="00A17A8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2CE" w:rsidRPr="00521EA4" w:rsidRDefault="006F32CE" w:rsidP="006F32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t>1.Индивидуальная работа.</w:t>
            </w:r>
          </w:p>
          <w:p w:rsidR="00343BCF" w:rsidRPr="00521EA4" w:rsidRDefault="00343BCF" w:rsidP="006F32C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334E8C" w:rsidRPr="00521EA4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521EA4">
              <w:rPr>
                <w:sz w:val="20"/>
                <w:szCs w:val="20"/>
              </w:rPr>
              <w:t>самосто</w:t>
            </w:r>
            <w:r w:rsidRPr="00521EA4">
              <w:rPr>
                <w:sz w:val="20"/>
                <w:szCs w:val="20"/>
              </w:rPr>
              <w:t>я</w:t>
            </w:r>
            <w:r w:rsidRPr="00521EA4">
              <w:rPr>
                <w:sz w:val="20"/>
                <w:szCs w:val="20"/>
              </w:rPr>
              <w:t>тельно осуществляют поиск необходимой информации</w:t>
            </w:r>
            <w:r w:rsidR="004F6648" w:rsidRPr="00521EA4">
              <w:rPr>
                <w:sz w:val="20"/>
                <w:szCs w:val="20"/>
              </w:rPr>
              <w:t xml:space="preserve"> </w:t>
            </w:r>
            <w:r w:rsidRPr="00521EA4">
              <w:rPr>
                <w:sz w:val="20"/>
                <w:szCs w:val="20"/>
              </w:rPr>
              <w:t>(из материалов учебника, из ра</w:t>
            </w:r>
            <w:r w:rsidRPr="00521EA4">
              <w:rPr>
                <w:sz w:val="20"/>
                <w:szCs w:val="20"/>
              </w:rPr>
              <w:t>с</w:t>
            </w:r>
            <w:r w:rsidRPr="00521EA4">
              <w:rPr>
                <w:sz w:val="20"/>
                <w:szCs w:val="20"/>
              </w:rPr>
              <w:t>сказа учителя, по воспроизв</w:t>
            </w:r>
            <w:r w:rsidRPr="00521EA4">
              <w:rPr>
                <w:sz w:val="20"/>
                <w:szCs w:val="20"/>
              </w:rPr>
              <w:t>е</w:t>
            </w:r>
            <w:r w:rsidRPr="00521EA4">
              <w:rPr>
                <w:sz w:val="20"/>
                <w:szCs w:val="20"/>
              </w:rPr>
              <w:t>дению в памяти).</w:t>
            </w:r>
          </w:p>
          <w:p w:rsidR="00343BCF" w:rsidRPr="00521EA4" w:rsidRDefault="00334E8C" w:rsidP="00BD2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521EA4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521EA4">
              <w:rPr>
                <w:sz w:val="20"/>
                <w:szCs w:val="20"/>
              </w:rPr>
              <w:t>ориентируются в учебнике</w:t>
            </w:r>
            <w:r w:rsidR="00BD22AA" w:rsidRPr="00521EA4">
              <w:rPr>
                <w:sz w:val="20"/>
                <w:szCs w:val="20"/>
              </w:rPr>
              <w:t xml:space="preserve"> </w:t>
            </w:r>
            <w:r w:rsidRPr="00521EA4">
              <w:rPr>
                <w:sz w:val="20"/>
                <w:szCs w:val="20"/>
              </w:rPr>
              <w:t>и рабочей тетради</w:t>
            </w:r>
            <w:proofErr w:type="gramEnd"/>
          </w:p>
        </w:tc>
        <w:tc>
          <w:tcPr>
            <w:tcW w:w="1069" w:type="dxa"/>
          </w:tcPr>
          <w:p w:rsidR="00334E8C" w:rsidRPr="00521EA4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t>Проверка выполн</w:t>
            </w:r>
            <w:r w:rsidRPr="00521EA4">
              <w:rPr>
                <w:sz w:val="20"/>
                <w:szCs w:val="20"/>
              </w:rPr>
              <w:t>е</w:t>
            </w:r>
            <w:r w:rsidRPr="00521EA4">
              <w:rPr>
                <w:sz w:val="20"/>
                <w:szCs w:val="20"/>
              </w:rPr>
              <w:t>ния зад</w:t>
            </w:r>
            <w:r w:rsidRPr="00521EA4">
              <w:rPr>
                <w:sz w:val="20"/>
                <w:szCs w:val="20"/>
              </w:rPr>
              <w:t>а</w:t>
            </w:r>
            <w:r w:rsidRPr="00521EA4">
              <w:rPr>
                <w:sz w:val="20"/>
                <w:szCs w:val="20"/>
              </w:rPr>
              <w:t xml:space="preserve">ний в </w:t>
            </w:r>
            <w:proofErr w:type="gramStart"/>
            <w:r w:rsidRPr="00521EA4">
              <w:rPr>
                <w:sz w:val="20"/>
                <w:szCs w:val="20"/>
              </w:rPr>
              <w:t>рабочей</w:t>
            </w:r>
            <w:proofErr w:type="gramEnd"/>
          </w:p>
          <w:p w:rsidR="00334E8C" w:rsidRPr="00521EA4" w:rsidRDefault="00334E8C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t>тетради</w:t>
            </w:r>
          </w:p>
          <w:p w:rsidR="00343BCF" w:rsidRPr="00521EA4" w:rsidRDefault="00343BCF" w:rsidP="00334E8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343BCF" w:rsidTr="001B0FF7">
        <w:tc>
          <w:tcPr>
            <w:tcW w:w="959" w:type="dxa"/>
          </w:tcPr>
          <w:p w:rsidR="00343BCF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b/>
                <w:bCs/>
                <w:sz w:val="20"/>
                <w:szCs w:val="20"/>
              </w:rPr>
              <w:t>V.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Ит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t>ги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ур</w:t>
            </w:r>
            <w:r w:rsidRPr="00394398">
              <w:rPr>
                <w:b/>
                <w:bCs/>
                <w:sz w:val="20"/>
                <w:szCs w:val="20"/>
              </w:rPr>
              <w:t>о</w:t>
            </w:r>
            <w:r w:rsidRPr="00394398">
              <w:rPr>
                <w:b/>
                <w:bCs/>
                <w:sz w:val="20"/>
                <w:szCs w:val="20"/>
              </w:rPr>
              <w:lastRenderedPageBreak/>
              <w:t>ка.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4398">
              <w:rPr>
                <w:b/>
                <w:bCs/>
                <w:sz w:val="20"/>
                <w:szCs w:val="20"/>
              </w:rPr>
              <w:t>Ре</w:t>
            </w:r>
            <w:r w:rsidRPr="00394398">
              <w:rPr>
                <w:b/>
                <w:bCs/>
                <w:sz w:val="20"/>
                <w:szCs w:val="20"/>
              </w:rPr>
              <w:t>ф</w:t>
            </w:r>
            <w:r w:rsidRPr="00394398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343BCF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39439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343BCF" w:rsidRPr="00521EA4" w:rsidRDefault="00394398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t xml:space="preserve">Обобщение полученных на </w:t>
            </w:r>
            <w:r w:rsidRPr="00521EA4">
              <w:rPr>
                <w:sz w:val="20"/>
                <w:szCs w:val="20"/>
              </w:rPr>
              <w:lastRenderedPageBreak/>
              <w:t>уроке сведений</w:t>
            </w:r>
          </w:p>
        </w:tc>
        <w:tc>
          <w:tcPr>
            <w:tcW w:w="3969" w:type="dxa"/>
          </w:tcPr>
          <w:p w:rsidR="00394398" w:rsidRPr="00521EA4" w:rsidRDefault="00394398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lastRenderedPageBreak/>
              <w:t xml:space="preserve">Проводит беседу по </w:t>
            </w:r>
            <w:r w:rsidR="006B5B93" w:rsidRPr="00521EA4">
              <w:rPr>
                <w:sz w:val="20"/>
                <w:szCs w:val="20"/>
              </w:rPr>
              <w:t>вопросам</w:t>
            </w:r>
            <w:r w:rsidRPr="00521EA4">
              <w:rPr>
                <w:sz w:val="20"/>
                <w:szCs w:val="20"/>
              </w:rPr>
              <w:t>:</w:t>
            </w:r>
          </w:p>
          <w:p w:rsidR="00467845" w:rsidRPr="00521EA4" w:rsidRDefault="00394398" w:rsidP="00467845">
            <w:pPr>
              <w:pStyle w:val="ParagraphStyle"/>
              <w:spacing w:line="252" w:lineRule="auto"/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521EA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7845" w:rsidRPr="00521EA4">
              <w:rPr>
                <w:rFonts w:ascii="Times New Roman" w:hAnsi="Times New Roman" w:cs="Times New Roman"/>
                <w:sz w:val="20"/>
                <w:szCs w:val="20"/>
              </w:rPr>
              <w:t>Назовите людей, о которых вы бы сказ</w:t>
            </w:r>
            <w:r w:rsidR="00467845" w:rsidRPr="00521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67845" w:rsidRPr="00521E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ли: </w:t>
            </w:r>
            <w:r w:rsidR="00467845" w:rsidRPr="00521E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«У них “золотые руки”». </w:t>
            </w:r>
          </w:p>
          <w:p w:rsidR="00343BCF" w:rsidRPr="00521EA4" w:rsidRDefault="00467845" w:rsidP="004678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t>– Почему вы выбрали этих людей?</w:t>
            </w:r>
          </w:p>
        </w:tc>
        <w:tc>
          <w:tcPr>
            <w:tcW w:w="2835" w:type="dxa"/>
          </w:tcPr>
          <w:p w:rsidR="00645065" w:rsidRPr="00521EA4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lastRenderedPageBreak/>
              <w:t>Отвечают на вопросы. Опр</w:t>
            </w:r>
            <w:r w:rsidRPr="00521EA4">
              <w:rPr>
                <w:sz w:val="20"/>
                <w:szCs w:val="20"/>
              </w:rPr>
              <w:t>е</w:t>
            </w:r>
            <w:r w:rsidRPr="00521EA4">
              <w:rPr>
                <w:sz w:val="20"/>
                <w:szCs w:val="20"/>
              </w:rPr>
              <w:t>деляют свое</w:t>
            </w:r>
          </w:p>
          <w:p w:rsidR="00343BCF" w:rsidRPr="00521EA4" w:rsidRDefault="00645065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lastRenderedPageBreak/>
              <w:t>эмоциональное состояние на уроке</w:t>
            </w:r>
          </w:p>
        </w:tc>
        <w:tc>
          <w:tcPr>
            <w:tcW w:w="1134" w:type="dxa"/>
          </w:tcPr>
          <w:p w:rsidR="006B5B93" w:rsidRPr="00521EA4" w:rsidRDefault="006B5B93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lastRenderedPageBreak/>
              <w:t>Фро</w:t>
            </w:r>
            <w:r w:rsidRPr="00521EA4">
              <w:rPr>
                <w:sz w:val="20"/>
                <w:szCs w:val="20"/>
              </w:rPr>
              <w:t>н</w:t>
            </w:r>
            <w:r w:rsidRPr="00521EA4">
              <w:rPr>
                <w:sz w:val="20"/>
                <w:szCs w:val="20"/>
              </w:rPr>
              <w:t xml:space="preserve">тальная </w:t>
            </w:r>
            <w:r w:rsidRPr="00521EA4">
              <w:rPr>
                <w:sz w:val="20"/>
                <w:szCs w:val="20"/>
              </w:rPr>
              <w:lastRenderedPageBreak/>
              <w:t>работа</w:t>
            </w:r>
          </w:p>
          <w:p w:rsidR="00343BCF" w:rsidRPr="00521EA4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45065" w:rsidRPr="00521EA4" w:rsidRDefault="00645065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521EA4">
              <w:rPr>
                <w:b/>
                <w:bCs/>
                <w:iCs/>
                <w:sz w:val="20"/>
                <w:szCs w:val="20"/>
              </w:rPr>
              <w:lastRenderedPageBreak/>
              <w:t>Личностные</w:t>
            </w:r>
            <w:proofErr w:type="gramEnd"/>
            <w:r w:rsidRPr="00521EA4">
              <w:rPr>
                <w:b/>
                <w:bCs/>
                <w:iCs/>
                <w:sz w:val="20"/>
                <w:szCs w:val="20"/>
              </w:rPr>
              <w:t xml:space="preserve">: </w:t>
            </w:r>
            <w:r w:rsidRPr="00521EA4">
              <w:rPr>
                <w:sz w:val="20"/>
                <w:szCs w:val="20"/>
              </w:rPr>
              <w:t>понимают знач</w:t>
            </w:r>
            <w:r w:rsidRPr="00521EA4">
              <w:rPr>
                <w:sz w:val="20"/>
                <w:szCs w:val="20"/>
              </w:rPr>
              <w:t>е</w:t>
            </w:r>
            <w:r w:rsidRPr="00521EA4">
              <w:rPr>
                <w:sz w:val="20"/>
                <w:szCs w:val="20"/>
              </w:rPr>
              <w:t>ние знаний для человека и пр</w:t>
            </w:r>
            <w:r w:rsidRPr="00521EA4">
              <w:rPr>
                <w:sz w:val="20"/>
                <w:szCs w:val="20"/>
              </w:rPr>
              <w:t>и</w:t>
            </w:r>
            <w:r w:rsidRPr="00521EA4">
              <w:rPr>
                <w:sz w:val="20"/>
                <w:szCs w:val="20"/>
              </w:rPr>
              <w:lastRenderedPageBreak/>
              <w:t>нимают его.</w:t>
            </w:r>
          </w:p>
          <w:p w:rsidR="00343BCF" w:rsidRPr="00521EA4" w:rsidRDefault="00645065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21EA4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521EA4">
              <w:rPr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1069" w:type="dxa"/>
          </w:tcPr>
          <w:p w:rsidR="00343BCF" w:rsidRPr="00521EA4" w:rsidRDefault="00645065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521EA4">
              <w:rPr>
                <w:sz w:val="20"/>
                <w:szCs w:val="20"/>
              </w:rPr>
              <w:lastRenderedPageBreak/>
              <w:t>Оценив</w:t>
            </w:r>
            <w:r w:rsidRPr="00521EA4">
              <w:rPr>
                <w:sz w:val="20"/>
                <w:szCs w:val="20"/>
              </w:rPr>
              <w:t>а</w:t>
            </w:r>
            <w:r w:rsidRPr="00521EA4">
              <w:rPr>
                <w:sz w:val="20"/>
                <w:szCs w:val="20"/>
              </w:rPr>
              <w:t>ние уч</w:t>
            </w:r>
            <w:r w:rsidRPr="00521EA4">
              <w:rPr>
                <w:sz w:val="20"/>
                <w:szCs w:val="20"/>
              </w:rPr>
              <w:t>а</w:t>
            </w:r>
            <w:r w:rsidRPr="00521EA4">
              <w:rPr>
                <w:sz w:val="20"/>
                <w:szCs w:val="20"/>
              </w:rPr>
              <w:lastRenderedPageBreak/>
              <w:t>щихся за работу на уроке</w:t>
            </w:r>
          </w:p>
        </w:tc>
      </w:tr>
      <w:tr w:rsidR="00343BCF" w:rsidTr="001B0FF7">
        <w:tc>
          <w:tcPr>
            <w:tcW w:w="959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b/>
                <w:bCs/>
                <w:sz w:val="20"/>
                <w:szCs w:val="20"/>
              </w:rPr>
              <w:lastRenderedPageBreak/>
              <w:t>Д</w:t>
            </w:r>
            <w:r w:rsidRPr="0099120A">
              <w:rPr>
                <w:b/>
                <w:bCs/>
                <w:sz w:val="20"/>
                <w:szCs w:val="20"/>
              </w:rPr>
              <w:t>о</w:t>
            </w:r>
            <w:r w:rsidRPr="0099120A">
              <w:rPr>
                <w:b/>
                <w:bCs/>
                <w:sz w:val="20"/>
                <w:szCs w:val="20"/>
              </w:rPr>
              <w:t>машнее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120A"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567" w:type="dxa"/>
          </w:tcPr>
          <w:p w:rsidR="00343BCF" w:rsidRDefault="0099120A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3BCF" w:rsidRDefault="001C393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§ 10. Задание </w:t>
            </w:r>
            <w:r>
              <w:rPr>
                <w:sz w:val="22"/>
                <w:szCs w:val="22"/>
              </w:rPr>
              <w:br/>
              <w:t xml:space="preserve">в рабочей тетради № 6, </w:t>
            </w:r>
            <w:r>
              <w:rPr>
                <w:sz w:val="22"/>
                <w:szCs w:val="22"/>
              </w:rPr>
              <w:br/>
              <w:t>с. 54–57</w:t>
            </w:r>
          </w:p>
        </w:tc>
        <w:tc>
          <w:tcPr>
            <w:tcW w:w="3969" w:type="dxa"/>
          </w:tcPr>
          <w:p w:rsidR="0099120A" w:rsidRPr="0099120A" w:rsidRDefault="0099120A" w:rsidP="009912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343BCF" w:rsidRPr="0099120A" w:rsidRDefault="00343BCF" w:rsidP="0099120A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Записывают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домашнее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зад</w:t>
            </w:r>
            <w:r w:rsidRPr="0099120A">
              <w:rPr>
                <w:sz w:val="20"/>
                <w:szCs w:val="20"/>
              </w:rPr>
              <w:t>а</w:t>
            </w:r>
            <w:r w:rsidRPr="0099120A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343BCF" w:rsidRDefault="0099120A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9120A">
              <w:rPr>
                <w:sz w:val="20"/>
                <w:szCs w:val="20"/>
              </w:rPr>
              <w:t>Индив</w:t>
            </w:r>
            <w:r w:rsidRPr="0099120A">
              <w:rPr>
                <w:sz w:val="20"/>
                <w:szCs w:val="20"/>
              </w:rPr>
              <w:t>и</w:t>
            </w:r>
            <w:r w:rsidRPr="0099120A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</w:t>
            </w:r>
            <w:r w:rsidRPr="0099120A">
              <w:rPr>
                <w:sz w:val="20"/>
                <w:szCs w:val="20"/>
              </w:rPr>
              <w:t>работа</w:t>
            </w:r>
          </w:p>
        </w:tc>
        <w:tc>
          <w:tcPr>
            <w:tcW w:w="2977" w:type="dxa"/>
          </w:tcPr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43BCF" w:rsidRDefault="00343BCF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</w:tbl>
    <w:p w:rsidR="006A70BB" w:rsidRPr="00486269" w:rsidRDefault="006A70BB" w:rsidP="005E3715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6A70BB" w:rsidRDefault="006A70BB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Default="00A61332" w:rsidP="005E37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1332" w:rsidRPr="00A61332" w:rsidRDefault="00A61332" w:rsidP="00FF2E1D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61332">
        <w:rPr>
          <w:i/>
          <w:iCs/>
          <w:sz w:val="20"/>
          <w:szCs w:val="20"/>
        </w:rPr>
        <w:t>Приложение 1</w:t>
      </w:r>
    </w:p>
    <w:p w:rsidR="00FF2E1D" w:rsidRPr="00FF2E1D" w:rsidRDefault="00FF2E1D" w:rsidP="00FF2E1D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2E1D">
        <w:rPr>
          <w:rFonts w:ascii="Times New Roman" w:hAnsi="Times New Roman" w:cs="Times New Roman"/>
          <w:b/>
          <w:bCs/>
          <w:sz w:val="20"/>
          <w:szCs w:val="20"/>
        </w:rPr>
        <w:t>Дополнительный материал для учителя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 xml:space="preserve">Если человек придумал что-то новое, интересное и полезное, он проявил себя как творец. И в данном случае неважно, </w:t>
      </w:r>
      <w:proofErr w:type="gramStart"/>
      <w:r w:rsidRPr="00FF2E1D">
        <w:rPr>
          <w:rFonts w:ascii="Times New Roman" w:hAnsi="Times New Roman" w:cs="Times New Roman"/>
          <w:sz w:val="20"/>
          <w:szCs w:val="20"/>
        </w:rPr>
        <w:t>что то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же самое могли придумать задолго до него, – он же этого не знал! Он мыслил, фантазировал, придумывал и добился цели. Именно это очень важно. А история даже знает примеры того, как одно и то же изобретение было сделано почти одновременно людьми, незнакомыми друг с другом. Например, дважды родился в Англии телефон. Его изобретателем сч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 xml:space="preserve">тают преподавателя школы глухонемых А. Белла. Но Белл подал заявку на изобретенный им аппарат всего на два часа раньше физика Э. Грея – в </w:t>
      </w:r>
      <w:proofErr w:type="gramStart"/>
      <w:r w:rsidRPr="00FF2E1D">
        <w:rPr>
          <w:rFonts w:ascii="Times New Roman" w:hAnsi="Times New Roman" w:cs="Times New Roman"/>
          <w:sz w:val="20"/>
          <w:szCs w:val="20"/>
        </w:rPr>
        <w:t>тот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же самый день, 14 февраля 1876 года! Изобретение радио продемонстрировал в мае 1895 г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 xml:space="preserve">да в России А. С. Попов, а через месяц в Англии завершил свою работу и получил патент на точно такое же изобретение итальянец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Гульельмо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 Маркони.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– Согласны ли вы с тем, что человек  сделавший изобретение, – это творец, несмотря на то, что подобное изобретение может сделать и кто-то другой?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– А для чего используется магнитофон?</w:t>
      </w:r>
    </w:p>
    <w:p w:rsidR="00A97F7A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Например, люди используют записанные на пленку тревожные голоса птиц – они отгоняют пернатых от аэродромов и полей. В Африке люди придумали использовать запись рычания льва, чтобы отгонять хищников от ферм. В Европе охотники применяют специальные аудиозаписи для выманивания зайцев из нор и охоты на лис, а в А</w:t>
      </w:r>
      <w:r w:rsidRPr="00FF2E1D">
        <w:rPr>
          <w:rFonts w:ascii="Times New Roman" w:hAnsi="Times New Roman" w:cs="Times New Roman"/>
          <w:sz w:val="20"/>
          <w:szCs w:val="20"/>
        </w:rPr>
        <w:t>в</w:t>
      </w:r>
      <w:r w:rsidRPr="00FF2E1D">
        <w:rPr>
          <w:rFonts w:ascii="Times New Roman" w:hAnsi="Times New Roman" w:cs="Times New Roman"/>
          <w:sz w:val="20"/>
          <w:szCs w:val="20"/>
        </w:rPr>
        <w:t>стралии – ловят рыбу так: в воду спускают микрофон и передают запись звуков, издаваемых кормящейся хамсой и привлекающих голодных хищников.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97F7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FF2E1D">
        <w:rPr>
          <w:rFonts w:ascii="Times New Roman" w:hAnsi="Times New Roman" w:cs="Times New Roman"/>
          <w:i/>
          <w:iCs/>
          <w:sz w:val="20"/>
          <w:szCs w:val="20"/>
          <w:lang w:val="en-US"/>
        </w:rPr>
        <w:t>(URL: http://www.prosv.ru/ebooks/Bogolubov_Obshestvoznanie_6kl/2.html)</w:t>
      </w:r>
    </w:p>
    <w:p w:rsidR="00FF2E1D" w:rsidRPr="00FF2E1D" w:rsidRDefault="00FF2E1D" w:rsidP="00FF2E1D">
      <w:pPr>
        <w:pStyle w:val="ParagraphStyle"/>
        <w:ind w:firstLine="288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:rsidR="00FF2E1D" w:rsidRPr="00FF2E1D" w:rsidRDefault="00FF2E1D" w:rsidP="00FF2E1D">
      <w:pPr>
        <w:pStyle w:val="ParagraphStyle"/>
        <w:ind w:firstLine="28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F2E1D">
        <w:rPr>
          <w:rFonts w:ascii="Times New Roman" w:hAnsi="Times New Roman" w:cs="Times New Roman"/>
          <w:i/>
          <w:iCs/>
          <w:sz w:val="20"/>
          <w:szCs w:val="20"/>
        </w:rPr>
        <w:t>Приложение 2</w:t>
      </w:r>
    </w:p>
    <w:p w:rsidR="00FF2E1D" w:rsidRPr="00FF2E1D" w:rsidRDefault="00FF2E1D" w:rsidP="00FF2E1D">
      <w:pPr>
        <w:pStyle w:val="ParagraphStyl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2E1D">
        <w:rPr>
          <w:rFonts w:ascii="Times New Roman" w:hAnsi="Times New Roman" w:cs="Times New Roman"/>
          <w:b/>
          <w:bCs/>
          <w:sz w:val="20"/>
          <w:szCs w:val="20"/>
        </w:rPr>
        <w:t>Биографии и творчество великих художников</w:t>
      </w:r>
    </w:p>
    <w:p w:rsidR="00FF2E1D" w:rsidRPr="00FF2E1D" w:rsidRDefault="00FF2E1D" w:rsidP="00A97F7A">
      <w:pPr>
        <w:pStyle w:val="ParagraphStyle"/>
        <w:ind w:firstLine="28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2E1D">
        <w:rPr>
          <w:rFonts w:ascii="Times New Roman" w:hAnsi="Times New Roman" w:cs="Times New Roman"/>
          <w:b/>
          <w:bCs/>
          <w:sz w:val="20"/>
          <w:szCs w:val="20"/>
        </w:rPr>
        <w:t>В. М. Васнецов.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Виктор Михайлович Васнецов прожил большую, красивую и многотрудную жизнь. Один из самых знаменитых русских художников XIX века, он знал восторженное преклонение и холодно-сдержанное, до полного неприятия, отношение к своему творчеству, огромный успех и резкую, граничащую с хулой, критику своих работ. Его н</w:t>
      </w:r>
      <w:r w:rsidRPr="00FF2E1D">
        <w:rPr>
          <w:rFonts w:ascii="Times New Roman" w:hAnsi="Times New Roman" w:cs="Times New Roman"/>
          <w:sz w:val="20"/>
          <w:szCs w:val="20"/>
        </w:rPr>
        <w:t>а</w:t>
      </w:r>
      <w:r w:rsidRPr="00FF2E1D">
        <w:rPr>
          <w:rFonts w:ascii="Times New Roman" w:hAnsi="Times New Roman" w:cs="Times New Roman"/>
          <w:sz w:val="20"/>
          <w:szCs w:val="20"/>
        </w:rPr>
        <w:t>зывали «истинным богатырем русской живописи».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 xml:space="preserve">Виктор Васнецов родился в Вятском крае 15 мая (по новому стилю) 1848 года в семье сельского священника Михаила Васильевича Васнецова. Мать,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Аполлинария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 Ив</w:t>
      </w:r>
      <w:r w:rsidRPr="00FF2E1D">
        <w:rPr>
          <w:rFonts w:ascii="Times New Roman" w:hAnsi="Times New Roman" w:cs="Times New Roman"/>
          <w:sz w:val="20"/>
          <w:szCs w:val="20"/>
        </w:rPr>
        <w:t>а</w:t>
      </w:r>
      <w:r w:rsidRPr="00FF2E1D">
        <w:rPr>
          <w:rFonts w:ascii="Times New Roman" w:hAnsi="Times New Roman" w:cs="Times New Roman"/>
          <w:sz w:val="20"/>
          <w:szCs w:val="20"/>
        </w:rPr>
        <w:t>новна, родила шестерых сыновей, из которых Виктор был вторым. В доме Васнецовых соседствовали уклады деревенской и городской жизни. По материальным условиям жизнь многодетной семьи Васнецовых напоминала скорее быт крестьянина-середняка. Одновременно Михаил Васильевич, сам широко образова</w:t>
      </w:r>
      <w:r w:rsidRPr="00FF2E1D">
        <w:rPr>
          <w:rFonts w:ascii="Times New Roman" w:hAnsi="Times New Roman" w:cs="Times New Roman"/>
          <w:sz w:val="20"/>
          <w:szCs w:val="20"/>
        </w:rPr>
        <w:t>н</w:t>
      </w:r>
      <w:r w:rsidRPr="00FF2E1D">
        <w:rPr>
          <w:rFonts w:ascii="Times New Roman" w:hAnsi="Times New Roman" w:cs="Times New Roman"/>
          <w:sz w:val="20"/>
          <w:szCs w:val="20"/>
        </w:rPr>
        <w:t>ный человек, старался дать детям разностороннее образование, развить в них пытливость и наблюдательность. В семье ч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>тали научные журналы, рисовали, писали акварелью. Здесь получили первое признание рано проявившиеся художестве</w:t>
      </w:r>
      <w:r w:rsidRPr="00FF2E1D">
        <w:rPr>
          <w:rFonts w:ascii="Times New Roman" w:hAnsi="Times New Roman" w:cs="Times New Roman"/>
          <w:sz w:val="20"/>
          <w:szCs w:val="20"/>
        </w:rPr>
        <w:t>н</w:t>
      </w:r>
      <w:r w:rsidRPr="00FF2E1D">
        <w:rPr>
          <w:rFonts w:ascii="Times New Roman" w:hAnsi="Times New Roman" w:cs="Times New Roman"/>
          <w:sz w:val="20"/>
          <w:szCs w:val="20"/>
        </w:rPr>
        <w:t>ные наклонности будущего живописца. Мотивами его первых натурных зарисовок стали деревенские пейзажи, сцены из деревенской жизни.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 1858 году он едет учиться в Вятку – вначале в духовном училище, затем в духовной семинарии: детей священников принимали туда бесплатно. Виктор провел в Вятке девять лет, но потребности в служении церкви не испытал. Он все больше времени отдает рисованию. По воскресеньям ходит в город, на базар, рисовать «типы», изучает характеры. Его с</w:t>
      </w:r>
      <w:r w:rsidRPr="00FF2E1D">
        <w:rPr>
          <w:rFonts w:ascii="Times New Roman" w:hAnsi="Times New Roman" w:cs="Times New Roman"/>
          <w:sz w:val="20"/>
          <w:szCs w:val="20"/>
        </w:rPr>
        <w:t>е</w:t>
      </w:r>
      <w:r w:rsidRPr="00FF2E1D">
        <w:rPr>
          <w:rFonts w:ascii="Times New Roman" w:hAnsi="Times New Roman" w:cs="Times New Roman"/>
          <w:sz w:val="20"/>
          <w:szCs w:val="20"/>
        </w:rPr>
        <w:t>минарские тетради полны зарисовок по памяти.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lastRenderedPageBreak/>
        <w:t>Через несколько лет он настолько преуспел в рисунке и живописи, что был приглашен в качестве помощника для дек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 xml:space="preserve">рирования вятского кафедрального собора. Тогда же, в 1866–1867 годах, он выполнил семьдесят пять рисунков на темы русских народных пословиц и поговорок для «Собрания русских пословиц» этнографа Николая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Тр</w:t>
      </w:r>
      <w:r w:rsidRPr="00FF2E1D">
        <w:rPr>
          <w:rFonts w:ascii="Times New Roman" w:hAnsi="Times New Roman" w:cs="Times New Roman"/>
          <w:sz w:val="20"/>
          <w:szCs w:val="20"/>
        </w:rPr>
        <w:t>а</w:t>
      </w:r>
      <w:r w:rsidRPr="00FF2E1D">
        <w:rPr>
          <w:rFonts w:ascii="Times New Roman" w:hAnsi="Times New Roman" w:cs="Times New Roman"/>
          <w:sz w:val="20"/>
          <w:szCs w:val="20"/>
        </w:rPr>
        <w:t>пицина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>. В них он просто и точно отобразил черты деревенского быта Вятского края. Хотя книжка не вышла, Васнецов бережно сохранил р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>сунки. В 1912 году они были изданы в роскошном альбоме под названием «Русские пословицы и поговорки в рисунках В. М. Васнецова».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 августе 1867 года с благословения отца Виктор Васнецов оставил семинарию за полтора года до ее окончания и уехал в Петербург поступать в Академию художеств.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Первый год Васнецов не учился в Академии по недоразумению: после сдачи экзаменов он не понял, что был принят. Зиму 1867–1868 годов он занимался в Школе О</w:t>
      </w:r>
      <w:r w:rsidRPr="00FF2E1D">
        <w:rPr>
          <w:rFonts w:ascii="Times New Roman" w:hAnsi="Times New Roman" w:cs="Times New Roman"/>
          <w:sz w:val="20"/>
          <w:szCs w:val="20"/>
        </w:rPr>
        <w:t>б</w:t>
      </w:r>
      <w:r w:rsidRPr="00FF2E1D">
        <w:rPr>
          <w:rFonts w:ascii="Times New Roman" w:hAnsi="Times New Roman" w:cs="Times New Roman"/>
          <w:sz w:val="20"/>
          <w:szCs w:val="20"/>
        </w:rPr>
        <w:t>щества поощрения художеств, где преподавал Иван Крамской, ставший впоследствии его другом и советчиком. Начав в следующем году учебу в Академии, Васнецов п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>знакомился с Репиным, общение с которым переросло в крепкую дружбу, сблизился с Архипом Куинджи, Василием Максимовым, Василием Поленовым, Василием Сур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 xml:space="preserve">ковым, Марком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Антокольским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, братьями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Праховыми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>. Тесное дружеское общение с ними имело большое значение для развития молодого художника.</w:t>
      </w:r>
      <w:r w:rsidRPr="00FF2E1D">
        <w:rPr>
          <w:rFonts w:ascii="Times New Roman" w:hAnsi="Times New Roman" w:cs="Times New Roman"/>
          <w:sz w:val="20"/>
          <w:szCs w:val="20"/>
        </w:rPr>
        <w:tab/>
      </w:r>
    </w:p>
    <w:p w:rsidR="00FF2E1D" w:rsidRPr="00FF2E1D" w:rsidRDefault="00FF2E1D" w:rsidP="00FF2E1D">
      <w:pPr>
        <w:pStyle w:val="ParagraphStyle"/>
        <w:keepNext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У Васнецова была особенность, не раз удивлявшая окружавших его людей. Он мог одновременно выполнять самые разнообразные, несовместимые на первый взгляд з</w:t>
      </w:r>
      <w:r w:rsidRPr="00FF2E1D">
        <w:rPr>
          <w:rFonts w:ascii="Times New Roman" w:hAnsi="Times New Roman" w:cs="Times New Roman"/>
          <w:sz w:val="20"/>
          <w:szCs w:val="20"/>
        </w:rPr>
        <w:t>а</w:t>
      </w:r>
      <w:r w:rsidRPr="00FF2E1D">
        <w:rPr>
          <w:rFonts w:ascii="Times New Roman" w:hAnsi="Times New Roman" w:cs="Times New Roman"/>
          <w:sz w:val="20"/>
          <w:szCs w:val="20"/>
        </w:rPr>
        <w:t>дания. Так, среди напряженной работы над росписями Владимирского с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>бора он находил время и для размышлений над громадным полотном «Богатыри», которое перевез с собой из Москвы в Киев, и для работы над картиной «Иван-Царевич на Сером Волке», которую показал в 1889 году на выставке Товарищества передвижников в Пете</w:t>
      </w:r>
      <w:r w:rsidRPr="00FF2E1D">
        <w:rPr>
          <w:rFonts w:ascii="Times New Roman" w:hAnsi="Times New Roman" w:cs="Times New Roman"/>
          <w:sz w:val="20"/>
          <w:szCs w:val="20"/>
        </w:rPr>
        <w:t>р</w:t>
      </w:r>
      <w:r w:rsidRPr="00FF2E1D">
        <w:rPr>
          <w:rFonts w:ascii="Times New Roman" w:hAnsi="Times New Roman" w:cs="Times New Roman"/>
          <w:sz w:val="20"/>
          <w:szCs w:val="20"/>
        </w:rPr>
        <w:t>бурге; выполнял театральные эскизы и делал книжные иллюстрации, не говоря уже о многочи</w:t>
      </w:r>
      <w:r w:rsidRPr="00FF2E1D">
        <w:rPr>
          <w:rFonts w:ascii="Times New Roman" w:hAnsi="Times New Roman" w:cs="Times New Roman"/>
          <w:sz w:val="20"/>
          <w:szCs w:val="20"/>
        </w:rPr>
        <w:t>с</w:t>
      </w:r>
      <w:r w:rsidRPr="00FF2E1D">
        <w:rPr>
          <w:rFonts w:ascii="Times New Roman" w:hAnsi="Times New Roman" w:cs="Times New Roman"/>
          <w:sz w:val="20"/>
          <w:szCs w:val="20"/>
        </w:rPr>
        <w:t>ленных пейзажах и портретах, написанных им в годы «сидения в Киеве».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«Изумительный труженик», «большой умник и разумник», Васнецов, страстно искавший эстетический и нравственный идеал в национальном характере русского нар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>да, в его духовных традициях, сумел пронести свой «символ веры» через все творчество, настойчиво внедряя его в сознание современного общества, в окружающую жизнь. Он находил живой отклик у своих современников. Его называли «первопроходцем». И как первооткрыватель, творчество которого является п</w:t>
      </w:r>
      <w:r w:rsidRPr="00FF2E1D">
        <w:rPr>
          <w:rFonts w:ascii="Times New Roman" w:hAnsi="Times New Roman" w:cs="Times New Roman"/>
          <w:sz w:val="20"/>
          <w:szCs w:val="20"/>
        </w:rPr>
        <w:t>е</w:t>
      </w:r>
      <w:r w:rsidRPr="00FF2E1D">
        <w:rPr>
          <w:rFonts w:ascii="Times New Roman" w:hAnsi="Times New Roman" w:cs="Times New Roman"/>
          <w:sz w:val="20"/>
          <w:szCs w:val="20"/>
        </w:rPr>
        <w:t>реходным, сочетающим в себе разные элементы, Васнецов вызывал у современников противоречивые чувства и оценки – недоумение и восторг, резкую критику и преклонение, но он никогда и н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>кого не оставлял равнодушным, всегда был предметом размышлений и споров. «Ваше творчество, – писал ему известный деятель “Мира искусства” Сергей Дягилев, – и оценка его уже много лет – самое тревожное, самое жгучее и самое нерешенное место в спорах нашего кружка». И он же говорил художнику: «Из всего поколения наших отцов Вы ближе к нам, чем все остальные...»</w:t>
      </w:r>
    </w:p>
    <w:p w:rsidR="00FF2E1D" w:rsidRPr="00FF2E1D" w:rsidRDefault="00FF2E1D" w:rsidP="00FF2E1D">
      <w:pPr>
        <w:pStyle w:val="ParagraphStyle"/>
        <w:ind w:firstLine="288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F2E1D">
        <w:rPr>
          <w:rFonts w:ascii="Times New Roman" w:hAnsi="Times New Roman" w:cs="Times New Roman"/>
          <w:i/>
          <w:iCs/>
          <w:sz w:val="20"/>
          <w:szCs w:val="20"/>
          <w:lang w:val="en-US"/>
        </w:rPr>
        <w:t>(URL: http://www.centre.smr.ru/win/artists/vasnec_v/biogr_vasnec1.htm)</w:t>
      </w:r>
    </w:p>
    <w:p w:rsidR="00FF2E1D" w:rsidRPr="00FF2E1D" w:rsidRDefault="00FF2E1D" w:rsidP="00A97F7A">
      <w:pPr>
        <w:pStyle w:val="ParagraphStyle"/>
        <w:ind w:firstLine="28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2E1D">
        <w:rPr>
          <w:rFonts w:ascii="Times New Roman" w:hAnsi="Times New Roman" w:cs="Times New Roman"/>
          <w:b/>
          <w:bCs/>
          <w:sz w:val="20"/>
          <w:szCs w:val="20"/>
        </w:rPr>
        <w:t>М. А. Врубель.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 xml:space="preserve">Михаил Александрович Врубель родился 5 марта 1856 года в Омске. Отец Врубеля, Александр Михайлович, – поляк, офицер, служил в Омской крепости с 1853 по 1856 годы. Мать, Анна Григорьевна, урожденная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Басаргина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, родственница декабриста Н. В.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Басаргина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>, – умерла, когда мальчику исполнилось 3 года. Дом, в котором жили Вр</w:t>
      </w:r>
      <w:r w:rsidRPr="00FF2E1D">
        <w:rPr>
          <w:rFonts w:ascii="Times New Roman" w:hAnsi="Times New Roman" w:cs="Times New Roman"/>
          <w:sz w:val="20"/>
          <w:szCs w:val="20"/>
        </w:rPr>
        <w:t>у</w:t>
      </w:r>
      <w:r w:rsidRPr="00FF2E1D">
        <w:rPr>
          <w:rFonts w:ascii="Times New Roman" w:hAnsi="Times New Roman" w:cs="Times New Roman"/>
          <w:sz w:val="20"/>
          <w:szCs w:val="20"/>
        </w:rPr>
        <w:t>бели в Омске, не с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 xml:space="preserve">хранился: он был расположен на перекрестке улиц </w:t>
      </w:r>
      <w:proofErr w:type="gramStart"/>
      <w:r w:rsidRPr="00FF2E1D">
        <w:rPr>
          <w:rFonts w:ascii="Times New Roman" w:hAnsi="Times New Roman" w:cs="Times New Roman"/>
          <w:sz w:val="20"/>
          <w:szCs w:val="20"/>
        </w:rPr>
        <w:t>Новой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(ул. Чкалова) и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пр-та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 К. Маркса (ул. Артиллерийская). В 1859 году отца Врубеля перевели в Астрахань, затем последовали частые переезды, связанные с его служебными перемещениями. Детские и юношеские годы Врубеля прошли в С.-Петербурге (здесь он зан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>мался в рисовальной школе Общества п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 xml:space="preserve">ощрения художеств), в Саратове, Одессе. После окончания в 1874 году Одесской классической гимназии поступил на юридический факультет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С.-Петербургского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 университета. Окончив университет и отбыв воинскую повинность, служил юристом в Главном военно-судном управлении. Осенью 1880 года Врубель стал посещать вечерний класс в Академии х</w:t>
      </w:r>
      <w:r w:rsidRPr="00FF2E1D">
        <w:rPr>
          <w:rFonts w:ascii="Times New Roman" w:hAnsi="Times New Roman" w:cs="Times New Roman"/>
          <w:sz w:val="20"/>
          <w:szCs w:val="20"/>
        </w:rPr>
        <w:t>у</w:t>
      </w:r>
      <w:r w:rsidRPr="00FF2E1D">
        <w:rPr>
          <w:rFonts w:ascii="Times New Roman" w:hAnsi="Times New Roman" w:cs="Times New Roman"/>
          <w:sz w:val="20"/>
          <w:szCs w:val="20"/>
        </w:rPr>
        <w:t>дожеств у П. П. Чистякова вместе с Серовым, уроки акварели брал у И. Е. Репина.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Врубель обладал даром обнаруживать в любом фрагменте природы, натуры «целый мир бесконечно гармонирующих чудных деталей». Он видел натуру, как драгоце</w:t>
      </w:r>
      <w:r w:rsidRPr="00FF2E1D">
        <w:rPr>
          <w:rFonts w:ascii="Times New Roman" w:hAnsi="Times New Roman" w:cs="Times New Roman"/>
          <w:sz w:val="20"/>
          <w:szCs w:val="20"/>
        </w:rPr>
        <w:t>н</w:t>
      </w:r>
      <w:r w:rsidRPr="00FF2E1D">
        <w:rPr>
          <w:rFonts w:ascii="Times New Roman" w:hAnsi="Times New Roman" w:cs="Times New Roman"/>
          <w:sz w:val="20"/>
          <w:szCs w:val="20"/>
        </w:rPr>
        <w:t>ную мозаику частиц.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 xml:space="preserve">В 80-х годах XIX века происходит приобщение Врубеля к художественному наследию Руси и Византии. В 1884 году по приглашению профессора А. В.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Прахова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 учас</w:t>
      </w:r>
      <w:r w:rsidRPr="00FF2E1D">
        <w:rPr>
          <w:rFonts w:ascii="Times New Roman" w:hAnsi="Times New Roman" w:cs="Times New Roman"/>
          <w:sz w:val="20"/>
          <w:szCs w:val="20"/>
        </w:rPr>
        <w:t>т</w:t>
      </w:r>
      <w:r w:rsidRPr="00FF2E1D">
        <w:rPr>
          <w:rFonts w:ascii="Times New Roman" w:hAnsi="Times New Roman" w:cs="Times New Roman"/>
          <w:sz w:val="20"/>
          <w:szCs w:val="20"/>
        </w:rPr>
        <w:t>вовал в реставрации росписей и фресок Кирилловской церкви в Киеве, создал ряд композиций на ее стенах, самые сложные из которых «Сошествие святого духа» и «На</w:t>
      </w:r>
      <w:r w:rsidRPr="00FF2E1D">
        <w:rPr>
          <w:rFonts w:ascii="Times New Roman" w:hAnsi="Times New Roman" w:cs="Times New Roman"/>
          <w:sz w:val="20"/>
          <w:szCs w:val="20"/>
        </w:rPr>
        <w:t>д</w:t>
      </w:r>
      <w:r w:rsidRPr="00FF2E1D">
        <w:rPr>
          <w:rFonts w:ascii="Times New Roman" w:hAnsi="Times New Roman" w:cs="Times New Roman"/>
          <w:sz w:val="20"/>
          <w:szCs w:val="20"/>
        </w:rPr>
        <w:t xml:space="preserve">гробный плач». В 1887 году ему было поручено исполнение фресок для Владимирского собора в Киеве. </w:t>
      </w:r>
      <w:proofErr w:type="gramStart"/>
      <w:r w:rsidRPr="00FF2E1D">
        <w:rPr>
          <w:rFonts w:ascii="Times New Roman" w:hAnsi="Times New Roman" w:cs="Times New Roman"/>
          <w:caps/>
          <w:sz w:val="20"/>
          <w:szCs w:val="20"/>
        </w:rPr>
        <w:t>п</w:t>
      </w:r>
      <w:r w:rsidRPr="00FF2E1D">
        <w:rPr>
          <w:rFonts w:ascii="Times New Roman" w:hAnsi="Times New Roman" w:cs="Times New Roman"/>
          <w:sz w:val="20"/>
          <w:szCs w:val="20"/>
        </w:rPr>
        <w:t>редставленные Врубелем эскизы «Надгробный плач» и «Воскр</w:t>
      </w:r>
      <w:r w:rsidRPr="00FF2E1D">
        <w:rPr>
          <w:rFonts w:ascii="Times New Roman" w:hAnsi="Times New Roman" w:cs="Times New Roman"/>
          <w:sz w:val="20"/>
          <w:szCs w:val="20"/>
        </w:rPr>
        <w:t>е</w:t>
      </w:r>
      <w:r w:rsidRPr="00FF2E1D">
        <w:rPr>
          <w:rFonts w:ascii="Times New Roman" w:hAnsi="Times New Roman" w:cs="Times New Roman"/>
          <w:sz w:val="20"/>
          <w:szCs w:val="20"/>
        </w:rPr>
        <w:t>сение», «Ангел с кадилом и свечой» (Киев, Музей русского искусства) и другие с их строгой торжественной композицией, певучестью рисунка говорят о глубоком творч</w:t>
      </w:r>
      <w:r w:rsidRPr="00FF2E1D">
        <w:rPr>
          <w:rFonts w:ascii="Times New Roman" w:hAnsi="Times New Roman" w:cs="Times New Roman"/>
          <w:sz w:val="20"/>
          <w:szCs w:val="20"/>
        </w:rPr>
        <w:t>е</w:t>
      </w:r>
      <w:r w:rsidRPr="00FF2E1D">
        <w:rPr>
          <w:rFonts w:ascii="Times New Roman" w:hAnsi="Times New Roman" w:cs="Times New Roman"/>
          <w:sz w:val="20"/>
          <w:szCs w:val="20"/>
        </w:rPr>
        <w:t>ском восприятия древнерусского и византийского монументального искусства.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В их колорите, во всем живописном строе выражен драматизм, экспрессия и одухотворе</w:t>
      </w:r>
      <w:r w:rsidRPr="00FF2E1D">
        <w:rPr>
          <w:rFonts w:ascii="Times New Roman" w:hAnsi="Times New Roman" w:cs="Times New Roman"/>
          <w:sz w:val="20"/>
          <w:szCs w:val="20"/>
        </w:rPr>
        <w:t>н</w:t>
      </w:r>
      <w:r w:rsidRPr="00FF2E1D">
        <w:rPr>
          <w:rFonts w:ascii="Times New Roman" w:hAnsi="Times New Roman" w:cs="Times New Roman"/>
          <w:sz w:val="20"/>
          <w:szCs w:val="20"/>
        </w:rPr>
        <w:t>ность образов, которая не помешала церковной комиссией признать их удовлетворительными из-за отсутствия религ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>озности.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 xml:space="preserve">В 1889 году Врубель переехал в Москву, познакомился с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>. И. Мамонтовым и членами его кружка, в который входили известные художники В. А. Серов, И. И. Левитан, К. А. Коровин, В. М. Васнецов. В этот период жизни он создал значительное число произведений, исполнил иллюстрации к произведениям М. Ю. Лермонтова и А. С. Пу</w:t>
      </w:r>
      <w:r w:rsidRPr="00FF2E1D">
        <w:rPr>
          <w:rFonts w:ascii="Times New Roman" w:hAnsi="Times New Roman" w:cs="Times New Roman"/>
          <w:sz w:val="20"/>
          <w:szCs w:val="20"/>
        </w:rPr>
        <w:t>ш</w:t>
      </w:r>
      <w:r w:rsidRPr="00FF2E1D">
        <w:rPr>
          <w:rFonts w:ascii="Times New Roman" w:hAnsi="Times New Roman" w:cs="Times New Roman"/>
          <w:sz w:val="20"/>
          <w:szCs w:val="20"/>
        </w:rPr>
        <w:t>кина.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Все отступления в мир реалий, в которых жил и творил Михаил Александрович Врубель, помогают нам объемнее и точнее осмыслить судьбу этого удивительного х</w:t>
      </w:r>
      <w:r w:rsidRPr="00FF2E1D">
        <w:rPr>
          <w:rFonts w:ascii="Times New Roman" w:hAnsi="Times New Roman" w:cs="Times New Roman"/>
          <w:sz w:val="20"/>
          <w:szCs w:val="20"/>
        </w:rPr>
        <w:t>у</w:t>
      </w:r>
      <w:r w:rsidRPr="00FF2E1D">
        <w:rPr>
          <w:rFonts w:ascii="Times New Roman" w:hAnsi="Times New Roman" w:cs="Times New Roman"/>
          <w:sz w:val="20"/>
          <w:szCs w:val="20"/>
        </w:rPr>
        <w:t>дожника, понять всю глубину его самых прекрасных произведений.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«Царевна-Лебедь». Глубокий смысл заложен всего в двух словах. Очарование родной природы, гордая и нежная душевность сказочной девушки-птицы. Тайные чары все же покоренного злого колдовства. Верность и твердость истинной лю</w:t>
      </w:r>
      <w:r w:rsidRPr="00FF2E1D">
        <w:rPr>
          <w:rFonts w:ascii="Times New Roman" w:hAnsi="Times New Roman" w:cs="Times New Roman"/>
          <w:sz w:val="20"/>
          <w:szCs w:val="20"/>
        </w:rPr>
        <w:t>б</w:t>
      </w:r>
      <w:r w:rsidRPr="00FF2E1D">
        <w:rPr>
          <w:rFonts w:ascii="Times New Roman" w:hAnsi="Times New Roman" w:cs="Times New Roman"/>
          <w:sz w:val="20"/>
          <w:szCs w:val="20"/>
        </w:rPr>
        <w:t>ви. Могущество и вечная сила добра. Все эти черты соединены в чудесный образ, дивный своей немеркнущей свежестью и той особенной величавой красотою, свойственной народным сказам.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Каким надо было обладать даром, чтобы воплотить этот чистый и целомудренный облик в картину!</w:t>
      </w:r>
    </w:p>
    <w:p w:rsidR="00FF2E1D" w:rsidRPr="00FF2E1D" w:rsidRDefault="00FF2E1D" w:rsidP="00FF2E1D">
      <w:pPr>
        <w:pStyle w:val="ParagraphStyle"/>
        <w:keepNext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lastRenderedPageBreak/>
        <w:t xml:space="preserve">Рассказать языком живописи о сновидении, </w:t>
      </w:r>
      <w:proofErr w:type="gramStart"/>
      <w:r w:rsidRPr="00FF2E1D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невероятном. Это мог сделать только великий художник, постигший пр</w:t>
      </w:r>
      <w:r w:rsidRPr="00FF2E1D">
        <w:rPr>
          <w:rFonts w:ascii="Times New Roman" w:hAnsi="Times New Roman" w:cs="Times New Roman"/>
          <w:sz w:val="20"/>
          <w:szCs w:val="20"/>
        </w:rPr>
        <w:t>е</w:t>
      </w:r>
      <w:r w:rsidRPr="00FF2E1D">
        <w:rPr>
          <w:rFonts w:ascii="Times New Roman" w:hAnsi="Times New Roman" w:cs="Times New Roman"/>
          <w:sz w:val="20"/>
          <w:szCs w:val="20"/>
        </w:rPr>
        <w:t>лесть Руси.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«Крылья – это родная почва и жизнь», – писал Михаил Врубель, а в другом обращении к близкому товарищу он воскл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>цал: «Сколько у нас красоты на Руси... И знаешь, что стоит во главе этой красоты – форма, которая создана природой вовек. А без справок с кодексом международной эстетики, но бесконечно дорога потому, что она нос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>тельница души, кот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 xml:space="preserve">рая тебе одному откроется и расскажет тебе </w:t>
      </w:r>
      <w:proofErr w:type="gramStart"/>
      <w:r w:rsidRPr="00FF2E1D">
        <w:rPr>
          <w:rFonts w:ascii="Times New Roman" w:hAnsi="Times New Roman" w:cs="Times New Roman"/>
          <w:sz w:val="20"/>
          <w:szCs w:val="20"/>
        </w:rPr>
        <w:t>твою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>».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 xml:space="preserve">Так </w:t>
      </w:r>
      <w:proofErr w:type="gramStart"/>
      <w:r w:rsidRPr="00FF2E1D">
        <w:rPr>
          <w:rFonts w:ascii="Times New Roman" w:hAnsi="Times New Roman" w:cs="Times New Roman"/>
          <w:sz w:val="20"/>
          <w:szCs w:val="20"/>
        </w:rPr>
        <w:t>осознать глубину самого сокровенного в искусстве дано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очень немногим, и Врубель потому-то и смог написать шедевр нашей школы, ибо любил Отчизну, народ, красоту.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«Царевна-Лебедь». В самую глубину твоей души заглядывают широко открытые чарующие очи царевны. Она словно все видит. Поэтому, может быть, так печально и чуть-чуть удивленно приподняты собольи брови, сомкнуты губы. Каже</w:t>
      </w:r>
      <w:r w:rsidRPr="00FF2E1D">
        <w:rPr>
          <w:rFonts w:ascii="Times New Roman" w:hAnsi="Times New Roman" w:cs="Times New Roman"/>
          <w:sz w:val="20"/>
          <w:szCs w:val="20"/>
        </w:rPr>
        <w:t>т</w:t>
      </w:r>
      <w:r w:rsidRPr="00FF2E1D">
        <w:rPr>
          <w:rFonts w:ascii="Times New Roman" w:hAnsi="Times New Roman" w:cs="Times New Roman"/>
          <w:sz w:val="20"/>
          <w:szCs w:val="20"/>
        </w:rPr>
        <w:t>ся, она готова что-то сказать, но молчит.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 xml:space="preserve">Мерцают бирюзовые,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голубые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>, изумрудные самоцветные камни узорчатого венца-кокошника, и мнится, что это трепе</w:t>
      </w:r>
      <w:r w:rsidRPr="00FF2E1D">
        <w:rPr>
          <w:rFonts w:ascii="Times New Roman" w:hAnsi="Times New Roman" w:cs="Times New Roman"/>
          <w:sz w:val="20"/>
          <w:szCs w:val="20"/>
        </w:rPr>
        <w:t>т</w:t>
      </w:r>
      <w:r w:rsidRPr="00FF2E1D">
        <w:rPr>
          <w:rFonts w:ascii="Times New Roman" w:hAnsi="Times New Roman" w:cs="Times New Roman"/>
          <w:sz w:val="20"/>
          <w:szCs w:val="20"/>
        </w:rPr>
        <w:t xml:space="preserve">ное сияние сливается с отблеском зари на гребнях морских волн и своим призрачным </w:t>
      </w:r>
      <w:proofErr w:type="gramStart"/>
      <w:r w:rsidRPr="00FF2E1D">
        <w:rPr>
          <w:rFonts w:ascii="Times New Roman" w:hAnsi="Times New Roman" w:cs="Times New Roman"/>
          <w:sz w:val="20"/>
          <w:szCs w:val="20"/>
        </w:rPr>
        <w:t>светом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словно окутывает тонкие черты бледного лица, заставляет оживать шелестящие складки полувоздушной белой фаты, придерж</w:t>
      </w:r>
      <w:r w:rsidRPr="00FF2E1D">
        <w:rPr>
          <w:rFonts w:ascii="Times New Roman" w:hAnsi="Times New Roman" w:cs="Times New Roman"/>
          <w:sz w:val="20"/>
          <w:szCs w:val="20"/>
        </w:rPr>
        <w:t>и</w:t>
      </w:r>
      <w:r w:rsidRPr="00FF2E1D">
        <w:rPr>
          <w:rFonts w:ascii="Times New Roman" w:hAnsi="Times New Roman" w:cs="Times New Roman"/>
          <w:sz w:val="20"/>
          <w:szCs w:val="20"/>
        </w:rPr>
        <w:t>ваемой от дуновения ветра девичьей рукой.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 xml:space="preserve">Перламутровый, жемчужный свет излучают огромные белоснежные, но теплые крылья. За спиной </w:t>
      </w:r>
      <w:proofErr w:type="spellStart"/>
      <w:proofErr w:type="gramStart"/>
      <w:r w:rsidRPr="00FF2E1D">
        <w:rPr>
          <w:rFonts w:ascii="Times New Roman" w:hAnsi="Times New Roman" w:cs="Times New Roman"/>
          <w:sz w:val="20"/>
          <w:szCs w:val="20"/>
        </w:rPr>
        <w:t>Царевны-Лебедь</w:t>
      </w:r>
      <w:proofErr w:type="spellEnd"/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волнуется море. Мы почти слышим мерный шум прибоя о скалы </w:t>
      </w:r>
      <w:proofErr w:type="spellStart"/>
      <w:proofErr w:type="gramStart"/>
      <w:r w:rsidRPr="00FF2E1D">
        <w:rPr>
          <w:rFonts w:ascii="Times New Roman" w:hAnsi="Times New Roman" w:cs="Times New Roman"/>
          <w:sz w:val="20"/>
          <w:szCs w:val="20"/>
        </w:rPr>
        <w:t>чудо-острова</w:t>
      </w:r>
      <w:proofErr w:type="spellEnd"/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, сияющего багровыми, алыми приветливыми волшебными огнями. Далеко-далеко, у самого края моря, где оно встречается с небом, лучи солнца пробили сизые тучи и зажгли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розовую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 кромку вечерней зари...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Вот это колдовское мерцание жемчугов и драгоценных камней, трепета зари и бликов пламени огней острова и создает ту сказочную атмосферу, которой пронизана ка</w:t>
      </w:r>
      <w:r w:rsidRPr="00FF2E1D">
        <w:rPr>
          <w:rFonts w:ascii="Times New Roman" w:hAnsi="Times New Roman" w:cs="Times New Roman"/>
          <w:sz w:val="20"/>
          <w:szCs w:val="20"/>
        </w:rPr>
        <w:t>р</w:t>
      </w:r>
      <w:r w:rsidRPr="00FF2E1D">
        <w:rPr>
          <w:rFonts w:ascii="Times New Roman" w:hAnsi="Times New Roman" w:cs="Times New Roman"/>
          <w:sz w:val="20"/>
          <w:szCs w:val="20"/>
        </w:rPr>
        <w:t>тина, дает возможность почувствовать гармонию высокой поэзии, звучащей в народной легенде. Невероятная благость разлита в холсте. Может, порою только легкий ш</w:t>
      </w:r>
      <w:r w:rsidRPr="00FF2E1D">
        <w:rPr>
          <w:rFonts w:ascii="Times New Roman" w:hAnsi="Times New Roman" w:cs="Times New Roman"/>
          <w:sz w:val="20"/>
          <w:szCs w:val="20"/>
        </w:rPr>
        <w:t>о</w:t>
      </w:r>
      <w:r w:rsidRPr="00FF2E1D">
        <w:rPr>
          <w:rFonts w:ascii="Times New Roman" w:hAnsi="Times New Roman" w:cs="Times New Roman"/>
          <w:sz w:val="20"/>
          <w:szCs w:val="20"/>
        </w:rPr>
        <w:t xml:space="preserve">рох крыльев да плеск волн нарушают безмолвие. Но сколько </w:t>
      </w:r>
      <w:proofErr w:type="gramStart"/>
      <w:r w:rsidRPr="00FF2E1D">
        <w:rPr>
          <w:rFonts w:ascii="Times New Roman" w:hAnsi="Times New Roman" w:cs="Times New Roman"/>
          <w:sz w:val="20"/>
          <w:szCs w:val="20"/>
        </w:rPr>
        <w:t>скрытой</w:t>
      </w:r>
      <w:proofErr w:type="gramEnd"/>
      <w:r w:rsidRPr="00FF2E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2E1D">
        <w:rPr>
          <w:rFonts w:ascii="Times New Roman" w:hAnsi="Times New Roman" w:cs="Times New Roman"/>
          <w:sz w:val="20"/>
          <w:szCs w:val="20"/>
        </w:rPr>
        <w:t>песенности</w:t>
      </w:r>
      <w:proofErr w:type="spellEnd"/>
      <w:r w:rsidRPr="00FF2E1D">
        <w:rPr>
          <w:rFonts w:ascii="Times New Roman" w:hAnsi="Times New Roman" w:cs="Times New Roman"/>
          <w:sz w:val="20"/>
          <w:szCs w:val="20"/>
        </w:rPr>
        <w:t xml:space="preserve"> в этом молчании. В картине нет действия, жеста. Царит покой.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Все как будто заколдовано. Но вы слышите, слышите живое биение сердца русской сказки, вы будто пленены взором царевны и готовы бесконечно глядеть в ее печал</w:t>
      </w:r>
      <w:r w:rsidRPr="00FF2E1D">
        <w:rPr>
          <w:rFonts w:ascii="Times New Roman" w:hAnsi="Times New Roman" w:cs="Times New Roman"/>
          <w:sz w:val="20"/>
          <w:szCs w:val="20"/>
        </w:rPr>
        <w:t>ь</w:t>
      </w:r>
      <w:r w:rsidRPr="00FF2E1D">
        <w:rPr>
          <w:rFonts w:ascii="Times New Roman" w:hAnsi="Times New Roman" w:cs="Times New Roman"/>
          <w:sz w:val="20"/>
          <w:szCs w:val="20"/>
        </w:rPr>
        <w:t>ные добрые очи, любоваться ее обаятельным, милым лицом, прекрасным и загадочным.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Художник пленил нас магией своей волшебной музы. И мы, жители XXI века, на миг оказываемся в неведомом царстве грез. Живописец-чародей заставляет нас забыть о скепсисе, свойственном нашему отношению к чудесам, и властною р</w:t>
      </w:r>
      <w:r w:rsidRPr="00FF2E1D">
        <w:rPr>
          <w:rFonts w:ascii="Times New Roman" w:hAnsi="Times New Roman" w:cs="Times New Roman"/>
          <w:sz w:val="20"/>
          <w:szCs w:val="20"/>
        </w:rPr>
        <w:t>у</w:t>
      </w:r>
      <w:r w:rsidRPr="00FF2E1D">
        <w:rPr>
          <w:rFonts w:ascii="Times New Roman" w:hAnsi="Times New Roman" w:cs="Times New Roman"/>
          <w:sz w:val="20"/>
          <w:szCs w:val="20"/>
        </w:rPr>
        <w:t>кою гения усиливает в сердцах наших чувство веры в добро, прекрасное.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Врубель ушел из жизни 1 апреля 1910 г. в С.-Петербурге. Его торжественно хоронила Академия художеств, речь над могилой произнес Александр Блок: «…</w:t>
      </w:r>
      <w:r w:rsidRPr="00FF2E1D">
        <w:rPr>
          <w:rFonts w:ascii="Times New Roman" w:hAnsi="Times New Roman" w:cs="Times New Roman"/>
          <w:caps/>
          <w:sz w:val="20"/>
          <w:szCs w:val="20"/>
        </w:rPr>
        <w:t>у</w:t>
      </w:r>
      <w:r w:rsidRPr="00FF2E1D">
        <w:rPr>
          <w:rFonts w:ascii="Times New Roman" w:hAnsi="Times New Roman" w:cs="Times New Roman"/>
          <w:sz w:val="20"/>
          <w:szCs w:val="20"/>
        </w:rPr>
        <w:t xml:space="preserve"> Врубеля брезжит иное, как у всех гениев, ибо они не только художники, но уже и пророки. Врубель потрясает нас, ибо в его творчестве мы видим, как синяя ночь медлит и коле</w:t>
      </w:r>
      <w:r w:rsidRPr="00FF2E1D">
        <w:rPr>
          <w:rFonts w:ascii="Times New Roman" w:hAnsi="Times New Roman" w:cs="Times New Roman"/>
          <w:sz w:val="20"/>
          <w:szCs w:val="20"/>
        </w:rPr>
        <w:t>б</w:t>
      </w:r>
      <w:r w:rsidRPr="00FF2E1D">
        <w:rPr>
          <w:rFonts w:ascii="Times New Roman" w:hAnsi="Times New Roman" w:cs="Times New Roman"/>
          <w:sz w:val="20"/>
          <w:szCs w:val="20"/>
        </w:rPr>
        <w:t xml:space="preserve">лется побеждать, предчувствуя, может быть, свое грядущее поражение». Этими вещими словами Россия прощалась с Врубелем, а вместе – с уходящей эпохой </w:t>
      </w:r>
      <w:bookmarkStart w:id="0" w:name="_GoBack"/>
      <w:bookmarkEnd w:id="0"/>
      <w:r w:rsidRPr="00FF2E1D">
        <w:rPr>
          <w:rFonts w:ascii="Times New Roman" w:hAnsi="Times New Roman" w:cs="Times New Roman"/>
          <w:sz w:val="20"/>
          <w:szCs w:val="20"/>
        </w:rPr>
        <w:t>XIX стол</w:t>
      </w:r>
      <w:r w:rsidRPr="00FF2E1D">
        <w:rPr>
          <w:rFonts w:ascii="Times New Roman" w:hAnsi="Times New Roman" w:cs="Times New Roman"/>
          <w:sz w:val="20"/>
          <w:szCs w:val="20"/>
        </w:rPr>
        <w:t>е</w:t>
      </w:r>
      <w:r w:rsidRPr="00FF2E1D">
        <w:rPr>
          <w:rFonts w:ascii="Times New Roman" w:hAnsi="Times New Roman" w:cs="Times New Roman"/>
          <w:sz w:val="20"/>
          <w:szCs w:val="20"/>
        </w:rPr>
        <w:t>тия.</w:t>
      </w:r>
    </w:p>
    <w:p w:rsidR="00FF2E1D" w:rsidRPr="00FF2E1D" w:rsidRDefault="00FF2E1D" w:rsidP="00FF2E1D">
      <w:pPr>
        <w:pStyle w:val="ParagraphStyle"/>
        <w:ind w:firstLine="288"/>
        <w:jc w:val="both"/>
        <w:rPr>
          <w:rFonts w:ascii="Times New Roman" w:hAnsi="Times New Roman" w:cs="Times New Roman"/>
          <w:sz w:val="20"/>
          <w:szCs w:val="20"/>
        </w:rPr>
      </w:pPr>
      <w:r w:rsidRPr="00FF2E1D">
        <w:rPr>
          <w:rFonts w:ascii="Times New Roman" w:hAnsi="Times New Roman" w:cs="Times New Roman"/>
          <w:sz w:val="20"/>
          <w:szCs w:val="20"/>
        </w:rPr>
        <w:t>Врубель оставил более 200 произведений. Среди них – портреты, картины, декоративные панно, иллюстрации, эскизы театральных занавесей, скульптурные произвед</w:t>
      </w:r>
      <w:r w:rsidRPr="00FF2E1D">
        <w:rPr>
          <w:rFonts w:ascii="Times New Roman" w:hAnsi="Times New Roman" w:cs="Times New Roman"/>
          <w:sz w:val="20"/>
          <w:szCs w:val="20"/>
        </w:rPr>
        <w:t>е</w:t>
      </w:r>
      <w:r w:rsidRPr="00FF2E1D">
        <w:rPr>
          <w:rFonts w:ascii="Times New Roman" w:hAnsi="Times New Roman" w:cs="Times New Roman"/>
          <w:sz w:val="20"/>
          <w:szCs w:val="20"/>
        </w:rPr>
        <w:t>ния, проекты зданий, поражающие по размаху и широте творческого ди</w:t>
      </w:r>
      <w:r w:rsidRPr="00FF2E1D">
        <w:rPr>
          <w:rFonts w:ascii="Times New Roman" w:hAnsi="Times New Roman" w:cs="Times New Roman"/>
          <w:sz w:val="20"/>
          <w:szCs w:val="20"/>
        </w:rPr>
        <w:t>а</w:t>
      </w:r>
      <w:r w:rsidRPr="00FF2E1D">
        <w:rPr>
          <w:rFonts w:ascii="Times New Roman" w:hAnsi="Times New Roman" w:cs="Times New Roman"/>
          <w:sz w:val="20"/>
          <w:szCs w:val="20"/>
        </w:rPr>
        <w:t>пазона. Его искусство и сегодня продолжает «будить душу от мелочей будничного величавыми образами».</w:t>
      </w:r>
    </w:p>
    <w:p w:rsidR="00384D48" w:rsidRPr="00FF2E1D" w:rsidRDefault="00FF2E1D" w:rsidP="00FF2E1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FF2E1D">
        <w:rPr>
          <w:i/>
          <w:iCs/>
          <w:sz w:val="20"/>
          <w:szCs w:val="20"/>
          <w:lang w:val="en-US"/>
        </w:rPr>
        <w:t xml:space="preserve">(URL: </w:t>
      </w:r>
      <w:hyperlink r:id="rId5" w:history="1">
        <w:r w:rsidRPr="00FF2E1D">
          <w:rPr>
            <w:rStyle w:val="a4"/>
            <w:i/>
            <w:iCs/>
            <w:sz w:val="20"/>
            <w:szCs w:val="20"/>
            <w:lang w:val="en-US"/>
          </w:rPr>
          <w:t>http://www.centre.smr.ru/win/artists/vrubel/biogr_vrubel.htm</w:t>
        </w:r>
      </w:hyperlink>
      <w:r w:rsidRPr="00FF2E1D">
        <w:rPr>
          <w:i/>
          <w:iCs/>
          <w:sz w:val="20"/>
          <w:szCs w:val="20"/>
          <w:lang w:val="en-US"/>
        </w:rPr>
        <w:t xml:space="preserve">) </w:t>
      </w:r>
    </w:p>
    <w:sectPr w:rsidR="00384D48" w:rsidRPr="00FF2E1D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compat/>
  <w:rsids>
    <w:rsidRoot w:val="0095544C"/>
    <w:rsid w:val="00016739"/>
    <w:rsid w:val="000272D8"/>
    <w:rsid w:val="00035439"/>
    <w:rsid w:val="00040BF0"/>
    <w:rsid w:val="0005420F"/>
    <w:rsid w:val="000A229F"/>
    <w:rsid w:val="000D0331"/>
    <w:rsid w:val="000F71E4"/>
    <w:rsid w:val="00125BD9"/>
    <w:rsid w:val="00140B9E"/>
    <w:rsid w:val="001703AB"/>
    <w:rsid w:val="00180E61"/>
    <w:rsid w:val="001B0FF7"/>
    <w:rsid w:val="001C393F"/>
    <w:rsid w:val="001D225E"/>
    <w:rsid w:val="001E2D25"/>
    <w:rsid w:val="00210F36"/>
    <w:rsid w:val="00213DD9"/>
    <w:rsid w:val="002248ED"/>
    <w:rsid w:val="00230840"/>
    <w:rsid w:val="0024220B"/>
    <w:rsid w:val="00245D85"/>
    <w:rsid w:val="002673FA"/>
    <w:rsid w:val="002708D4"/>
    <w:rsid w:val="00287348"/>
    <w:rsid w:val="002B1A4B"/>
    <w:rsid w:val="002C293D"/>
    <w:rsid w:val="002D2A24"/>
    <w:rsid w:val="002E2536"/>
    <w:rsid w:val="002E5F40"/>
    <w:rsid w:val="002F42D3"/>
    <w:rsid w:val="003140B1"/>
    <w:rsid w:val="00330765"/>
    <w:rsid w:val="003316AC"/>
    <w:rsid w:val="00331789"/>
    <w:rsid w:val="00334E8C"/>
    <w:rsid w:val="00341DCA"/>
    <w:rsid w:val="00343BCF"/>
    <w:rsid w:val="003733C2"/>
    <w:rsid w:val="00381B19"/>
    <w:rsid w:val="00382184"/>
    <w:rsid w:val="00384D48"/>
    <w:rsid w:val="00392073"/>
    <w:rsid w:val="00394398"/>
    <w:rsid w:val="003D1FA1"/>
    <w:rsid w:val="003D36E3"/>
    <w:rsid w:val="003D5C30"/>
    <w:rsid w:val="003E1879"/>
    <w:rsid w:val="0041200E"/>
    <w:rsid w:val="00427648"/>
    <w:rsid w:val="00441D41"/>
    <w:rsid w:val="00461275"/>
    <w:rsid w:val="0046782C"/>
    <w:rsid w:val="00467845"/>
    <w:rsid w:val="00486269"/>
    <w:rsid w:val="004C2E20"/>
    <w:rsid w:val="004C59D4"/>
    <w:rsid w:val="004C653F"/>
    <w:rsid w:val="004C6ABD"/>
    <w:rsid w:val="004D4F4D"/>
    <w:rsid w:val="004D7E1F"/>
    <w:rsid w:val="004F6648"/>
    <w:rsid w:val="00521EA4"/>
    <w:rsid w:val="005252C0"/>
    <w:rsid w:val="0053298B"/>
    <w:rsid w:val="00540C63"/>
    <w:rsid w:val="00552823"/>
    <w:rsid w:val="00562DF6"/>
    <w:rsid w:val="00565430"/>
    <w:rsid w:val="00572976"/>
    <w:rsid w:val="005867F0"/>
    <w:rsid w:val="005A2E28"/>
    <w:rsid w:val="005B3A25"/>
    <w:rsid w:val="005C44D9"/>
    <w:rsid w:val="005E3715"/>
    <w:rsid w:val="005F0753"/>
    <w:rsid w:val="005F5D5C"/>
    <w:rsid w:val="00601F16"/>
    <w:rsid w:val="006407E1"/>
    <w:rsid w:val="00645065"/>
    <w:rsid w:val="00687506"/>
    <w:rsid w:val="006878B0"/>
    <w:rsid w:val="006A70BB"/>
    <w:rsid w:val="006B5772"/>
    <w:rsid w:val="006B5B93"/>
    <w:rsid w:val="006F32CE"/>
    <w:rsid w:val="0074679E"/>
    <w:rsid w:val="00751363"/>
    <w:rsid w:val="00756AAC"/>
    <w:rsid w:val="0076718E"/>
    <w:rsid w:val="00776927"/>
    <w:rsid w:val="00781A0E"/>
    <w:rsid w:val="0078683C"/>
    <w:rsid w:val="00795B97"/>
    <w:rsid w:val="007A473D"/>
    <w:rsid w:val="007D54DA"/>
    <w:rsid w:val="00852424"/>
    <w:rsid w:val="008718EE"/>
    <w:rsid w:val="00873487"/>
    <w:rsid w:val="0089378F"/>
    <w:rsid w:val="008B1C35"/>
    <w:rsid w:val="008B7EBB"/>
    <w:rsid w:val="008C1844"/>
    <w:rsid w:val="008D3FCE"/>
    <w:rsid w:val="008E59E0"/>
    <w:rsid w:val="009063DE"/>
    <w:rsid w:val="00916449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B5D7D"/>
    <w:rsid w:val="009D3CB1"/>
    <w:rsid w:val="009E32DA"/>
    <w:rsid w:val="009F51B5"/>
    <w:rsid w:val="00A17A89"/>
    <w:rsid w:val="00A17CB9"/>
    <w:rsid w:val="00A17E81"/>
    <w:rsid w:val="00A5045A"/>
    <w:rsid w:val="00A61332"/>
    <w:rsid w:val="00A74FFC"/>
    <w:rsid w:val="00A90912"/>
    <w:rsid w:val="00A97F7A"/>
    <w:rsid w:val="00AB459A"/>
    <w:rsid w:val="00AF0700"/>
    <w:rsid w:val="00AF3771"/>
    <w:rsid w:val="00AF6B07"/>
    <w:rsid w:val="00AF782C"/>
    <w:rsid w:val="00B02B2D"/>
    <w:rsid w:val="00B23589"/>
    <w:rsid w:val="00B45730"/>
    <w:rsid w:val="00B5581F"/>
    <w:rsid w:val="00BA3CAC"/>
    <w:rsid w:val="00BB3766"/>
    <w:rsid w:val="00BD22AA"/>
    <w:rsid w:val="00C0395B"/>
    <w:rsid w:val="00C44827"/>
    <w:rsid w:val="00CA3E54"/>
    <w:rsid w:val="00CB41E8"/>
    <w:rsid w:val="00CF04A1"/>
    <w:rsid w:val="00D20BBE"/>
    <w:rsid w:val="00D328DE"/>
    <w:rsid w:val="00D47B46"/>
    <w:rsid w:val="00D54EFA"/>
    <w:rsid w:val="00D84FAD"/>
    <w:rsid w:val="00D97486"/>
    <w:rsid w:val="00DB4E11"/>
    <w:rsid w:val="00DD0933"/>
    <w:rsid w:val="00DD4168"/>
    <w:rsid w:val="00DF0CAB"/>
    <w:rsid w:val="00E15BDD"/>
    <w:rsid w:val="00E21AF9"/>
    <w:rsid w:val="00E23A47"/>
    <w:rsid w:val="00E344B8"/>
    <w:rsid w:val="00E50BBF"/>
    <w:rsid w:val="00E56C8F"/>
    <w:rsid w:val="00E6100C"/>
    <w:rsid w:val="00E6411B"/>
    <w:rsid w:val="00E70C5B"/>
    <w:rsid w:val="00E7326C"/>
    <w:rsid w:val="00E91BF3"/>
    <w:rsid w:val="00E93F4A"/>
    <w:rsid w:val="00E97793"/>
    <w:rsid w:val="00ED4F9B"/>
    <w:rsid w:val="00ED7CF3"/>
    <w:rsid w:val="00F02FE0"/>
    <w:rsid w:val="00F10952"/>
    <w:rsid w:val="00F21D0B"/>
    <w:rsid w:val="00F34EE9"/>
    <w:rsid w:val="00F70A61"/>
    <w:rsid w:val="00F919D3"/>
    <w:rsid w:val="00F96B09"/>
    <w:rsid w:val="00FF2E1D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  <w:style w:type="paragraph" w:customStyle="1" w:styleId="ParagraphStyle">
    <w:name w:val="Paragraph Style"/>
    <w:rsid w:val="00BA3CA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ntre.smr.ru/win/artists/vrubel/biogr_vrube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Admin</cp:lastModifiedBy>
  <cp:revision>77</cp:revision>
  <dcterms:created xsi:type="dcterms:W3CDTF">2014-10-24T12:29:00Z</dcterms:created>
  <dcterms:modified xsi:type="dcterms:W3CDTF">2014-10-25T17:45:00Z</dcterms:modified>
</cp:coreProperties>
</file>