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48"/>
          <w:u w:val="single"/>
          <w:vertAlign w:val="baseline"/>
          <w:rtl w:val="0"/>
        </w:rPr>
        <w:t xml:space="preserve">100 «занимательных» вопросов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48"/>
          <w:u w:val="single"/>
          <w:vertAlign w:val="baseline"/>
          <w:rtl w:val="0"/>
        </w:rPr>
        <w:t xml:space="preserve">по истории.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36"/>
          <w:vertAlign w:val="baseline"/>
          <w:rtl w:val="0"/>
        </w:rPr>
        <w:t xml:space="preserve">Викторина для 9-11 классов.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Цель: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вызвать интерес к предмету, способствовать качественному усвоению фактического материала.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Участники:</w:t>
      </w:r>
      <w:r w:rsidRPr="00000000" w:rsidR="00000000" w:rsidDel="00000000">
        <w:rPr>
          <w:rFonts w:cs="Times New Roman" w:hAnsi="Times New Roman" w:eastAsia="Times New Roman" w:ascii="Times New Roman"/>
          <w:sz w:val="24"/>
          <w:vertAlign w:val="baseline"/>
          <w:rtl w:val="0"/>
        </w:rPr>
        <w:t xml:space="preserve">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учащиеся 9, 11 классов. Играют две команды (сборные).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Ход игры: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36"/>
          <w:vertAlign w:val="baseline"/>
          <w:rtl w:val="0"/>
        </w:rPr>
        <w:t xml:space="preserve">Конкурс №1</w:t>
      </w: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. «Разминка».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Условия: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команда отвечает на вопросы ведущего быстро, не задумываясь. По 7 вопросов для каждой команды. За каждый верно угаданный вопрос 1 балл. Вопросы лежат в конвертах разного цвета. Команды сами выбирают конверт и отвечают на вопросы из этого конверта.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Вопросы из конверта №1.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 какой стране впервые стали пить чай из фарфоровых чашек и писать на бумаге? (Бумага и фарфор были изобретены в Китае).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Когда в Древней Греции никто не воевал? (В период Олимпийских игр).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 какой библиотеке были несгораемые книги? (В библиотеке столицы Ассирии Ниневии были глиняные книги).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Когда вулкан помог людям? (В период восстания Спартака гладиаторы спрятались на вершине вулкана Везувий, а потом по отвесной скале спустились на веревках, сплетенных из лоз дикого винограда, который там рос).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Где и когда самые мирные домашние животные вдруг «пожирали людей»? (В Англии в период огораживания возникла поговорка «овцы пожирали людей»).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Каково расстояние между Царьградом и Константинополем? (Это разные названия одного города).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4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Кто из правителей Англии оказывал покровительство пиратам и работорговцам? (Елизавета I).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Вопросы из конверта №2.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Когда войну выиграла всего одна лошадь? (Троянский конь один сделал то, что в течение долгого времени не смогло сделать целое войско).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В каких странах были длинные стены? (В Китае – Великая Китайская стена; стены, соединяющие афинский порт Пирей с Афинами).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Когда в истории в особом почете была обувь? (Крестьянская война в Германии в 1525 г., когда восставшие шли под знаменем, на котором был начертан деревенский башмак. Восстание так и стало называться «Под знаменем башмака»).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Когда и кем открыто восхвалялась глупость? (В книге средневекового ученого Э. Роттердамского «Похвальное слово глупости»).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Кто «основал» государство, которого никогда не было? (Томас Мор описал несуществовавшее государство «Утопия»).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Как называются цифры, которыми мы пользуемся? Где их изобрели? (В обиходе мы пользуемся цифрами, которые были изобретены в Индии, а в Европу они пришли с арабами, поэтому получили название «арабские»).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3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По какой лестнице никто никогда не ходил? (По феодальной).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Подведение итогов.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36"/>
          <w:vertAlign w:val="baseline"/>
          <w:rtl w:val="0"/>
        </w:rPr>
        <w:t xml:space="preserve">Конкурс №2. </w:t>
      </w: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«Правители земли русской».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Условия: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ведущий зачитывает вопрос для обеих команд одновременно. Та команда, которая быстрее подняла руку и отвечает первой. Если ответ не верный, соперники могут заработать дополнительный балл.  Верный ответ – 1 балл.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Вопросы: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Какую фамилию носил Петр I? (Он из рода Романовых).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Какой русский царь любил плотничать? (Петр I).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О ком писал русский летописец:»Легко и неслышно ходил он в походах. Как барс. Не возил он с собой и шатра, но спал подложив седло под голову. В бою был открыт и смел»? (Князь Святослав).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Кого из русских царей прозвали «Миротворцем»? (Александра II 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Когда Русью правил «денежный мешок»? (В XIV веке – князь Иван Данилович по прозвищу Калита, т. е. «денежный мешок»).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Кого из русских царей прозвали «Тишайший»? (Алексей Михайлович).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При каком правителе в России официально появился герб с двуглавым орлом? (Иван III).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Кто первым на Руси принял титул «Государя всея Руси»? (Иван III).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Подведение итогов.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Конкурс №3.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Условия: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Обе команды получают карточки с одинаковым текстом. Ваша задача – закончить предложение, вставив подходящие по смыслу понятия, даты, имена. За каждое правильное слово (понятие, дату) вы получаете 1 балл. На задание 3 минуты.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Главным весенним праздником славян-язычников был (была) ____________ (масленица).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Монгольских сборщиков дани называли __________ (баскаками).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Столкновение войск Ивана III и монгольского хана Ахмата в 1480 г. Вошло в историю как _________________ («стояние на реке Угре»).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Первые постоянные военные отряды, появившиеся в середине XVI в. Назывались _______________ (стрельцы).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Русский царь _____________ (Иван Грозный) известен также как шахматист, сочинитель церковной музыки и писатель.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Среди претендентов на русский престол в Смутное время был польский королевич ____________ (Владислав).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Династия Романовых утверждается на престоле в  ___________ (1613 г.).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0" w:hanging="359"/>
        <w:rPr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Историки называют XVII в. ______________ («бунташным»).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Подведение итогов.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36"/>
          <w:vertAlign w:val="baseline"/>
          <w:rtl w:val="0"/>
        </w:rPr>
        <w:t xml:space="preserve">Конкурс №4</w:t>
      </w: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. «Имена».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Условия: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На карточках даны имена и прозвища. Ваша задача – соотнести имена и прозвища.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Андрей     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«Александр Македонский русской истории»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Василий  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Боголюбский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Владимир 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Большое Гнездо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Всеволод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 Вещий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Иван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         Калита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Олег 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        Красное Солнышко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Святослав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Мудрый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Ярослав 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   «Пардус»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                  Святой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                                     Темный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(Олег – Вещий; Святослав – «Пардус», «Александр Македонский русской истории»; Владимир – Святой, Красное Солнышко; Ярослав – Мудрый; Всеволод – Большое Гнездо; Андрей – Боголюбский; Иван – Калита; Василий – Темный).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Подведение итогов.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sz w:val="36"/>
          <w:vertAlign w:val="baseline"/>
          <w:rtl w:val="0"/>
        </w:rPr>
        <w:t xml:space="preserve">Конкурс №5. </w:t>
      </w:r>
      <w:r w:rsidRPr="00000000" w:rsidR="00000000" w:rsidDel="00000000">
        <w:rPr>
          <w:rFonts w:cs="Times New Roman" w:hAnsi="Times New Roman" w:eastAsia="Times New Roman" w:ascii="Times New Roman"/>
          <w:b w:val="1"/>
          <w:sz w:val="36"/>
          <w:vertAlign w:val="baseline"/>
          <w:rtl w:val="0"/>
        </w:rPr>
        <w:t xml:space="preserve">«Крылатые выражения».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8"/>
          <w:vertAlign w:val="baseline"/>
          <w:rtl w:val="0"/>
        </w:rPr>
        <w:t xml:space="preserve">Условия: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вы должны объяснить крылатые выражения.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«Остаться с носом».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Проситель в царской Росс, когда обращался в учреждение или суд, то приносил подношение для ускорения рассмотрения дел. Если его «подарок» не принимался, то он уходил со своим подношением, или носом, обратно, т. е. с тем, что принес. Означает «уйти ни с чем, ничего не добиться».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«Работать спустя рукава».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Одежда русских бояр была такова, что рукава спускались очень низко, почти до колен. Работать в такой одежде было совершенно невозможно. Означает «работать плохо, неаккуратно».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«Зарубить на носу».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Нос – это памятная дощечка, бирка для записей. Ее носили с собой и делали зарубки на память. Означает «запомнить надолго».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«Бить баклуши».</w:t>
      </w:r>
      <w:r w:rsidRPr="00000000" w:rsidR="00000000" w:rsidDel="00000000">
        <w:rPr>
          <w:rFonts w:cs="Times New Roman" w:hAnsi="Times New Roman" w:eastAsia="Times New Roman" w:ascii="Times New Roman"/>
          <w:sz w:val="28"/>
          <w:vertAlign w:val="baseline"/>
          <w:rtl w:val="0"/>
        </w:rPr>
        <w:t xml:space="preserve"> Чтобы сделать деревянную ложку или чашку, требовалось отколоть чурку-баклушу. Это было легкое дело, оно поручалось подмастерьям. Особого умения оно не требовало. Употребляется в значении «делать пустое, никчемное дело, заниматься ерундой».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32"/>
          <w:vertAlign w:val="baseline"/>
          <w:rtl w:val="0"/>
        </w:rPr>
        <w:t xml:space="preserve">Подведение итогов.</w:t>
      </w:r>
      <w:r w:rsidRPr="00000000" w:rsidR="00000000" w:rsidDel="00000000">
        <w:rPr>
          <w:rtl w:val="0"/>
        </w:rPr>
      </w:r>
    </w:p>
    <w:sectPr>
      <w:pgSz w:w="11906" w:h="16838"/>
      <w:pgMar w:left="1701" w:right="850" w:top="1134" w:bottom="11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540" w:firstLine="180"/>
      </w:pPr>
      <w:rPr>
        <w:rFonts w:cs="Arial" w:hAnsi="Arial" w:eastAsia="Arial" w:ascii="Arial"/>
        <w:vertAlign w:val="baseline"/>
      </w:rPr>
    </w:lvl>
    <w:lvl w:ilvl="1">
      <w:start w:val="1"/>
      <w:numFmt w:val="lowerLetter"/>
      <w:lvlText w:val="%2."/>
      <w:lvlJc w:val="left"/>
      <w:pPr>
        <w:ind w:left="1260" w:firstLine="900"/>
      </w:pPr>
      <w:rPr>
        <w:rFonts w:cs="Arial" w:hAnsi="Arial" w:eastAsia="Arial" w:ascii="Arial"/>
        <w:vertAlign w:val="baseline"/>
      </w:rPr>
    </w:lvl>
    <w:lvl w:ilvl="2">
      <w:start w:val="1"/>
      <w:numFmt w:val="lowerRoman"/>
      <w:lvlText w:val="%3."/>
      <w:lvlJc w:val="right"/>
      <w:pPr>
        <w:ind w:left="1980" w:firstLine="1800"/>
      </w:pPr>
      <w:rPr>
        <w:rFonts w:cs="Arial" w:hAnsi="Arial" w:eastAsia="Arial" w:ascii="Arial"/>
        <w:vertAlign w:val="baseline"/>
      </w:rPr>
    </w:lvl>
    <w:lvl w:ilvl="3">
      <w:start w:val="1"/>
      <w:numFmt w:val="decimal"/>
      <w:lvlText w:val="%4."/>
      <w:lvlJc w:val="left"/>
      <w:pPr>
        <w:ind w:left="2700" w:firstLine="2340"/>
      </w:pPr>
      <w:rPr>
        <w:rFonts w:cs="Arial" w:hAnsi="Arial" w:eastAsia="Arial" w:ascii="Arial"/>
        <w:vertAlign w:val="baseline"/>
      </w:rPr>
    </w:lvl>
    <w:lvl w:ilvl="4">
      <w:start w:val="1"/>
      <w:numFmt w:val="lowerLetter"/>
      <w:lvlText w:val="%5."/>
      <w:lvlJc w:val="left"/>
      <w:pPr>
        <w:ind w:left="3420" w:firstLine="3060"/>
      </w:pPr>
      <w:rPr>
        <w:rFonts w:cs="Arial" w:hAnsi="Arial" w:eastAsia="Arial" w:ascii="Arial"/>
        <w:vertAlign w:val="baseline"/>
      </w:rPr>
    </w:lvl>
    <w:lvl w:ilvl="5">
      <w:start w:val="1"/>
      <w:numFmt w:val="lowerRoman"/>
      <w:lvlText w:val="%6."/>
      <w:lvlJc w:val="right"/>
      <w:pPr>
        <w:ind w:left="4140" w:firstLine="3960"/>
      </w:pPr>
      <w:rPr>
        <w:rFonts w:cs="Arial" w:hAnsi="Arial" w:eastAsia="Arial" w:ascii="Arial"/>
        <w:vertAlign w:val="baseline"/>
      </w:rPr>
    </w:lvl>
    <w:lvl w:ilvl="6">
      <w:start w:val="1"/>
      <w:numFmt w:val="decimal"/>
      <w:lvlText w:val="%7."/>
      <w:lvlJc w:val="left"/>
      <w:pPr>
        <w:ind w:left="4860" w:firstLine="4500"/>
      </w:pPr>
      <w:rPr>
        <w:rFonts w:cs="Arial" w:hAnsi="Arial" w:eastAsia="Arial" w:ascii="Arial"/>
        <w:vertAlign w:val="baseline"/>
      </w:rPr>
    </w:lvl>
    <w:lvl w:ilvl="7">
      <w:start w:val="1"/>
      <w:numFmt w:val="lowerLetter"/>
      <w:lvlText w:val="%8."/>
      <w:lvlJc w:val="left"/>
      <w:pPr>
        <w:ind w:left="5580" w:firstLine="5220"/>
      </w:pPr>
      <w:rPr>
        <w:rFonts w:cs="Arial" w:hAnsi="Arial" w:eastAsia="Arial" w:ascii="Arial"/>
        <w:vertAlign w:val="baseline"/>
      </w:rPr>
    </w:lvl>
    <w:lvl w:ilvl="8">
      <w:start w:val="1"/>
      <w:numFmt w:val="lowerRoman"/>
      <w:lvlText w:val="%9."/>
      <w:lvlJc w:val="right"/>
      <w:pPr>
        <w:ind w:left="6300" w:firstLine="6120"/>
      </w:pPr>
      <w:rPr>
        <w:rFonts w:cs="Arial" w:hAnsi="Arial" w:eastAsia="Arial" w:ascii="Arial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rFonts w:cs="Arial" w:hAnsi="Arial" w:eastAsia="Arial" w:ascii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Arial" w:hAnsi="Arial" w:eastAsia="Arial" w:ascii="Arial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Arial" w:hAnsi="Arial" w:eastAsia="Arial" w:ascii="Arial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Arial" w:hAnsi="Arial" w:eastAsia="Arial" w:ascii="Arial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Arial" w:hAnsi="Arial" w:eastAsia="Arial" w:ascii="Arial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Arial" w:hAnsi="Arial" w:eastAsia="Arial" w:ascii="Arial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Arial" w:hAnsi="Arial" w:eastAsia="Arial" w:ascii="Arial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Arial" w:hAnsi="Arial" w:eastAsia="Arial" w:ascii="Arial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Arial" w:hAnsi="Arial" w:eastAsia="Arial" w:ascii="Arial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rFonts w:cs="Arial" w:hAnsi="Arial" w:eastAsia="Arial" w:ascii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Arial" w:hAnsi="Arial" w:eastAsia="Arial" w:ascii="Arial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Arial" w:hAnsi="Arial" w:eastAsia="Arial" w:ascii="Arial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Arial" w:hAnsi="Arial" w:eastAsia="Arial" w:ascii="Arial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Arial" w:hAnsi="Arial" w:eastAsia="Arial" w:ascii="Arial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Arial" w:hAnsi="Arial" w:eastAsia="Arial" w:ascii="Arial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Arial" w:hAnsi="Arial" w:eastAsia="Arial" w:ascii="Arial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Arial" w:hAnsi="Arial" w:eastAsia="Arial" w:ascii="Arial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Arial" w:hAnsi="Arial" w:eastAsia="Arial" w:ascii="Arial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rFonts w:cs="Arial" w:hAnsi="Arial" w:eastAsia="Arial" w:ascii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Arial" w:hAnsi="Arial" w:eastAsia="Arial" w:ascii="Arial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Arial" w:hAnsi="Arial" w:eastAsia="Arial" w:ascii="Arial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Arial" w:hAnsi="Arial" w:eastAsia="Arial" w:ascii="Arial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Arial" w:hAnsi="Arial" w:eastAsia="Arial" w:ascii="Arial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Arial" w:hAnsi="Arial" w:eastAsia="Arial" w:ascii="Arial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Arial" w:hAnsi="Arial" w:eastAsia="Arial" w:ascii="Arial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Arial" w:hAnsi="Arial" w:eastAsia="Arial" w:ascii="Arial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Arial" w:hAnsi="Arial" w:eastAsia="Arial" w:ascii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занимательных вопросов по истории.docx</dc:title>
</cp:coreProperties>
</file>