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ind w:firstLine="708"/>
        <w:jc w:val="center"/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Обычный"/>
        <w:ind w:firstLine="708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Тема урока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Живое средневековье</w:t>
      </w:r>
    </w:p>
    <w:p>
      <w:pPr>
        <w:pStyle w:val="Обычный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Цель урока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ознакомить с основными подходами к пониманию средневековой цивилизации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развивать у учащихся умения осуществлять комплексный поиск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систематизировать социальную информацию по теме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сравнивать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анализировать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делать выводы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рационально решать познавательные и проблемные задания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обучение переносу теоретических знаний по предметам в практическую жизнедеятельность обучающегося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ind w:firstLine="708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Задачи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</w:p>
    <w:p>
      <w:pPr>
        <w:pStyle w:val="Обычный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Образовательная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– оценить цивилизацию средневековья Западной Европы и Руси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раскрыть причины отличия цивилизаций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Развивающая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– продолжить формирование компетенций анализа и синтеза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развитие логического мышления через умение осознавать и представлять сущность процессов средневековой жизни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продолжить развитие образного мышления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речи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внимания и памяти при сопоставлении оценок средневековья глазами его современников и человека наших дней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продолжать формировать умение анализировать исторические факты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способствовать развитию творческих и коммуникативных способностей учащихся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Воспитательная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– воспитывать уважение к историческому и культурному наследию России и народов Европы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Тип урока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урок построения системы знаний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Технологии урока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технология проблемного обучения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технология развития критического мышления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кейс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технология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Обычный"/>
        <w:ind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Целевая аудитория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6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и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10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классы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Ход урока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</w:p>
    <w:p>
      <w:pPr>
        <w:pStyle w:val="Обычный"/>
        <w:spacing w:after="0" w:line="240" w:lineRule="auto"/>
        <w:ind w:left="360" w:firstLine="0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Обычный"/>
        <w:spacing w:after="0" w:line="240" w:lineRule="auto"/>
        <w:ind w:left="360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tbl>
      <w:tblPr>
        <w:tblW w:w="934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8"/>
        <w:gridCol w:w="1771"/>
        <w:gridCol w:w="4768"/>
        <w:gridCol w:w="2493"/>
        <w:gridCol w:w="159"/>
      </w:tblGrid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192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Этап урока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формируемые компетенции</w:t>
            </w:r>
          </w:p>
        </w:tc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Деятельность учителя</w:t>
            </w:r>
          </w:p>
        </w:tc>
        <w:tc>
          <w:tcPr>
            <w:tcW w:type="dxa" w:w="265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Деятельность обучающихся</w:t>
            </w:r>
          </w:p>
        </w:tc>
      </w:tr>
      <w:tr>
        <w:tblPrEx>
          <w:shd w:val="clear" w:color="auto" w:fill="ced7e7"/>
        </w:tblPrEx>
        <w:trPr>
          <w:trHeight w:val="6300" w:hRule="atLeast"/>
        </w:trPr>
        <w:tc>
          <w:tcPr>
            <w:tcW w:type="dxa" w:w="192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u w:val="single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Организационный момент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u w:val="single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u w:val="single"/>
                <w:rtl w:val="0"/>
                <w:lang w:val="ru-RU"/>
              </w:rPr>
              <w:t>Определение темы урока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2.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коммуникативные</w:t>
            </w:r>
          </w:p>
        </w:tc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outline w:val="0"/>
                <w:color w:val="c00000"/>
                <w:sz w:val="24"/>
                <w:szCs w:val="24"/>
                <w:u w:color="c00000"/>
                <w:rtl w:val="0"/>
                <w:lang w:val="ru-RU"/>
                <w14:textFill>
                  <w14:solidFill>
                    <w14:srgbClr w14:val="C00000"/>
                  </w14:solidFill>
                </w14:textFill>
              </w:rPr>
              <w:t>Учитель истории и обществознания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Сегодня мы с вами будем говорить о Средневековье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пытаясь обобщить уже известное нам и открыть то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чего мы еще не знаем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Сегодня у нас необычный урок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 – не просто ученики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представители основных сословий средневековой эпохи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Мы будем заниматься не только историей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и географией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обществознанием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биологией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математикой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технологией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уроке у нас присутствует группа экспертов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которая будет оценивать вашу работу в группах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активность и плодотворность вашей деятельности во время урока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Для того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чтобы наша деятельность была действительно плодотворной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мы с вами поиграем в испорченный телефон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Я на ухо одному представителю каждой группы сообщаю тему урока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 ее передаете по цепочке друг другу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Последний в цепочке озвучивает услышанное громко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265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Ребята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10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6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классов рассаживаются по группам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столах расположены названия групп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«феодалы»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«крестьяне»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«духовенство»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горожане»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Работа в группах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Ребята озвучивают самостоятельно тему урока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«Живое Средневековье»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вспоминают правила работы в группе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919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58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9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4358" w:hRule="atLeast"/>
        </w:trPr>
        <w:tc>
          <w:tcPr>
            <w:tcW w:type="dxa" w:w="192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Актуализация предшествующих знаний обучающихся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анализа и синтеза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аналитического чтения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u w:val="single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Формирова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ние проблемы и задач урока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: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анализ источника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аналитическое чтение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целеполагание собственной деятельности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коммуникативная компетеция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формирование собственной позиции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подбор аргументов для доказательст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ва собственной точки зрения</w:t>
            </w:r>
          </w:p>
          <w:p>
            <w:pPr>
              <w:pStyle w:val="Абзац списка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Абзац списка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Абзац списка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Абзац списка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Абзац списка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Абзац списка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Абзац списка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Абзац списка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u w:val="single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Работа над решением проблемы урока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u w:val="single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сворачивание информации в таблицу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анализа и синтеза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умения формировать и доказывать собственную точку зрения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компетенция извлечения информации из карт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таблиц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,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использования источников информации для собственного развития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,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исследование окружающей среды для выявления ее возможностей и ресурсов 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как материальных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так и человеческих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);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 «сворачивания» информации при помощи схемы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графика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 работы в группе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анализа и синтеза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способность к сотрудничест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ву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,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  использования источников информации для собственного развития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вовлечения эмоций в процесс деятельности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готовность и способность обучаться самостоятельно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поиск и использование обратной связи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уверенность в себе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самоконтроль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;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умения оперировать научными знаниями и фактическим материалом самостоятельность мышления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оригиналь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ность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критическое мышление</w:t>
            </w:r>
            <w:r>
              <w:rPr>
                <w:rFonts w:ascii="Times New Roman" w:hAnsi="Times New Roman"/>
                <w:i w:val="1"/>
                <w:iCs w:val="1"/>
                <w:sz w:val="24"/>
                <w:szCs w:val="24"/>
                <w:rtl w:val="0"/>
                <w:lang w:val="ru-RU"/>
              </w:rPr>
              <w:t>;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готовность решать сложные вопросы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 самостоятельной постановки проблемы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 взаимодействия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u w:val="single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u w:val="single"/>
                <w:rtl w:val="0"/>
                <w:lang w:val="ru-RU"/>
              </w:rPr>
              <w:t>Рефлексия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 анализа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i w:val="1"/>
                <w:iCs w:val="1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i w:val="1"/>
                <w:iCs w:val="1"/>
                <w:sz w:val="24"/>
                <w:szCs w:val="24"/>
                <w:rtl w:val="0"/>
                <w:lang w:val="ru-RU"/>
              </w:rPr>
              <w:t>Компетенции позитивного отношения к жизни</w:t>
            </w:r>
          </w:p>
        </w:tc>
        <w:tc>
          <w:tcPr>
            <w:tcW w:type="dxa" w:w="47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ind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Итак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Средневековье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это за период времени в истории человечества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Давайте вспомним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ind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ind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ind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ind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же  представляла собой эпоха Средних веков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чувствовали люди средневековья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Сейчас мы обратимся к источникам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узнаем о том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историки оценивают эту эпоху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Мы часто слышим о средневековье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«темные века»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 какому же выводу мы можем прийти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основываясь на анализе источников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 чем нам говорят отрывки из текста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«Средневековье – темное или светлое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и будет проблемой нашего урока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нам нужно выяснить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узнать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исследовать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чтобы ответить на этот вопрос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Нам необходимо определить критерии для решения нашей проблемы оценки цивилизации средневековья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Какими они могут быть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работа в группах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выработка критериев оценки уровня развития цивилизации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Немаловажным критерием оценки для нас могут послужить сословные ценности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существовавшие в средневековье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Давайте вспомним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какие сословные ценности средневековья нам с вами известны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вы считаете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для чего совершенствуются орудия труда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технологии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строятся здания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пишутся книги и картины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среди которых звучит ответ «Счастье человека»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 том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такое счастье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написано очень много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 этом спорят ученые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поэты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музыканты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как думаете  лично вы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нужно человеку для того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бы чувствовать себя счастливым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Какой  вывод мы можем с вами сделать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Чтобы человек был счастлив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необходимо удовлетворить все его потребности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Ребята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 какой части речи относится слово «счастье»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Сегодня на уроке я постараюсь доказать вам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счастье – это не существительное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глагол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 простят меня учителя русского языка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Итак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какие особенные черты эпохи средневековья мы с вами можем выделить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Каким было Средневековье в Европе и на Руси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Попытаемся это выяснить с помощью результатов заполненной нами таблицы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работа с таблицей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сравнение Западной Европы и Древней Руси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заполнение таблицы сравнения цивилизации западной Европы и Руси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Похожа ли средневековая Европа на средневековую Русь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или существуют некоторые отличительные особенности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вывод о том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цивилизация Росси не похожа не на западные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 на восточные цивилизации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outline w:val="0"/>
                <w:color w:val="ff0000"/>
                <w:sz w:val="24"/>
                <w:szCs w:val="24"/>
                <w:u w:color="ff0000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Учитель географии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Чем же может быть обусловлена разница в развитии цивилизаций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Природно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географическим фактором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слайд карта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Учитель истории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Географическая открытость территории Восточной Европы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отсутствие естественных границ для защиты от кочевников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сформировала потребность в жесткой структуре управления будущего государства славян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Мне очень нравится вот такая характеристика средневековья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«Средние века в Европе создали феодальную систему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при которой владение землёй – главной ценностью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«феод»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«вотчина»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– строилось по принципу лестницы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 было вертикали власти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было несколько горизонтальных линий власти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расположенных по вертикали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объясняет средневековую пословицу «Вассал моего вассала – не мой вассал»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слайд «Феодальная лестница» средневековой Европы»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Для какой цивилизации это верно на все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100%?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Была ли вертикаль власти в средневековой Руси такой же прерывистой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в западной Европе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Значит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мы можем сделать вывод о том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феодальная лестница на Руси не была сформирована в том объеме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который присутствовал в средневековой Европе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Население Европы в раннем средневековье составляло около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30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миллионов человек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Феодалы составляли около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1 %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 общего числа населения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Сколько же было в Европе феодалов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которым принадлежала практически вся земля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Духовенство составляло около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2%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населения Европы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Горожане составляли около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10 %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населения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Какова же была их численность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Остальное население было крестьянами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Сколько же было крестьян в Западной Европе в Средневековье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outline w:val="0"/>
                <w:color w:val="ff0000"/>
                <w:sz w:val="24"/>
                <w:szCs w:val="24"/>
                <w:u w:color="ff0000"/>
                <w:rtl w:val="0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Fonts w:ascii="Times New Roman" w:hAnsi="Times New Roman" w:hint="default"/>
                <w:outline w:val="0"/>
                <w:color w:val="ff0000"/>
                <w:sz w:val="24"/>
                <w:szCs w:val="24"/>
                <w:u w:color="ff0000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Учитель математики</w:t>
            </w:r>
            <w:r>
              <w:rPr>
                <w:rFonts w:ascii="Times New Roman" w:hAnsi="Times New Roman"/>
                <w:outline w:val="0"/>
                <w:color w:val="ff0000"/>
                <w:sz w:val="24"/>
                <w:szCs w:val="24"/>
                <w:u w:color="ff0000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: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Сейчас мы будем работать с процентами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Слово «процент» происходит от латинского слова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pro centum,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буквально переводится «за сотню»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или «со ста»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Процентами очень удобно пользоваться на практике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так как они выражают части целых чисел в одних и тех же сотых долях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дает возможность упрощать расчеты и легко сравнивать части между собой и с целыми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Идея выражения частей целого постоянно в одних и тех же долях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вызванная практическими соображениями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родилась еще в древности у вавилонян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которые пользовались шестидесятеричными дробями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Уже в клинописных таблицах вавилонян содержатся задачи на расчет процентов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До нас дошли составленные вавилонянами таблицы процентов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которые позволяли быстро определить сумму процентных денег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Были известны проценты и в Индии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Индийские математики вычисляли проценты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применив так называемое тройное правило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пользуясь пропорцией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Они умели производить и более сложные вычисления с применением процентов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Денежные расчеты с процентами были особенно распространены в Древнем Риме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Римляне называли процентами деньги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которые платил должник заимодавцу за каждую сотню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Даже римский сенат вынужден был установить максимально допустимый процент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взимаемый с должника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так как некоторые заимодавцы усердствовали в получении процентных денег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 римлян проценты перешли к другим народам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средние века в Европе в связи с широким развитием торговли особо много внимания обращали на умение вычислять проценты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то время приходилось рассчитывать не только проценты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и проценты с процентов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сложные проценты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называют их в наше время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Отдельные конторы и предприятия для облегчения труда при вычислениях процентов разрабатывали свои особые таблицы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которые составляли  коммерческий секрет фирмы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Впервые опубликовал таблицы для расчета процентов в 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1584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году Симон Стевин – инженер из города Брюгге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Нидерланды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Стевин известен замечательным разнообразием научных открытий в том числе – особой записи десятичных дробей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Долгое время под процентами понимались исключительно прибыль и убыток на каждые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100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рублей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Они применялись только в торговых и денежных сделках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Затем область их применения расширилась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проценты встречаются в хозяйственных и финансовых расчетах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статистике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науке и технике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Нынче процент – это частный вид десятичных дробей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сотая доля целого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принимаемого за единицу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Знак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%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происходит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полагают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от итальянского слова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cento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сто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которое в процентных расчетах часто писалось сокращенно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cto.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Отсюда путем дальнейшего упрощения в скорописи буквы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t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наклонную черту произошел современный символ для обозначения процента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Существует и другая версия возникновения этого знака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Предполагается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этот знак произошел в результате нелепой опечатки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совершенной наборщиком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1685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году в Париже была опубликована книга – руководство по коммерческой арифметике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где по ошибке наборщик вместо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cto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напечатал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%.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outline w:val="0"/>
                <w:color w:val="ff0000"/>
                <w:sz w:val="24"/>
                <w:szCs w:val="24"/>
                <w:u w:color="ff0000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Учитель истории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Благодаря нашим вычислениям мы можем себе представить сословную структуру средневекового общества Европы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Жизнь средневековых сословий имела свои особенности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связанные с теми функциями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которые они выполняли в обществе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Каждая группа на нашем уроке – это представители основных сословий средневековья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Давайте попробуем составить список понятий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терминов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которыми эти сословия могли часто пользоваться в повседневной жизни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работа в группах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вы считаете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были ли проблемы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 которыми они сталкивались в повседневности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Какие сословные привилегии существовали в средневековье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Попробуем это выяснить с помощью сопоставления частей разрезанной таблицы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находящейся перед вами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Давайте сформулируем проблемы с которыми могли сталкиваться феодалы и рыцари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духовенство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горожане и крестьяне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теперь попробуем себе представить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мы попали в эпоху средних веков и на дороге в город   представители  сословий встретились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Кто кому должен оказывать знаки почтения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Какое же сословие в средневековье было самым привилегированным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вы считаете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необходимо было человеку средневековья для того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чтобы быть счастливым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 записываются на доске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Давайте подумаем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 чего мы должны начать построение счастья средневековой семьи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Какую из потребностей человека мы при этом удовлетворяем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 мы с вами начинаем строить средневековый дом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жилище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Так строились дома в средневековой Европе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каково было жилище у славян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Проект «Жилище славян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Давайте попробуем построить славянский дом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Перед вами изображения различных частей дома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Попробуйте составить из отдельных частей дом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пригодный для жилья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Важной составляющей частью жизни в средние века была одежда человека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же одевались в средние 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Когда мы построили дом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оделись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самое время поговорить о хлебе насущном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пекут хлеб в современности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входит в состав хлеба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Где берут дрожжи современные хозяйки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понятно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вот откуда появлялись дрожжи в древности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средневековье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outline w:val="0"/>
                <w:color w:val="ff0000"/>
                <w:sz w:val="24"/>
                <w:szCs w:val="24"/>
                <w:u w:color="ff0000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Учитель биологии</w:t>
            </w:r>
            <w:r>
              <w:rPr>
                <w:rFonts w:ascii="Times New Roman" w:hAnsi="Times New Roman"/>
                <w:outline w:val="0"/>
                <w:color w:val="ff0000"/>
                <w:sz w:val="24"/>
                <w:szCs w:val="24"/>
                <w:u w:color="ff0000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: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Впервые дрожжи увидел в микроскоп Левенгук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же увидел Левенгук под микроскопом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Давайте попробуем повторить его опыт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презентация описания опыта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Начнём разговор с процесса брожения дрожжей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Всем известно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в процессе брожения ферменты дрожжей превращают моносахара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содержащиеся в тесте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спирт и углекислый газ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Моносахара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простейшие сахара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глюкоза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фруктоза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сахароза и мальтоза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Такой процесс принято называть спиртовым брожением дрожжей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 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Мы провели опыт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смешав небольшое количество муки с водой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 нас образовалось так называемое «тесто»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которое мы добавили дрожжи и поместили образовавшуюся консистенцию в тёплое место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следующий день мы наблюдали образование пузырьков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же это за пузырьки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начале брожения теста клейковина еще недостаточно упругая и эластичная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поэтому пузырьки диоксида углерода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 встречая большого сопротивления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сливаются в большие пузыри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приводящие к неравномерной пористости изделий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При обминке из теста удаляется большая часть диоксид углерода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преимущественно большие пузыри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активизируется деятельность дрожжей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 счет подачи к ним новых порций питательных веществ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ускоряется набухание белков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улучшается пористость мякиша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После обминки диоксида углерода накапливается в тесте уже в виде мелких пузырьков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так как клейковина ко времени обминки более организована и достаточно упругая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Обращаем ваше внимание на экран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фото теста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процессе брожения идет и размножение дрожжевых клеток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причем установлено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чем меньше исходное содержание дрожжей в тесте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тем выше прирост дрожжевых клеток в процессе брожения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  <w:br w:type="textWrapping"/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Итак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1680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году голландец Антони Ван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Левенгук впервые увидел пивные дрожжи в свой самодельный микроскоп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Он описал их в письме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адресованном в Королевское общество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 дал рисунок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котором видны почкующиеся круглые клетки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образующие скопления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outline w:val="0"/>
                <w:color w:val="ff0000"/>
                <w:sz w:val="24"/>
                <w:szCs w:val="24"/>
                <w:u w:color="ff0000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Учитель технологии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 помощи этого опыта мы реконструировали часть процесса хлебопечения в средневековье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 вот замечательный результат нашего погружения в Средневековье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демонстрация и дегустация  испеченного хлеба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девочка в славянском костюме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Женский славянский костюм мы реконструировали по материалам раскопок древнего поселения племени вятичей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outline w:val="0"/>
                <w:color w:val="ff0000"/>
                <w:sz w:val="24"/>
                <w:szCs w:val="24"/>
                <w:u w:color="ff0000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>Учитель истории</w:t>
            </w:r>
            <w:r>
              <w:rPr>
                <w:rFonts w:ascii="Times New Roman" w:hAnsi="Times New Roman"/>
                <w:outline w:val="0"/>
                <w:color w:val="ff0000"/>
                <w:sz w:val="24"/>
                <w:szCs w:val="24"/>
                <w:u w:color="ff0000"/>
                <w:rtl w:val="0"/>
                <w:lang w:val="ru-RU"/>
                <w14:textFill>
                  <w14:solidFill>
                    <w14:srgbClr w14:val="FF0000"/>
                  </w14:solidFill>
                </w14:textFill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 в завершении нашего занятия давайте попробуем ответить на главный вопрос нашего урока «Средневековье – темное или светлое» Перед вами таблица свот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анализа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Давайте попробуем сделать окончательный вывод при помощи свот анализа средневековой  эпохи где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S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– сильные стороны изучаемого явления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англ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strengths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– сильный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W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– слабые стороны изучаемого явления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англ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 weaknesses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–  слабый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 – возможности применения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англ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opportunities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– возможности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T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– угрозы применения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англ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threats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– угрозы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Работа в группах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 Нашу дискуссию мы продолжим на следующих занятиях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следующих встречах с историей человече Итак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сегодня мы многое узнали о повседневности Средневековья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думаю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я доказала вам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счастье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глагол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Потому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удовлетворяя свои потребности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человечество очень много трудилось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совершало открытия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самоутверждалось и самосовершенствовалось в процессе созидательной деятельности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«Без туда не выловишь и рыбки из пруда»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говорит русская пословица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 если мы вернемся к потребностям человека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слайд «Потребности человека»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то можно построить следующую логическую цепочку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 удовлетворив свои первичные потребности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 мало будет думать об удовлетворении вторичных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значит – не достигнет счастья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Для того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чтобы быть счастливым – необходимо трудиться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Самореализация приходит к человеку в процессе творчества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труда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«Трудиться»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глагол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значит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 «счастье»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философском смысле глагол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давайте подумаем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так ли уж отличается счастье в средние века от счастья современного человека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Меняются времена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технологии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счастье одинаково во все времена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значит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оно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ценность общечеловеческая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что из себя представляет философия средневекового человека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Большинство древних культур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греко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римская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воспринимают время как круг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«колесо фортуны»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«колесо судьбы»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слайд «Колесо фортуны»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Всё повторяется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ничто не является неизменным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личной судьбе каждого может быть взлёт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это не гарантирует от падения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Всякая страна и культура обречены на исчезновение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соответственно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не может тут строить великих планов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Средневековье сохранило и такое отношение к жизни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особенно в частной жизни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Церковное богослужение строилось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и античное языческое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ежегодном переживании одного и того же цикла – от Пасхи до Пасхи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Средневековье сохранило и библейское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христианское отношение ко времени как прямой линии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 времени есть начало – творение мира и человека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 времени есть и конец – Страшный суд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Значит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 времени возможно и неизбежно достижение цели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 таком отношении ко времени человек не только может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но и обязан заглядывать вперёд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мечтать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строить планы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 планы великие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Такими планами стали крестовые походы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восстановление Римской империи германскими императорами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создание мощной системы папского управления христианами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какой бы части Европы они ни жили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 это философское восприятие времени сделало возможным Ренессанс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индустриальную революцию и построение современной цивилизации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 которой мы с вами и существуем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Итак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знания из каких областей науки нам сегодня понадобились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? 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Почему так много наук нам пришлось использовать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?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Потому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жизнь многогранна и существование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прогресс общества не укладывается только в суму исторических или математических знаний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Сегодня на уроке мы попытались воссоздать жизнь в очень многих ее проявлениях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создать целостное представление о жизни людей в средневековье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 думаю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во многом нам это удалось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Я попрошу оценить наш сегодняшний урок в цветовой гамме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Спасибо за работу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ind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ind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ind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ind w:firstLine="708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ind w:firstLine="708"/>
              <w:jc w:val="both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r>
          </w:p>
        </w:tc>
        <w:tc>
          <w:tcPr>
            <w:tcW w:type="dxa" w:w="265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Просмотр фильма «Живое средневековье»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Работа с текстом в группах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прием инсерт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озвучивание результатов анализа текста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Ребята приходят к выводу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в одних источниках эпоха средних веков оценивается как эпоха великих достижений человечества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 в других источниках эта эпоха характеризуется как страшное время засилья церковников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подавления любых проявлений инакомыслия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Формирование проблемы урока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определение задач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которые необходимо выполнить для ее разрешения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Выработка критериев для сравнительной таблицы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заполнение таблицы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анализ сравнительных линий таблицы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формирование вывода об отличительных особенностях цивилизации средневековой Руси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 общих чертах средневековой цивилизации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Работа с картой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сравнение ландшафта и среднегодовых температур Западной и Восточной Европы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Нахождение взаимосвязи между природными и политико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экономическими особенностями формирования цивилизации Древней Руси и Средневековой Европы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Вычисление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графическое изображение сословной структуры феодального общества на доске и в тетрадях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Работа в группах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составление списка терминов и понятий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которые могли использовать в своей речи представители разных сословий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Сопоставление частей разрезанной таблицы «Сословные привилегии»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Обсуждение и формулирование проблемы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которая могла существовать у сословий в средневековье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Сценическое изображение встречи представителей разных сословий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Самостоятельные выводы о верховенстве духовенства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Сценическое изображение встречи представителей разных сословий</w:t>
            </w: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spacing w:after="0" w:line="240" w:lineRule="auto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Проекты «Жилище средневековой Европы»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«Жилище славян»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Сравнение технологий строительства в Западной Европе и на Руси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Знакомство с названиями отдельных частей славянского дома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составление из разрозненных частей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элементов изображения единой конструкции дома славян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Проект «Одежда средневековой Европы»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«Одежда славян»</w:t>
            </w: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Проект «История хлебопечения»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Презентация опыта выращивания дрожжей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Демонстрация и дегустация  испеченного хлеба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девочка в славянском костюме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).</w:t>
            </w: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Обычный"/>
              <w:bidi w:val="0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Работа в группах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заполнение таблицы анализа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Обычный"/>
              <w:jc w:val="both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r>
          </w:p>
        </w:tc>
      </w:tr>
    </w:tbl>
    <w:p>
      <w:pPr>
        <w:pStyle w:val="Обычный"/>
        <w:widowControl w:val="0"/>
        <w:spacing w:after="0" w:line="240" w:lineRule="auto"/>
        <w:jc w:val="both"/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Нижний колонтитул"/>
      <w:tabs>
        <w:tab w:val="right" w:pos="9329"/>
        <w:tab w:val="clear" w:pos="9355"/>
      </w:tabs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  <w:t>1</w:t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Нижний колонтитул">
    <w:name w:val="Нижний колонтитул"/>
    <w:next w:val="Ниж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Абзац списка">
    <w:name w:val="Абзац списка"/>
    <w:next w:val="Абзац списка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