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Рабочая программа элективного курса «Право»</w:t>
      </w:r>
    </w:p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ПОЯСНИТЕЛЬНАЯ ЗАПИСКА</w:t>
      </w:r>
    </w:p>
    <w:p>
      <w:pPr>
        <w:pStyle w:val="Обычный"/>
        <w:tabs>
          <w:tab w:val="left" w:pos="5955"/>
        </w:tabs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составлена на основе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Абзац списка"/>
        <w:tabs>
          <w:tab w:val="left" w:pos="5955"/>
        </w:tabs>
        <w:spacing w:after="0" w:line="240" w:lineRule="auto"/>
        <w:ind w:left="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Федеральных государственных образовательных стандартов по праву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Абзац списка"/>
        <w:tabs>
          <w:tab w:val="left" w:pos="5955"/>
        </w:tabs>
        <w:spacing w:after="0" w:line="240" w:lineRule="auto"/>
        <w:ind w:left="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Федеральным компонентом государственного стандарта основного общего образования по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 (веб)"/>
        <w:spacing w:before="0" w:after="0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Базисного учебного плана МБОУ «СОШ №</w:t>
      </w:r>
      <w:r>
        <w:rPr>
          <w:rtl w:val="0"/>
          <w:lang w:val="ru-RU"/>
        </w:rPr>
        <w:t>3</w:t>
      </w:r>
      <w:r>
        <w:rPr>
          <w:rtl w:val="0"/>
          <w:lang w:val="ru-RU"/>
        </w:rPr>
        <w:t xml:space="preserve">» на </w:t>
      </w:r>
      <w:r>
        <w:rPr>
          <w:rtl w:val="0"/>
          <w:lang w:val="ru-RU"/>
        </w:rPr>
        <w:t>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>-20</w:t>
      </w:r>
      <w:r>
        <w:rPr>
          <w:rtl w:val="0"/>
          <w:lang w:val="ru-RU"/>
        </w:rPr>
        <w:t>20</w:t>
      </w:r>
      <w:r>
        <w:rPr>
          <w:rtl w:val="0"/>
          <w:lang w:val="ru-RU"/>
        </w:rPr>
        <w:t>учебный год</w:t>
      </w:r>
      <w:r>
        <w:rPr>
          <w:rtl w:val="0"/>
          <w:lang w:val="ru-RU"/>
        </w:rPr>
        <w:t>.</w:t>
      </w:r>
    </w:p>
    <w:p>
      <w:pPr>
        <w:pStyle w:val="Абзац списка"/>
        <w:tabs>
          <w:tab w:val="left" w:pos="5955"/>
        </w:tabs>
        <w:spacing w:after="0" w:line="240" w:lineRule="auto"/>
        <w:ind w:left="0" w:firstLine="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Авторской программы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Никитина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Абзац списка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Абзац списка"/>
        <w:tabs>
          <w:tab w:val="left" w:pos="5955"/>
        </w:tabs>
        <w:spacing w:after="0" w:line="240" w:lineRule="auto"/>
        <w:ind w:left="0"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рассчитана на использование учебного пособия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Никитин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Никитина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Базовый и углубленный уровни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Дрофа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Программа рассчитана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учебных часов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0,5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часов в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Абзац списка"/>
        <w:tabs>
          <w:tab w:val="left" w:pos="595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Элективный курс  «Право» рассчитан на углубленное изучение тех вопросов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или совсем не рассматриваются в правовом курсе или этим вопросам не уделяется должного внимания в силу нехватки времени при изучении определенной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Предложенная программа ориентирована на старшеклассников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интересующихся основами юридической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их интересами к будущей профессиональной деятельности по  юридической специальности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намерениями в отношении продолжения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обучение направлено на реализацию личностно – ориентированного учебного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информация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представленная в содержании примерной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расширяет возможности правовой социализации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обеспечивает преемственность между общим и юридическим профессиональным образованием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позволяет более эффективно подготовить учащихся школы к освоению программ  профессионального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исследовательской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проектной и иной творческой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tabs>
          <w:tab w:val="left" w:pos="5955"/>
        </w:tabs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Школьники приобретают навыки использования норм права при решении учебных и практических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осуществлении исследований по правовым темам в учебных целях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представлении результатов самостоятельного учебного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ведении дискуссии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обучения учащиеся  могут самостоятельно составлять отдельные виды юридических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собственные профессиональные склонности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их развития и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формирует готовность и мотивацию на дальнейшее юридическое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бычный"/>
        <w:tabs>
          <w:tab w:val="left" w:pos="5955"/>
        </w:tabs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Правовое образование направлено на создание условий для 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активности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правосознания обучающихся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освоение основ правовой грамотности и правовой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навыков правового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для эффективного выполнения выпускниками основных социальных ролей в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Электив создает основу для становления социально – правовой компетентности обучающихся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нем акцентируется внимание на проблемах реализации и применения права в различных правовых ситуациях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осознанного выбора модели получения образования в будущем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 направлен на достижение следующих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направленное на формирование правосознания и правовой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 – правовой активности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внутренней убежденности в необходимости соблюдения норм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осознание себя полноправным членом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имеющим гарантированные законом права и свободы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содействие развитию профессиональных склонностей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гражданской ответственности и чувства собственного достоинства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дисциплинированности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к правам и свободам другого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демократическим правовым ценностям и институтам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правопорядку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умениями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необходимыми для применения освоенных знаний и способов деятельности для решения практических задач в социально – правовой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продолжения обучения в системе профессионального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способности и готовности к сознательному и ответственному действию в сфере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урегулированным правом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самостоятельному принятию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правомерной реализации гражданской позиции и несению ответственности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углубленного интереса к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основы для становления правовой компетенции обучающихся и оказание помощи в осознанном выборе модели дальнейшего профессионального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Место курса в учебном плане школы</w:t>
      </w:r>
    </w:p>
    <w:p>
      <w:pPr>
        <w:pStyle w:val="Абзац списка"/>
        <w:tabs>
          <w:tab w:val="left" w:pos="5955"/>
        </w:tabs>
        <w:spacing w:after="0" w:line="240" w:lineRule="auto"/>
        <w:ind w:left="0" w:firstLine="70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Элективный курс рассчитан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часов  из расчета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 в две недели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Обычный"/>
        <w:spacing w:after="0" w:line="240" w:lineRule="auto"/>
        <w:ind w:firstLine="284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Срок реализации программы 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284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СОДЕРЖАНИЕ ЭЛЕКТИВНОГО КУРСА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Государство и право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(8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Знакомство с задачами спецкурса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основными вопросами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государственности у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признаки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становления государства у славян Становление древнерусского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правовые акты Древнерусского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Соотношение государства 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и 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Соотношение государства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Теории происхождения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механизма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органа государства и их классификация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признаки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признаки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понятия о системе социальных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социальная норма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Признаки и виды социальных норм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и другие сферы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взаимосвязь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сходство и различие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соотносятся право и религия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Соотношение права и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права на экономику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Связь права и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российской философии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Теория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Философия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Отечественная философия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Соотношение права и нравственности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Основные отрасли Российского права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(9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Гражданское 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источники гражданского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Гражданская правоспособность и дееспособность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Гражданские права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Предпринимательство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Юридические лица и формы предприятий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собственности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Наследование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Обязательственное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материальных и нематериальных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Причинение и возмещение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Семейное 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источники семейного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Брак и условия его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супругов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и обязанности родителей и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Усыновление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попечительство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Трудовое 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источники трудового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Коллективный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Трудовой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Рабочее время и время отдыха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Охрана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Трудовые споры и ответственность по трудовому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Административное 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источники административного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Административные правонарушения и административные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Уголовное 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источники уголовного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Преступление и его виды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Уголовная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Обстоятельства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смягчающие и отягчающие наказание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Уголовная ответственность несовершеннолетних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Процессуальное право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Гражданский и уголовный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культура и правосознание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Правовая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Совершенствование правовой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tabs>
          <w:tab w:val="left" w:pos="1095"/>
        </w:tabs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tabs>
          <w:tab w:val="left" w:pos="1095"/>
        </w:tabs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Тематическое планирование по курсу « Основы права»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Обычный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tbl>
      <w:tblPr>
        <w:tblW w:w="957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70"/>
        <w:gridCol w:w="4557"/>
        <w:gridCol w:w="334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4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Название темы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раздела</w:t>
            </w:r>
          </w:p>
        </w:tc>
        <w:tc>
          <w:tcPr>
            <w:tcW w:type="dxa" w:w="3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1695"/>
              </w:tabs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4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Государство и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1440"/>
              </w:tabs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1695"/>
              </w:tabs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4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284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Основные отрасли Российского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1440"/>
              </w:tabs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3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1440"/>
              </w:tabs>
              <w:spacing w:after="0" w:line="240" w:lineRule="auto"/>
              <w:ind w:firstLine="284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</w:t>
            </w:r>
          </w:p>
        </w:tc>
      </w:tr>
    </w:tbl>
    <w:p>
      <w:pPr>
        <w:pStyle w:val="Обычный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tabs>
          <w:tab w:val="left" w:pos="109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109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ТРЕБОВАНИЯ К ПОДГОТОВКЕ УЧАЩИХСЯ</w:t>
      </w:r>
    </w:p>
    <w:p>
      <w:pPr>
        <w:pStyle w:val="Обычный"/>
        <w:tabs>
          <w:tab w:val="left" w:pos="1095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прохождении данного факультативного курса учащиеся должны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Абзац списка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Систему и структуру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Общие правила применения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становления российского государства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Теории происхождения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Механизм действия и принципы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относящиеся к конституционному праву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tabs>
          <w:tab w:val="left" w:pos="109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Учащиеся должны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уметь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 происхождение государства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взаимосвязь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Выделять содержание основных понятий и категорий отраслей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субъекты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объекты гражданского оборота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их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отдельные виды гражданско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договоров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примеры различных видов правоотношений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поиск новой информации по заданной теме в источниках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извлечение необходимой информации из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созданных в различных знаковых системах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Отделение основной информации от второстепенной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Передавать содержание информации адекватно поставленным целям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 оценивать достоверность полученной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давать определения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доказательства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владеть навыками публичных выступлений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tabs>
          <w:tab w:val="left" w:pos="1095"/>
        </w:tabs>
        <w:spacing w:after="0" w:line="240" w:lineRule="auto"/>
        <w:ind w:left="0"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Использование приобретенные знания и умения в практической деятельности и повседневной жизни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интерпретация и использование правовой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 анализ текстов законодательных 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 права с точки зрения конкретных условий их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Излагать и аргументировать собственные суждения о происходящих событиях и явлениях с точки зрения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Применять нормы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согласование интересов различных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учебные исследования и проекты по правовой тематике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Выбирать соответствующие закону формы поведения и действия в типичных жизненных ситуациях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регулируемых правом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способы реализации прав и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защиты нарушенных прав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и порядок разрешения споров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обращаться в надлежащие органы за квалифицированной юридической помощью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tabs>
          <w:tab w:val="left" w:pos="1095"/>
        </w:tabs>
        <w:spacing w:after="0" w:line="240" w:lineRule="auto"/>
        <w:ind w:left="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Абзац списка"/>
        <w:tabs>
          <w:tab w:val="left" w:pos="1095"/>
        </w:tabs>
        <w:spacing w:after="0" w:line="240" w:lineRule="auto"/>
        <w:ind w:left="0"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Абзац списка"/>
        <w:tabs>
          <w:tab w:val="left" w:pos="1095"/>
        </w:tabs>
        <w:spacing w:after="0" w:line="240" w:lineRule="auto"/>
        <w:ind w:left="0"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Абзац списка"/>
        <w:tabs>
          <w:tab w:val="left" w:pos="1095"/>
        </w:tabs>
        <w:spacing w:after="0" w:line="240" w:lineRule="auto"/>
        <w:ind w:left="0"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Абзац списка"/>
        <w:tabs>
          <w:tab w:val="left" w:pos="1095"/>
        </w:tabs>
        <w:spacing w:after="0" w:line="240" w:lineRule="auto"/>
        <w:ind w:left="0"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КАЛЕНДАРНО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ТЕМАТИЧЕСКОЕ ПЛАНИРОВАНИЕ</w:t>
      </w:r>
    </w:p>
    <w:p>
      <w:pPr>
        <w:pStyle w:val="Абзац списка"/>
        <w:tabs>
          <w:tab w:val="left" w:pos="1095"/>
        </w:tabs>
        <w:spacing w:after="0" w:line="240" w:lineRule="auto"/>
        <w:ind w:left="0"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5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63"/>
        <w:gridCol w:w="160"/>
        <w:gridCol w:w="3947"/>
        <w:gridCol w:w="2117"/>
        <w:gridCol w:w="2625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6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1095"/>
              </w:tabs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№</w:t>
            </w:r>
          </w:p>
          <w:p>
            <w:pPr>
              <w:pStyle w:val="Абзац списка"/>
              <w:tabs>
                <w:tab w:val="left" w:pos="1095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  п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п</w:t>
            </w:r>
          </w:p>
        </w:tc>
        <w:tc>
          <w:tcPr>
            <w:tcW w:type="dxa" w:w="4107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1095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Наименование разделов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тем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1095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Плановые сроки                 прохождения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1095"/>
              </w:tabs>
              <w:spacing w:after="0" w:line="240" w:lineRule="auto"/>
              <w:ind w:lef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Скорректирован</w:t>
            </w:r>
          </w:p>
          <w:p>
            <w:pPr>
              <w:pStyle w:val="Абзац списка"/>
              <w:tabs>
                <w:tab w:val="left" w:pos="1095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ные сроки</w:t>
            </w:r>
          </w:p>
          <w:p>
            <w:pPr>
              <w:pStyle w:val="Абзац списка"/>
              <w:tabs>
                <w:tab w:val="left" w:pos="1095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прохождения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0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1095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Абзац списка"/>
              <w:tabs>
                <w:tab w:val="left" w:pos="1095"/>
              </w:tabs>
              <w:spacing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51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Государство и право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(8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Происхождение государства и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Развитие права в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9-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начало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Советское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Современное российское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его признаки и формы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Система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Источники права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Понятие и признаки правового государства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Верховенство закона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Законность и правопорядок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Разделение властей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 и другие сферы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8.</w:t>
            </w:r>
          </w:p>
        </w:tc>
        <w:tc>
          <w:tcPr>
            <w:tcW w:type="dxa" w:w="4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 философии права в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51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Основные отрасли Российского права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(9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Гражданское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 собственности и обязательственное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Семейное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Трудовое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Административное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Уголовное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Уголовная ответственность несовершеннолетних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Процессуальное право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Особенности гражданского и уголовного процесса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8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17.</w:t>
            </w:r>
          </w:p>
        </w:tc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Правовая культура и правосознание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Итоговое повторение и обобщение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2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</w:tc>
        <w:tc>
          <w:tcPr>
            <w:tcW w:type="dxa" w:w="47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часов</w:t>
            </w:r>
          </w:p>
        </w:tc>
      </w:tr>
    </w:tbl>
    <w:p>
      <w:pPr>
        <w:pStyle w:val="Абзац списка"/>
        <w:widowControl w:val="0"/>
        <w:tabs>
          <w:tab w:val="left" w:pos="1095"/>
        </w:tabs>
        <w:spacing w:after="0" w:line="240" w:lineRule="auto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tabs>
          <w:tab w:val="left" w:pos="5955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ПЕРЕЧЕНЬ УЧЕБНО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МЕТОДИЧЕСКОГО И МАТЕРИАЛЬНО – ТЕХНИЧЕСКОГО ОБЕСПЕЧЕНИЯ</w:t>
      </w:r>
    </w:p>
    <w:p>
      <w:pPr>
        <w:pStyle w:val="Обычный"/>
        <w:tabs>
          <w:tab w:val="left" w:pos="5955"/>
        </w:tabs>
        <w:spacing w:after="0" w:line="240" w:lineRule="auto"/>
        <w:ind w:firstLine="56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общей редакцией 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Смоленского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«Наука – пресс </w:t>
      </w:r>
      <w:r>
        <w:rPr>
          <w:rFonts w:ascii="Times New Roman" w:hAnsi="Times New Roman"/>
          <w:sz w:val="24"/>
          <w:szCs w:val="24"/>
          <w:rtl w:val="0"/>
          <w:lang w:val="ru-RU"/>
        </w:rPr>
        <w:t>2011.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Клименко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Чичерин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 государства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Пособие для поступающих в юридические ВУЗы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«Зерцало»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2005.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Никитин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Правоведение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«Просвещение»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2012.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Методическая 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Коваленко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Краткий словарь – справочник по теории государства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«Исток»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2004. 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Российской Федерации с комментариями для изучения и понимания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«ИНФРА – М»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2005.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Основы государства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схемах и таблицах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»Теис»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2004.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Комментарии к Конституции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«Тандем»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2005.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Конституционное право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«Современный Гуманитарный Университет»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2005.</w:t>
      </w:r>
    </w:p>
    <w:p>
      <w:pPr>
        <w:pStyle w:val="Обычный"/>
        <w:spacing w:after="0" w:line="240" w:lineRule="auto"/>
        <w:ind w:firstLine="56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Муниципальное право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«Современный Гуманитарный Университет»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2005.</w:t>
      </w:r>
    </w:p>
    <w:p>
      <w:pPr>
        <w:pStyle w:val="Обычный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Специфическое оборудование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Абзац списка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Абзац списка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</w:r>
    </w:p>
    <w:p>
      <w:pPr>
        <w:pStyle w:val="Обычный"/>
        <w:shd w:val="clear" w:color="auto" w:fill="ffffff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ind w:firstLine="284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42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5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СОГЛАСОВАНО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705" w:hRule="atLeast"/>
        </w:trPr>
        <w:tc>
          <w:tcPr>
            <w:tcW w:type="dxa" w:w="425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left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Руководитель ШМО 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учителей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истории и обществознания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искусства</w:t>
            </w:r>
          </w:p>
          <w:p>
            <w:pPr>
              <w:pStyle w:val="Обычный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Воробьева 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./</w:t>
            </w:r>
          </w:p>
          <w:p>
            <w:pPr>
              <w:pStyle w:val="Обычный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___ </w:t>
            </w: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_______________201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СОГЛАСОВАНО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805" w:hRule="atLeast"/>
        </w:trPr>
        <w:tc>
          <w:tcPr>
            <w:tcW w:type="dxa" w:w="425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Заместитель директора по УВР</w:t>
            </w:r>
          </w:p>
          <w:p>
            <w:pPr>
              <w:pStyle w:val="Обычный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_________________/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Цема 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./</w:t>
            </w:r>
          </w:p>
          <w:p>
            <w:pPr>
              <w:pStyle w:val="Обычный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Обычный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_________________201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Style w:val="Обычный"/>
        <w:spacing w:after="0" w:line="240" w:lineRule="auto"/>
        <w:ind w:firstLine="284"/>
      </w:pP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pgNumType w:start="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1053" w:hanging="4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53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53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260" w:hanging="4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20"/>
        </w:tabs>
        <w:ind w:left="1980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20"/>
        </w:tabs>
        <w:ind w:left="2700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620"/>
        </w:tabs>
        <w:ind w:left="3420" w:hanging="4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20"/>
        </w:tabs>
        <w:ind w:left="4140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20"/>
        </w:tabs>
        <w:ind w:left="4860" w:hanging="4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1455" w:hanging="1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95"/>
        </w:tabs>
        <w:ind w:left="735" w:hanging="7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95"/>
        </w:tabs>
        <w:ind w:left="14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95"/>
        </w:tabs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95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95"/>
        </w:tabs>
        <w:ind w:left="35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95"/>
        </w:tabs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95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95"/>
        </w:tabs>
        <w:ind w:left="566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1455" w:hanging="1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95"/>
        </w:tabs>
        <w:ind w:left="735" w:hanging="7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95"/>
        </w:tabs>
        <w:ind w:left="14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95"/>
        </w:tabs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95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95"/>
        </w:tabs>
        <w:ind w:left="35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95"/>
        </w:tabs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95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95"/>
        </w:tabs>
        <w:ind w:left="566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1455" w:hanging="1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95"/>
        </w:tabs>
        <w:ind w:left="735" w:hanging="7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95"/>
        </w:tabs>
        <w:ind w:left="14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95"/>
        </w:tabs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95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95"/>
        </w:tabs>
        <w:ind w:left="35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95"/>
        </w:tabs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95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95"/>
        </w:tabs>
        <w:ind w:left="566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45"/>
          </w:tabs>
          <w:ind w:left="1053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5"/>
          </w:tabs>
          <w:ind w:left="1053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5"/>
          </w:tabs>
          <w:ind w:left="1053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45"/>
          </w:tabs>
          <w:ind w:left="1260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5"/>
            <w:tab w:val="left" w:pos="1620"/>
          </w:tabs>
          <w:ind w:left="1980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5"/>
            <w:tab w:val="left" w:pos="1620"/>
          </w:tabs>
          <w:ind w:left="2700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45"/>
            <w:tab w:val="left" w:pos="1620"/>
          </w:tabs>
          <w:ind w:left="3420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5"/>
            <w:tab w:val="left" w:pos="1620"/>
          </w:tabs>
          <w:ind w:left="4140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5"/>
            <w:tab w:val="left" w:pos="1620"/>
          </w:tabs>
          <w:ind w:left="4860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284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numbering" w:styleId="Импортированный стиль 5">
    <w:name w:val="Импортированный стиль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