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7081E4" w14:textId="7CCD6DA7" w:rsidR="00533785" w:rsidRDefault="007C365F" w:rsidP="001C6EDA">
      <w:pPr>
        <w:rPr>
          <w:sz w:val="32"/>
          <w:lang w:val="en-US"/>
        </w:rPr>
      </w:pPr>
      <w:r>
        <w:rPr>
          <w:sz w:val="32"/>
          <w:lang w:val="en-US"/>
        </w:rPr>
        <w:br w:type="page"/>
      </w:r>
      <w:r w:rsidR="00533785">
        <w:rPr>
          <w:sz w:val="32"/>
          <w:lang w:val="en-US"/>
        </w:rPr>
        <w:lastRenderedPageBreak/>
        <w:br w:type="page"/>
      </w:r>
    </w:p>
    <w:p w14:paraId="557E38D7" w14:textId="77777777" w:rsidR="002423E1" w:rsidRDefault="002423E1" w:rsidP="00EA6FBA">
      <w:pPr>
        <w:pStyle w:val="a3"/>
        <w:jc w:val="center"/>
      </w:pPr>
      <w:r>
        <w:lastRenderedPageBreak/>
        <w:br w:type="page"/>
      </w:r>
    </w:p>
    <w:p w14:paraId="36C35FA2" w14:textId="6859BB95" w:rsidR="007C365F" w:rsidRDefault="00EA6FBA" w:rsidP="009C36E0">
      <w:pPr>
        <w:pStyle w:val="a3"/>
        <w:spacing w:line="288" w:lineRule="auto"/>
        <w:jc w:val="center"/>
      </w:pPr>
      <w:r>
        <w:lastRenderedPageBreak/>
        <w:t>ВВЕДЕНИЕ</w:t>
      </w:r>
    </w:p>
    <w:p w14:paraId="10D76D1D" w14:textId="77777777" w:rsidR="00FA04DE" w:rsidRDefault="00FA04DE" w:rsidP="009C36E0">
      <w:pPr>
        <w:pStyle w:val="a3"/>
        <w:spacing w:line="288" w:lineRule="auto"/>
        <w:jc w:val="center"/>
        <w:rPr>
          <w:sz w:val="32"/>
        </w:rPr>
      </w:pPr>
    </w:p>
    <w:p w14:paraId="453FBD50" w14:textId="0AC99A36" w:rsidR="003A0999" w:rsidRDefault="00EA6FBA" w:rsidP="00EA6FBA">
      <w:pPr>
        <w:pStyle w:val="a3"/>
      </w:pPr>
      <w:r w:rsidRPr="00EA6FBA">
        <w:t>Представленный отчет по учебно-ознакомительной практике</w:t>
      </w:r>
      <w:r>
        <w:t xml:space="preserve"> включает в себя анализ</w:t>
      </w:r>
      <w:r w:rsidR="00784CC6">
        <w:t xml:space="preserve"> деятельности</w:t>
      </w:r>
      <w:r>
        <w:t xml:space="preserve"> предприятия ООО «</w:t>
      </w:r>
      <w:proofErr w:type="spellStart"/>
      <w:r>
        <w:t>Бергер</w:t>
      </w:r>
      <w:proofErr w:type="spellEnd"/>
      <w:r>
        <w:t xml:space="preserve">». Актуальность анализа состоит в том, что для определения эффективности деятельности </w:t>
      </w:r>
      <w:r w:rsidR="003A0999">
        <w:t>предприятия необходимо изучить то, насколько представленная деятельность соответствует условиям внешней среды (социальным, политическим, экономическим</w:t>
      </w:r>
      <w:r w:rsidR="0015218C">
        <w:t>, технологическим</w:t>
      </w:r>
      <w:r w:rsidR="003A0999">
        <w:t>).</w:t>
      </w:r>
    </w:p>
    <w:p w14:paraId="1DBD81EC" w14:textId="10843938" w:rsidR="00037977" w:rsidRDefault="00037977" w:rsidP="00EA6FBA">
      <w:pPr>
        <w:pStyle w:val="a3"/>
      </w:pPr>
      <w:r>
        <w:t>В современном мире успешность деятельности предприятия во многом определяется</w:t>
      </w:r>
      <w:r w:rsidR="00F76C48">
        <w:t xml:space="preserve"> условиями внешней среды и тем, насколько хорошо предприятие адаптировано к данным условиям. </w:t>
      </w:r>
      <w:r w:rsidR="00784CC6">
        <w:t xml:space="preserve">В постоянно меняющемся мире организации необходимо быстро находить способы приспособления к новым условиям. </w:t>
      </w:r>
    </w:p>
    <w:p w14:paraId="1D93886E" w14:textId="4E89A04C" w:rsidR="00EA6FBA" w:rsidRDefault="003A0999" w:rsidP="00EA6FBA">
      <w:pPr>
        <w:pStyle w:val="a3"/>
      </w:pPr>
      <w:r>
        <w:t>Цель данного исследования: выявить недостатки в деятельности предприятия и дать рекомендации по совершенствованию деятельности  ООО «</w:t>
      </w:r>
      <w:proofErr w:type="spellStart"/>
      <w:r>
        <w:t>Бергер</w:t>
      </w:r>
      <w:proofErr w:type="spellEnd"/>
      <w:r>
        <w:t xml:space="preserve">».  </w:t>
      </w:r>
      <w:r w:rsidR="00FA04DE">
        <w:t>Среди основных задач стоит выделить: выявление основных аспектов деятельности организации, проведение непосредственного анализа и оценки деятельности представленной компании, выявление проблем, связанных с качеством деятельности предприятия в сложившихся условиях внешней среды.</w:t>
      </w:r>
    </w:p>
    <w:p w14:paraId="4B192E0C" w14:textId="77777777" w:rsidR="00FA04DE" w:rsidRDefault="00FA04DE" w:rsidP="00FA04DE">
      <w:pPr>
        <w:pStyle w:val="a3"/>
      </w:pPr>
      <w:r>
        <w:t xml:space="preserve">Основными методами исследования в данной работе являются наблюдение, сравнение, описание, анализ и синтез, индукция и дедукция. </w:t>
      </w:r>
    </w:p>
    <w:p w14:paraId="2008712E" w14:textId="4910B385" w:rsidR="00FA04DE" w:rsidRDefault="00FA04DE" w:rsidP="00FA04DE">
      <w:pPr>
        <w:pStyle w:val="a3"/>
      </w:pPr>
      <w:r>
        <w:t>Объект исследования в данной работе – это деятельность организации ООО «</w:t>
      </w:r>
      <w:proofErr w:type="spellStart"/>
      <w:r>
        <w:t>Бергер</w:t>
      </w:r>
      <w:proofErr w:type="spellEnd"/>
      <w:r>
        <w:t xml:space="preserve">».  </w:t>
      </w:r>
    </w:p>
    <w:p w14:paraId="7A7A90FD" w14:textId="77777777" w:rsidR="00FA04DE" w:rsidRDefault="00FA04DE" w:rsidP="00EA6FBA">
      <w:pPr>
        <w:pStyle w:val="a3"/>
      </w:pPr>
    </w:p>
    <w:p w14:paraId="3B93C75A" w14:textId="77777777" w:rsidR="00784CC6" w:rsidRDefault="00784CC6" w:rsidP="00EA6FBA">
      <w:pPr>
        <w:pStyle w:val="a3"/>
      </w:pPr>
    </w:p>
    <w:p w14:paraId="2F538F67" w14:textId="77777777" w:rsidR="00784CC6" w:rsidRDefault="00784CC6" w:rsidP="00EA6FBA">
      <w:pPr>
        <w:pStyle w:val="a3"/>
      </w:pPr>
    </w:p>
    <w:p w14:paraId="33B135BD" w14:textId="77777777" w:rsidR="00784CC6" w:rsidRDefault="00784CC6" w:rsidP="00EA6FBA">
      <w:pPr>
        <w:pStyle w:val="a3"/>
      </w:pPr>
    </w:p>
    <w:p w14:paraId="24064E7A" w14:textId="77777777" w:rsidR="009C36E0" w:rsidRDefault="009C36E0" w:rsidP="00EA6FBA">
      <w:pPr>
        <w:pStyle w:val="a3"/>
      </w:pPr>
    </w:p>
    <w:p w14:paraId="30676CE7" w14:textId="77777777" w:rsidR="00784CC6" w:rsidRPr="00EA6FBA" w:rsidRDefault="00784CC6" w:rsidP="00EA6FBA">
      <w:pPr>
        <w:pStyle w:val="a3"/>
      </w:pPr>
    </w:p>
    <w:p w14:paraId="1A878913" w14:textId="4625204A" w:rsidR="00E252F3" w:rsidRPr="00DA44B3" w:rsidRDefault="00E4066B" w:rsidP="009C36E0">
      <w:pPr>
        <w:pStyle w:val="a3"/>
        <w:numPr>
          <w:ilvl w:val="0"/>
          <w:numId w:val="1"/>
        </w:numPr>
        <w:spacing w:line="288" w:lineRule="auto"/>
        <w:ind w:firstLine="289"/>
        <w:rPr>
          <w:sz w:val="32"/>
        </w:rPr>
      </w:pPr>
      <w:r w:rsidRPr="00DA44B3">
        <w:rPr>
          <w:sz w:val="32"/>
        </w:rPr>
        <w:lastRenderedPageBreak/>
        <w:t>Характеристика предприятия</w:t>
      </w:r>
    </w:p>
    <w:p w14:paraId="43753BD9" w14:textId="77777777" w:rsidR="00967D0B" w:rsidRDefault="00967D0B" w:rsidP="009C36E0">
      <w:pPr>
        <w:pStyle w:val="a3"/>
        <w:spacing w:line="288" w:lineRule="auto"/>
        <w:ind w:left="420" w:firstLine="0"/>
      </w:pPr>
    </w:p>
    <w:p w14:paraId="5471A3A6" w14:textId="2C821A47" w:rsidR="00E4066B" w:rsidRDefault="00E4066B" w:rsidP="009C36E0">
      <w:pPr>
        <w:pStyle w:val="a3"/>
        <w:numPr>
          <w:ilvl w:val="1"/>
          <w:numId w:val="1"/>
        </w:numPr>
        <w:spacing w:line="288" w:lineRule="auto"/>
      </w:pPr>
      <w:r>
        <w:t>Название, местоположение и историческая справка</w:t>
      </w:r>
    </w:p>
    <w:p w14:paraId="3F21B1CE" w14:textId="77777777" w:rsidR="00967D0B" w:rsidRDefault="00967D0B" w:rsidP="00614F10">
      <w:pPr>
        <w:pStyle w:val="a3"/>
        <w:spacing w:line="240" w:lineRule="auto"/>
        <w:ind w:left="1129" w:firstLine="0"/>
      </w:pPr>
    </w:p>
    <w:p w14:paraId="269FFFFB" w14:textId="0113F5D0" w:rsidR="00E4066B" w:rsidRDefault="00E4066B" w:rsidP="00E4066B">
      <w:pPr>
        <w:pStyle w:val="a3"/>
      </w:pPr>
      <w:r>
        <w:t>В качестве рассматриваемого предприятия для данной работы выбрано Общество с ограниченной ответственностью «</w:t>
      </w:r>
      <w:proofErr w:type="spellStart"/>
      <w:r>
        <w:t>Бергер</w:t>
      </w:r>
      <w:proofErr w:type="spellEnd"/>
      <w:r>
        <w:t>» (сокращенное фирменн</w:t>
      </w:r>
      <w:r w:rsidR="00F254AB">
        <w:t>ое наименование: ООО «</w:t>
      </w:r>
      <w:proofErr w:type="spellStart"/>
      <w:r w:rsidR="00F254AB">
        <w:t>Бергер</w:t>
      </w:r>
      <w:proofErr w:type="spellEnd"/>
      <w:r w:rsidR="00F254AB">
        <w:t>»). Фактическое м</w:t>
      </w:r>
      <w:r>
        <w:t xml:space="preserve">есто нахождения общества: </w:t>
      </w:r>
      <w:r w:rsidR="00F254AB">
        <w:t xml:space="preserve">680014, город Хабаровск, улица Проспект 60-летия Октября, дом 162. Юридический адрес: 680040, город Хабаровск, </w:t>
      </w:r>
      <w:r>
        <w:t xml:space="preserve">улица Наречная, дом 46. </w:t>
      </w:r>
    </w:p>
    <w:p w14:paraId="4EBDDF50" w14:textId="78B83985" w:rsidR="00E4066B" w:rsidRDefault="00E4066B" w:rsidP="00E4066B">
      <w:pPr>
        <w:pStyle w:val="a3"/>
      </w:pPr>
      <w:r>
        <w:t>ООО «</w:t>
      </w:r>
      <w:proofErr w:type="spellStart"/>
      <w:r>
        <w:t>Б</w:t>
      </w:r>
      <w:r w:rsidR="007B5A38">
        <w:t>ергер</w:t>
      </w:r>
      <w:proofErr w:type="spellEnd"/>
      <w:r w:rsidR="007B5A38">
        <w:t>» было зарегистрировано 5 июня</w:t>
      </w:r>
      <w:r>
        <w:t xml:space="preserve"> 2013 года. </w:t>
      </w:r>
      <w:r w:rsidR="007B5A38">
        <w:t>В июле того же года был заключен договор поставки с ООО «Невада-Восток» (сеть гипермаркетов «</w:t>
      </w:r>
      <w:proofErr w:type="spellStart"/>
      <w:r w:rsidR="007B5A38">
        <w:t>Самбери</w:t>
      </w:r>
      <w:proofErr w:type="spellEnd"/>
      <w:r w:rsidR="007B5A38">
        <w:t>»). Сегодня ООО «</w:t>
      </w:r>
      <w:proofErr w:type="spellStart"/>
      <w:r w:rsidR="007B5A38">
        <w:t>Бергер</w:t>
      </w:r>
      <w:proofErr w:type="spellEnd"/>
      <w:r w:rsidR="007B5A38">
        <w:t xml:space="preserve">» поставляет овощи и соленья во все магазины ООО «Невада-Восток», как в Хабаровске, так и в Биробиджане и Комсомольске-на-Амуре. </w:t>
      </w:r>
      <w:r w:rsidR="00F254AB">
        <w:t>Данное предприятие также сотрудничает с рядом малых предприятий, таких как ООО «Абсолют» (г. Хабаровск) и ООО «Супер-</w:t>
      </w:r>
      <w:proofErr w:type="spellStart"/>
      <w:r w:rsidR="00F254AB">
        <w:t>Бридер</w:t>
      </w:r>
      <w:proofErr w:type="spellEnd"/>
      <w:r w:rsidR="00F254AB">
        <w:t>» (г. Биробиджан).</w:t>
      </w:r>
    </w:p>
    <w:p w14:paraId="524D629E" w14:textId="44762FC3" w:rsidR="007B5A38" w:rsidRDefault="007B5A38" w:rsidP="00E4066B">
      <w:pPr>
        <w:pStyle w:val="a3"/>
      </w:pPr>
      <w:r>
        <w:t>За время существ</w:t>
      </w:r>
      <w:r w:rsidR="00CD5FB2">
        <w:t>ования фирмы был выработана торговая марка</w:t>
      </w:r>
      <w:r>
        <w:t xml:space="preserve"> «Соленья ДВ» - это продукция, включающая в себя различные соленья из огурцов и помидоров, салаты из других о</w:t>
      </w:r>
      <w:r w:rsidR="00CD5FB2">
        <w:t>вощей. Данная торговая марка</w:t>
      </w:r>
      <w:r>
        <w:t xml:space="preserve"> пользуется спросом у местных жителей. Компания с каждым годом расширяет ассортимент производимой и поставляемой продукции, что благоприятно сказывается на объемах продаж и конкурентоспособности. </w:t>
      </w:r>
    </w:p>
    <w:p w14:paraId="4FCB68CF" w14:textId="76682222" w:rsidR="007B5A38" w:rsidRDefault="007B5A38" w:rsidP="00E4066B">
      <w:pPr>
        <w:pStyle w:val="a3"/>
      </w:pPr>
      <w:r>
        <w:t>Помимо переработки овощей ООО «</w:t>
      </w:r>
      <w:proofErr w:type="spellStart"/>
      <w:r>
        <w:t>Бергер</w:t>
      </w:r>
      <w:proofErr w:type="spellEnd"/>
      <w:r>
        <w:t>» также осуществляет оптовую торговлю фруктами и овощами. Данный вид деятельности является сезонным. Таким образом налаживаются связи с предприятиями как в России, так и за рубежом (Кыргызстан, Казахстан, Узбекистан, Китай и др.).</w:t>
      </w:r>
    </w:p>
    <w:p w14:paraId="4E8C460C" w14:textId="1183DA21" w:rsidR="007B5A38" w:rsidRDefault="00F254AB" w:rsidP="00E4066B">
      <w:pPr>
        <w:pStyle w:val="a3"/>
      </w:pPr>
      <w:r>
        <w:t xml:space="preserve">За период четырехлетнего существования рассматриваемому предприятию удалось наладить процесс переработки овощей, осуществить плодотворное сотрудничество с самой крупной сетью гипермаркетов в Хабаровском крае. Можно сделать вывод о том, что у компании существует ряд перспектив для развития, совершенствования. Наблюдается тенденция </w:t>
      </w:r>
      <w:r>
        <w:lastRenderedPageBreak/>
        <w:t>расширения ассортимента продукции, что укрепляет связи с ООО «Невада-Восток».</w:t>
      </w:r>
    </w:p>
    <w:p w14:paraId="10DF22F9" w14:textId="77777777" w:rsidR="00967D0B" w:rsidRDefault="00967D0B" w:rsidP="009C36E0">
      <w:pPr>
        <w:pStyle w:val="a3"/>
        <w:spacing w:line="288" w:lineRule="auto"/>
      </w:pPr>
    </w:p>
    <w:p w14:paraId="4E839954" w14:textId="3D5B56D1" w:rsidR="00F254AB" w:rsidRDefault="00F254AB" w:rsidP="009C36E0">
      <w:pPr>
        <w:pStyle w:val="a3"/>
        <w:numPr>
          <w:ilvl w:val="1"/>
          <w:numId w:val="1"/>
        </w:numPr>
        <w:spacing w:line="288" w:lineRule="auto"/>
      </w:pPr>
      <w:r>
        <w:t>Учредительные документы</w:t>
      </w:r>
    </w:p>
    <w:p w14:paraId="5B4D66FF" w14:textId="77777777" w:rsidR="00967D0B" w:rsidRDefault="00967D0B" w:rsidP="00937453">
      <w:pPr>
        <w:pStyle w:val="a3"/>
        <w:spacing w:line="240" w:lineRule="auto"/>
        <w:ind w:left="1129" w:firstLine="0"/>
      </w:pPr>
    </w:p>
    <w:p w14:paraId="75C9CAE8" w14:textId="7FE42C47" w:rsidR="00F254AB" w:rsidRDefault="00F254AB" w:rsidP="00F254AB">
      <w:pPr>
        <w:pStyle w:val="a3"/>
      </w:pPr>
      <w:r>
        <w:t xml:space="preserve">Согласно </w:t>
      </w:r>
      <w:r w:rsidR="009503CD">
        <w:t>ст. 89 п. 3 ГК РФ, учредительным документом общества с ограниченной ответственностью должен быть устав. Здесь же прописано, что устав общества с ограниченной ответственностью должен содержать следующие сведения:</w:t>
      </w:r>
    </w:p>
    <w:p w14:paraId="3BD545D1" w14:textId="5BA8D6D0" w:rsidR="009503CD" w:rsidRDefault="00905D22" w:rsidP="00F820C4">
      <w:pPr>
        <w:pStyle w:val="a3"/>
        <w:numPr>
          <w:ilvl w:val="0"/>
          <w:numId w:val="11"/>
        </w:numPr>
        <w:ind w:left="0" w:firstLine="709"/>
      </w:pPr>
      <w:r>
        <w:t>фирменное</w:t>
      </w:r>
      <w:r w:rsidR="00DA44B3">
        <w:t xml:space="preserve"> наименование общества;</w:t>
      </w:r>
    </w:p>
    <w:p w14:paraId="1AB8A363" w14:textId="4ACAB390" w:rsidR="009503CD" w:rsidRDefault="00905D22" w:rsidP="00F820C4">
      <w:pPr>
        <w:pStyle w:val="a3"/>
        <w:numPr>
          <w:ilvl w:val="0"/>
          <w:numId w:val="11"/>
        </w:numPr>
        <w:ind w:left="0" w:firstLine="709"/>
      </w:pPr>
      <w:r>
        <w:t>место</w:t>
      </w:r>
      <w:r w:rsidR="00DA44B3">
        <w:t xml:space="preserve"> его нахождения;</w:t>
      </w:r>
    </w:p>
    <w:p w14:paraId="6AB0E676" w14:textId="00895B95" w:rsidR="009503CD" w:rsidRDefault="00905D22" w:rsidP="00F820C4">
      <w:pPr>
        <w:pStyle w:val="a3"/>
        <w:numPr>
          <w:ilvl w:val="0"/>
          <w:numId w:val="11"/>
        </w:numPr>
        <w:ind w:left="0" w:firstLine="709"/>
      </w:pPr>
      <w:r>
        <w:t>размер</w:t>
      </w:r>
      <w:r w:rsidR="00DA44B3">
        <w:t xml:space="preserve"> уставного капитала;</w:t>
      </w:r>
    </w:p>
    <w:p w14:paraId="2BE0EBED" w14:textId="64BAF54A" w:rsidR="00905D22" w:rsidRDefault="00DA44B3" w:rsidP="00F820C4">
      <w:pPr>
        <w:pStyle w:val="a3"/>
        <w:numPr>
          <w:ilvl w:val="0"/>
          <w:numId w:val="11"/>
        </w:numPr>
        <w:ind w:left="0" w:firstLine="709"/>
      </w:pPr>
      <w:r>
        <w:t>права и обязанности участников;</w:t>
      </w:r>
    </w:p>
    <w:p w14:paraId="6AC66482" w14:textId="69BA2141" w:rsidR="009503CD" w:rsidRDefault="00905D22" w:rsidP="00F820C4">
      <w:pPr>
        <w:pStyle w:val="a3"/>
        <w:numPr>
          <w:ilvl w:val="0"/>
          <w:numId w:val="11"/>
        </w:numPr>
        <w:ind w:left="0" w:firstLine="709"/>
      </w:pPr>
      <w:r>
        <w:t>состав</w:t>
      </w:r>
      <w:r w:rsidR="00DA44B3">
        <w:t xml:space="preserve"> и компетенция его органов;</w:t>
      </w:r>
    </w:p>
    <w:p w14:paraId="2BFA98F2" w14:textId="56A72C06" w:rsidR="009503CD" w:rsidRDefault="00905D22" w:rsidP="00F820C4">
      <w:pPr>
        <w:pStyle w:val="a3"/>
        <w:numPr>
          <w:ilvl w:val="0"/>
          <w:numId w:val="11"/>
        </w:numPr>
        <w:ind w:left="0" w:firstLine="709"/>
      </w:pPr>
      <w:r>
        <w:t>порядок</w:t>
      </w:r>
      <w:r w:rsidR="009503CD">
        <w:t xml:space="preserve"> принятия ими решения.</w:t>
      </w:r>
    </w:p>
    <w:p w14:paraId="528A2540" w14:textId="249AA96F" w:rsidR="00FC2F61" w:rsidRDefault="00967D0B" w:rsidP="00DA44B3">
      <w:pPr>
        <w:pStyle w:val="a3"/>
      </w:pPr>
      <w:r>
        <w:t>Устав ООО «</w:t>
      </w:r>
      <w:proofErr w:type="spellStart"/>
      <w:r>
        <w:t>Бергер</w:t>
      </w:r>
      <w:proofErr w:type="spellEnd"/>
      <w:r>
        <w:t xml:space="preserve">» был принят 28 мая 2013 года. </w:t>
      </w:r>
      <w:r w:rsidR="00222954">
        <w:t>Рассматривая устав ООО «</w:t>
      </w:r>
      <w:proofErr w:type="spellStart"/>
      <w:r w:rsidR="00222954">
        <w:t>Бергер</w:t>
      </w:r>
      <w:proofErr w:type="spellEnd"/>
      <w:r w:rsidR="00222954">
        <w:t>», можно сделать следующие выводы: устав соответствует общим требованиям, включает в себя все обязательные элементы, никаких особенных положений не имеется. В статье 1 рассматриваемого устава имеется информация о полном и кратком фирменном названии, юридическом адресе. В статье 3 указан размер уставного капитала – 10 000 (десять тысяч) рублей. Права и обязанности участников общества описаны в статье 4 устава. В статье 5 имеется положение о том, что высшим органом Общества является собрание его Участников</w:t>
      </w:r>
      <w:r>
        <w:t>, все решения принимаются путем голосования. Исполнительным органом является Генеральный директор Общества, который осуществляет текущее руководство деятельностью данной организации и является подотчетным Собранию.</w:t>
      </w:r>
    </w:p>
    <w:p w14:paraId="4BEE4965" w14:textId="77777777" w:rsidR="00A17DA7" w:rsidRDefault="00A17DA7" w:rsidP="00DA44B3">
      <w:pPr>
        <w:pStyle w:val="a3"/>
      </w:pPr>
    </w:p>
    <w:p w14:paraId="2C864C62" w14:textId="77777777" w:rsidR="00FC2F61" w:rsidRDefault="00FC2F61" w:rsidP="00DA44B3">
      <w:pPr>
        <w:pStyle w:val="a3"/>
        <w:spacing w:line="240" w:lineRule="auto"/>
        <w:ind w:firstLine="0"/>
      </w:pPr>
    </w:p>
    <w:p w14:paraId="30D33791" w14:textId="77777777" w:rsidR="00A05B7F" w:rsidRDefault="00A05B7F" w:rsidP="00DA44B3">
      <w:pPr>
        <w:pStyle w:val="a3"/>
        <w:spacing w:line="240" w:lineRule="auto"/>
        <w:ind w:firstLine="0"/>
      </w:pPr>
    </w:p>
    <w:p w14:paraId="0AAEF379" w14:textId="702E5EDB" w:rsidR="00967D0B" w:rsidRDefault="00967D0B" w:rsidP="009C36E0">
      <w:pPr>
        <w:pStyle w:val="a3"/>
        <w:numPr>
          <w:ilvl w:val="1"/>
          <w:numId w:val="1"/>
        </w:numPr>
        <w:spacing w:line="288" w:lineRule="auto"/>
        <w:ind w:left="0" w:firstLine="709"/>
      </w:pPr>
      <w:r>
        <w:lastRenderedPageBreak/>
        <w:t>Анализ нормативно-правовой базы, регулирующей деятельность компании</w:t>
      </w:r>
    </w:p>
    <w:p w14:paraId="521FE96E" w14:textId="77777777" w:rsidR="00DF5D7A" w:rsidRDefault="00DF5D7A" w:rsidP="00DA44B3">
      <w:pPr>
        <w:pStyle w:val="a3"/>
        <w:spacing w:line="240" w:lineRule="auto"/>
        <w:ind w:left="1129" w:firstLine="0"/>
      </w:pPr>
    </w:p>
    <w:p w14:paraId="4770E4E5" w14:textId="00BD6D6A" w:rsidR="00FC2F61" w:rsidRDefault="00967D0B" w:rsidP="003125D1">
      <w:pPr>
        <w:pStyle w:val="a3"/>
      </w:pPr>
      <w:r>
        <w:t>Рассматриваемое предприятие действует в рамках существующего законодательства, деятельность предприятия регламентируется различными нормативно-правовыми актами федерального, регионального и муниципального уровня. Характеристика нормативно-правовых актов применительно к ООО «</w:t>
      </w:r>
      <w:proofErr w:type="spellStart"/>
      <w:r>
        <w:t>Бергер</w:t>
      </w:r>
      <w:proofErr w:type="spellEnd"/>
      <w:r>
        <w:t>» предс</w:t>
      </w:r>
      <w:r w:rsidR="001C6EDA">
        <w:t>тавлена в Приложении А</w:t>
      </w:r>
      <w:r>
        <w:t>.</w:t>
      </w:r>
    </w:p>
    <w:p w14:paraId="510A0E17" w14:textId="5E113A5B" w:rsidR="00FC2F61" w:rsidRDefault="00FC2F61" w:rsidP="00FC2F61">
      <w:pPr>
        <w:pStyle w:val="a3"/>
      </w:pPr>
      <w:r>
        <w:t>Анализ нормативно-правовой базы, регулирующей деятельность предприятия, позволяет заметить, что законодательство РФ охватывает все аспекты деятельности предприятия, устанавливает соответствующие требования и нормативы. Согласно законодательству РФ, государство оказывает поддержку таким предприятиям, как ООО «</w:t>
      </w:r>
      <w:proofErr w:type="spellStart"/>
      <w:r>
        <w:t>Бергер</w:t>
      </w:r>
      <w:proofErr w:type="spellEnd"/>
      <w:r>
        <w:t xml:space="preserve">» на федеральном и региональном уровне. </w:t>
      </w:r>
    </w:p>
    <w:p w14:paraId="0476D68B" w14:textId="6FD337C9" w:rsidR="00FC2F61" w:rsidRDefault="00FC2F61" w:rsidP="00FC2F61">
      <w:pPr>
        <w:pStyle w:val="a3"/>
      </w:pPr>
      <w:r>
        <w:t>Существует целый ряд процедур, обязательных для исполнения. Данные требования позволяют государству контролировать деятельность предприятий, обеспечивать качество поставляемой потребителям продукции.</w:t>
      </w:r>
    </w:p>
    <w:p w14:paraId="70355E15" w14:textId="77777777" w:rsidR="00DF5D7A" w:rsidRDefault="00DF5D7A" w:rsidP="009C36E0">
      <w:pPr>
        <w:pStyle w:val="a3"/>
        <w:spacing w:line="24" w:lineRule="atLeast"/>
        <w:ind w:firstLine="0"/>
      </w:pPr>
    </w:p>
    <w:p w14:paraId="4A673940" w14:textId="3657D684" w:rsidR="00DF5D7A" w:rsidRDefault="00DF5D7A" w:rsidP="009C36E0">
      <w:pPr>
        <w:pStyle w:val="a3"/>
        <w:numPr>
          <w:ilvl w:val="1"/>
          <w:numId w:val="1"/>
        </w:numPr>
        <w:spacing w:line="24" w:lineRule="atLeast"/>
      </w:pPr>
      <w:r>
        <w:t>Характеристика видов деятельности</w:t>
      </w:r>
    </w:p>
    <w:p w14:paraId="56FFCF4A" w14:textId="77777777" w:rsidR="00DF5D7A" w:rsidRDefault="00DF5D7A" w:rsidP="00937453">
      <w:pPr>
        <w:pStyle w:val="a3"/>
        <w:spacing w:line="240" w:lineRule="auto"/>
        <w:ind w:left="1129" w:firstLine="0"/>
      </w:pPr>
    </w:p>
    <w:p w14:paraId="750C1C32" w14:textId="32185EB7" w:rsidR="00DF5D7A" w:rsidRDefault="00DF5D7A" w:rsidP="00DF5D7A">
      <w:pPr>
        <w:pStyle w:val="a3"/>
      </w:pPr>
      <w:r>
        <w:t>ООО «</w:t>
      </w:r>
      <w:proofErr w:type="spellStart"/>
      <w:r>
        <w:t>Бергер</w:t>
      </w:r>
      <w:proofErr w:type="spellEnd"/>
      <w:r>
        <w:t>» занимается переработкой овощей, а также оптовой торговлей овощами и фруктами. В рамках деятельности компании по переработке овощей производятся такие виды продукции, как капуста квашеная, огурцы и помидоры соленые, аджика, перец и чеснок соленые и др. Оптовая торговля ведется согласно сезонности. Летом ООО «</w:t>
      </w:r>
      <w:proofErr w:type="spellStart"/>
      <w:r>
        <w:t>Бергер</w:t>
      </w:r>
      <w:proofErr w:type="spellEnd"/>
      <w:r>
        <w:t>» отгружает в сеть гипермаркетов «</w:t>
      </w:r>
      <w:proofErr w:type="spellStart"/>
      <w:r>
        <w:t>Самбери</w:t>
      </w:r>
      <w:proofErr w:type="spellEnd"/>
      <w:r>
        <w:t>» следующие позиции: арбузы, черешня, яблоки, абрикосы, виноград; осенью и зимой – картофель, морковь, лук репчатый.</w:t>
      </w:r>
    </w:p>
    <w:p w14:paraId="6BF66AD2" w14:textId="3A53216E" w:rsidR="00DF5D7A" w:rsidRDefault="00DF5D7A" w:rsidP="00DF5D7A">
      <w:pPr>
        <w:pStyle w:val="a3"/>
      </w:pPr>
      <w:r>
        <w:t>Согласно классификатору видов экономической деятельности ОКВЭД, ООО «</w:t>
      </w:r>
      <w:proofErr w:type="spellStart"/>
      <w:r>
        <w:t>Бергер</w:t>
      </w:r>
      <w:proofErr w:type="spellEnd"/>
      <w:r>
        <w:t xml:space="preserve">» осуществляет два вида деятельности под кодами 10.3 </w:t>
      </w:r>
      <w:r>
        <w:lastRenderedPageBreak/>
        <w:t>«Переработка и консервирование фруктов и овощей» и 46.31 «Торговля оптовая фруктами и овощами».</w:t>
      </w:r>
    </w:p>
    <w:p w14:paraId="2D4B08E3" w14:textId="77777777" w:rsidR="00DF5D7A" w:rsidRDefault="00DF5D7A" w:rsidP="009C36E0">
      <w:pPr>
        <w:pStyle w:val="a3"/>
        <w:spacing w:line="24" w:lineRule="atLeast"/>
      </w:pPr>
    </w:p>
    <w:p w14:paraId="779EF413" w14:textId="77777777" w:rsidR="00DF5D7A" w:rsidRDefault="00DF5D7A" w:rsidP="009C36E0">
      <w:pPr>
        <w:pStyle w:val="a3"/>
        <w:numPr>
          <w:ilvl w:val="1"/>
          <w:numId w:val="1"/>
        </w:numPr>
        <w:spacing w:line="288" w:lineRule="auto"/>
        <w:ind w:left="-142" w:firstLine="851"/>
      </w:pPr>
      <w:r>
        <w:t>Анализ и оценка основных финансово-экономических показателей деятельности предприятия</w:t>
      </w:r>
    </w:p>
    <w:p w14:paraId="29436DE7" w14:textId="77777777" w:rsidR="00937453" w:rsidRDefault="00937453" w:rsidP="00937453">
      <w:pPr>
        <w:pStyle w:val="a3"/>
        <w:spacing w:line="240" w:lineRule="auto"/>
        <w:ind w:left="709" w:firstLine="0"/>
      </w:pPr>
    </w:p>
    <w:p w14:paraId="182052D8" w14:textId="6CE3C20C" w:rsidR="00DF5D7A" w:rsidRDefault="00DF5D7A" w:rsidP="00DF5D7A">
      <w:pPr>
        <w:pStyle w:val="a3"/>
      </w:pPr>
      <w:r>
        <w:t>Рассматриваемое предприятие было зарегистрировано в 2013 году, таким образом можно рассмотреть финансово-экономические показатели за 4 года (2013, 2014, 2015, 2016).</w:t>
      </w:r>
      <w:r w:rsidR="00937453">
        <w:t xml:space="preserve"> Основные финансово-экономические показатели за данный период</w:t>
      </w:r>
      <w:r w:rsidR="003125D1">
        <w:t xml:space="preserve"> представлены в таблице 1</w:t>
      </w:r>
      <w:r w:rsidR="00937453">
        <w:t>.</w:t>
      </w:r>
    </w:p>
    <w:p w14:paraId="1254C363" w14:textId="77777777" w:rsidR="00937453" w:rsidRDefault="00937453" w:rsidP="00934B70">
      <w:pPr>
        <w:pStyle w:val="a3"/>
        <w:spacing w:line="240" w:lineRule="auto"/>
      </w:pPr>
    </w:p>
    <w:p w14:paraId="09C50B00" w14:textId="53EAEACA" w:rsidR="00937453" w:rsidRDefault="00176DF1" w:rsidP="002F4690">
      <w:pPr>
        <w:pStyle w:val="a3"/>
        <w:spacing w:line="240" w:lineRule="auto"/>
        <w:ind w:firstLine="0"/>
      </w:pPr>
      <w:r>
        <w:t>Таблица 2</w:t>
      </w:r>
      <w:bookmarkStart w:id="0" w:name="_GoBack"/>
      <w:bookmarkEnd w:id="0"/>
      <w:r w:rsidR="00937453">
        <w:t xml:space="preserve"> – Основные финансово-экономические показатели деятельности ООО «</w:t>
      </w:r>
      <w:proofErr w:type="spellStart"/>
      <w:r w:rsidR="00937453">
        <w:t>Бергер</w:t>
      </w:r>
      <w:proofErr w:type="spellEnd"/>
      <w:r w:rsidR="00937453">
        <w:t xml:space="preserve">» </w:t>
      </w:r>
    </w:p>
    <w:p w14:paraId="58D86D41" w14:textId="77777777" w:rsidR="00937453" w:rsidRPr="003125D1" w:rsidRDefault="00937453" w:rsidP="00937453">
      <w:pPr>
        <w:pStyle w:val="a3"/>
        <w:spacing w:line="240" w:lineRule="auto"/>
        <w:rPr>
          <w:sz w:val="3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802"/>
        <w:gridCol w:w="1701"/>
        <w:gridCol w:w="1701"/>
        <w:gridCol w:w="1701"/>
        <w:gridCol w:w="1660"/>
      </w:tblGrid>
      <w:tr w:rsidR="002F4690" w:rsidRPr="003125D1" w14:paraId="463B6591" w14:textId="77777777" w:rsidTr="002F4690">
        <w:tc>
          <w:tcPr>
            <w:tcW w:w="2802" w:type="dxa"/>
          </w:tcPr>
          <w:p w14:paraId="7A1A8D81" w14:textId="23DC0742" w:rsidR="00937453" w:rsidRPr="003125D1" w:rsidRDefault="00937453" w:rsidP="00937453">
            <w:pPr>
              <w:pStyle w:val="a3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bookmarkStart w:id="1" w:name="OLE_LINK1"/>
            <w:r w:rsidRPr="003125D1">
              <w:rPr>
                <w:rFonts w:cs="Times New Roman"/>
                <w:szCs w:val="28"/>
              </w:rPr>
              <w:t>Показатели</w:t>
            </w:r>
          </w:p>
        </w:tc>
        <w:tc>
          <w:tcPr>
            <w:tcW w:w="1701" w:type="dxa"/>
          </w:tcPr>
          <w:p w14:paraId="67B38D9D" w14:textId="348EC276" w:rsidR="00937453" w:rsidRPr="003125D1" w:rsidRDefault="00937453" w:rsidP="00937453">
            <w:pPr>
              <w:pStyle w:val="a3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3125D1">
              <w:rPr>
                <w:rFonts w:cs="Times New Roman"/>
                <w:szCs w:val="28"/>
              </w:rPr>
              <w:t>2013</w:t>
            </w:r>
          </w:p>
        </w:tc>
        <w:tc>
          <w:tcPr>
            <w:tcW w:w="1701" w:type="dxa"/>
          </w:tcPr>
          <w:p w14:paraId="6E4CB4B2" w14:textId="63C6EEB3" w:rsidR="00937453" w:rsidRPr="003125D1" w:rsidRDefault="00937453" w:rsidP="00937453">
            <w:pPr>
              <w:pStyle w:val="a3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3125D1">
              <w:rPr>
                <w:rFonts w:cs="Times New Roman"/>
                <w:szCs w:val="28"/>
              </w:rPr>
              <w:t>2014</w:t>
            </w:r>
          </w:p>
        </w:tc>
        <w:tc>
          <w:tcPr>
            <w:tcW w:w="1701" w:type="dxa"/>
          </w:tcPr>
          <w:p w14:paraId="0FBD09C0" w14:textId="61C02DF4" w:rsidR="00937453" w:rsidRPr="003125D1" w:rsidRDefault="00937453" w:rsidP="00937453">
            <w:pPr>
              <w:pStyle w:val="a3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3125D1">
              <w:rPr>
                <w:rFonts w:cs="Times New Roman"/>
                <w:szCs w:val="28"/>
              </w:rPr>
              <w:t>2015</w:t>
            </w:r>
          </w:p>
        </w:tc>
        <w:tc>
          <w:tcPr>
            <w:tcW w:w="1660" w:type="dxa"/>
          </w:tcPr>
          <w:p w14:paraId="622BD29B" w14:textId="24AFDD2F" w:rsidR="00937453" w:rsidRPr="003125D1" w:rsidRDefault="00937453" w:rsidP="00937453">
            <w:pPr>
              <w:pStyle w:val="a3"/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3125D1">
              <w:rPr>
                <w:rFonts w:cs="Times New Roman"/>
                <w:szCs w:val="28"/>
              </w:rPr>
              <w:t>2016</w:t>
            </w:r>
          </w:p>
        </w:tc>
      </w:tr>
      <w:tr w:rsidR="002F4690" w:rsidRPr="003125D1" w14:paraId="7D28D323" w14:textId="77777777" w:rsidTr="002F4690">
        <w:tc>
          <w:tcPr>
            <w:tcW w:w="2802" w:type="dxa"/>
          </w:tcPr>
          <w:p w14:paraId="6FB43CAC" w14:textId="12B816A9" w:rsidR="00937453" w:rsidRPr="003125D1" w:rsidRDefault="00937453" w:rsidP="002F4690">
            <w:pPr>
              <w:pStyle w:val="a3"/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  <w:r w:rsidRPr="003125D1">
              <w:rPr>
                <w:rFonts w:cs="Times New Roman"/>
                <w:sz w:val="24"/>
                <w:szCs w:val="28"/>
              </w:rPr>
              <w:t>Выручка от продаж (без НДС)</w:t>
            </w:r>
            <w:r w:rsidR="002F4690" w:rsidRPr="003125D1">
              <w:rPr>
                <w:rFonts w:cs="Times New Roman"/>
                <w:sz w:val="24"/>
                <w:szCs w:val="28"/>
              </w:rPr>
              <w:t>, рубли</w:t>
            </w:r>
          </w:p>
        </w:tc>
        <w:tc>
          <w:tcPr>
            <w:tcW w:w="1701" w:type="dxa"/>
            <w:vAlign w:val="bottom"/>
          </w:tcPr>
          <w:p w14:paraId="708879E2" w14:textId="1A085EB0" w:rsidR="00937453" w:rsidRPr="003125D1" w:rsidRDefault="00937453" w:rsidP="00937453">
            <w:pPr>
              <w:pStyle w:val="a3"/>
              <w:spacing w:line="240" w:lineRule="auto"/>
              <w:ind w:firstLine="0"/>
              <w:jc w:val="right"/>
              <w:rPr>
                <w:rFonts w:cs="Times New Roman"/>
                <w:sz w:val="24"/>
                <w:szCs w:val="28"/>
              </w:rPr>
            </w:pPr>
            <w:r w:rsidRPr="003125D1">
              <w:rPr>
                <w:rFonts w:cs="Times New Roman"/>
                <w:sz w:val="24"/>
                <w:szCs w:val="28"/>
              </w:rPr>
              <w:t>13 410 499,00</w:t>
            </w:r>
          </w:p>
        </w:tc>
        <w:tc>
          <w:tcPr>
            <w:tcW w:w="1701" w:type="dxa"/>
            <w:vAlign w:val="bottom"/>
          </w:tcPr>
          <w:p w14:paraId="3EB8C66B" w14:textId="4E2548EC" w:rsidR="00937453" w:rsidRPr="003125D1" w:rsidRDefault="00937453" w:rsidP="00937453">
            <w:pPr>
              <w:pStyle w:val="a3"/>
              <w:spacing w:line="240" w:lineRule="auto"/>
              <w:ind w:firstLine="0"/>
              <w:jc w:val="right"/>
              <w:rPr>
                <w:rFonts w:cs="Times New Roman"/>
                <w:sz w:val="24"/>
                <w:szCs w:val="28"/>
              </w:rPr>
            </w:pPr>
            <w:r w:rsidRPr="003125D1">
              <w:rPr>
                <w:rFonts w:cs="Times New Roman"/>
                <w:sz w:val="24"/>
                <w:szCs w:val="28"/>
              </w:rPr>
              <w:t>47 430 333,00</w:t>
            </w:r>
          </w:p>
        </w:tc>
        <w:tc>
          <w:tcPr>
            <w:tcW w:w="1701" w:type="dxa"/>
            <w:vAlign w:val="bottom"/>
          </w:tcPr>
          <w:p w14:paraId="51A0BF53" w14:textId="076B6E6A" w:rsidR="00937453" w:rsidRPr="003125D1" w:rsidRDefault="00937453" w:rsidP="00937453">
            <w:pPr>
              <w:pStyle w:val="a3"/>
              <w:spacing w:line="240" w:lineRule="auto"/>
              <w:ind w:firstLine="0"/>
              <w:jc w:val="right"/>
              <w:rPr>
                <w:rFonts w:cs="Times New Roman"/>
                <w:sz w:val="24"/>
                <w:szCs w:val="28"/>
              </w:rPr>
            </w:pPr>
            <w:r w:rsidRPr="003125D1">
              <w:rPr>
                <w:rFonts w:cs="Times New Roman"/>
                <w:sz w:val="24"/>
                <w:szCs w:val="28"/>
              </w:rPr>
              <w:t>41 596 082,00</w:t>
            </w:r>
          </w:p>
        </w:tc>
        <w:tc>
          <w:tcPr>
            <w:tcW w:w="1660" w:type="dxa"/>
            <w:vAlign w:val="bottom"/>
          </w:tcPr>
          <w:p w14:paraId="1ED8C5CC" w14:textId="3F778278" w:rsidR="00937453" w:rsidRPr="003125D1" w:rsidRDefault="00937453" w:rsidP="00937453">
            <w:pPr>
              <w:pStyle w:val="a3"/>
              <w:spacing w:line="240" w:lineRule="auto"/>
              <w:ind w:firstLine="0"/>
              <w:jc w:val="right"/>
              <w:rPr>
                <w:rFonts w:cs="Times New Roman"/>
                <w:sz w:val="24"/>
                <w:szCs w:val="28"/>
              </w:rPr>
            </w:pPr>
            <w:r w:rsidRPr="003125D1">
              <w:rPr>
                <w:rFonts w:cs="Times New Roman"/>
                <w:sz w:val="24"/>
                <w:szCs w:val="28"/>
              </w:rPr>
              <w:t>53 177 853,00</w:t>
            </w:r>
          </w:p>
        </w:tc>
      </w:tr>
      <w:tr w:rsidR="002F4690" w:rsidRPr="003125D1" w14:paraId="55ED0971" w14:textId="77777777" w:rsidTr="002F4690">
        <w:tc>
          <w:tcPr>
            <w:tcW w:w="2802" w:type="dxa"/>
          </w:tcPr>
          <w:p w14:paraId="2238D01D" w14:textId="3B4A1594" w:rsidR="00937453" w:rsidRPr="003125D1" w:rsidRDefault="00937453" w:rsidP="002F4690">
            <w:pPr>
              <w:pStyle w:val="a3"/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  <w:r w:rsidRPr="003125D1">
              <w:rPr>
                <w:rFonts w:cs="Times New Roman"/>
                <w:sz w:val="24"/>
                <w:szCs w:val="28"/>
              </w:rPr>
              <w:t>Себестоимость</w:t>
            </w:r>
            <w:r w:rsidR="002F4690" w:rsidRPr="003125D1">
              <w:rPr>
                <w:rFonts w:cs="Times New Roman"/>
                <w:sz w:val="24"/>
                <w:szCs w:val="28"/>
              </w:rPr>
              <w:t>, рубли</w:t>
            </w:r>
          </w:p>
        </w:tc>
        <w:tc>
          <w:tcPr>
            <w:tcW w:w="1701" w:type="dxa"/>
            <w:vAlign w:val="bottom"/>
          </w:tcPr>
          <w:p w14:paraId="7894BFAC" w14:textId="66D504A4" w:rsidR="00937453" w:rsidRPr="003125D1" w:rsidRDefault="00937453" w:rsidP="00937453">
            <w:pPr>
              <w:pStyle w:val="a3"/>
              <w:spacing w:line="240" w:lineRule="auto"/>
              <w:ind w:firstLine="0"/>
              <w:jc w:val="right"/>
              <w:rPr>
                <w:rFonts w:cs="Times New Roman"/>
                <w:sz w:val="24"/>
                <w:szCs w:val="28"/>
              </w:rPr>
            </w:pPr>
            <w:r w:rsidRPr="003125D1">
              <w:rPr>
                <w:rFonts w:cs="Times New Roman"/>
                <w:sz w:val="24"/>
                <w:szCs w:val="28"/>
              </w:rPr>
              <w:t>11 398 282,00</w:t>
            </w:r>
          </w:p>
        </w:tc>
        <w:tc>
          <w:tcPr>
            <w:tcW w:w="1701" w:type="dxa"/>
            <w:vAlign w:val="bottom"/>
          </w:tcPr>
          <w:p w14:paraId="7D8A3333" w14:textId="151FF99F" w:rsidR="00937453" w:rsidRPr="003125D1" w:rsidRDefault="00937453" w:rsidP="00937453">
            <w:pPr>
              <w:pStyle w:val="a3"/>
              <w:spacing w:line="240" w:lineRule="auto"/>
              <w:ind w:firstLine="0"/>
              <w:jc w:val="right"/>
              <w:rPr>
                <w:rFonts w:cs="Times New Roman"/>
                <w:sz w:val="24"/>
                <w:szCs w:val="28"/>
              </w:rPr>
            </w:pPr>
            <w:r w:rsidRPr="003125D1">
              <w:rPr>
                <w:rFonts w:cs="Times New Roman"/>
                <w:sz w:val="24"/>
                <w:szCs w:val="28"/>
              </w:rPr>
              <w:t>38 673 194,00</w:t>
            </w:r>
          </w:p>
        </w:tc>
        <w:tc>
          <w:tcPr>
            <w:tcW w:w="1701" w:type="dxa"/>
            <w:vAlign w:val="bottom"/>
          </w:tcPr>
          <w:p w14:paraId="39DB2656" w14:textId="06B80DC6" w:rsidR="00937453" w:rsidRPr="003125D1" w:rsidRDefault="00937453" w:rsidP="00937453">
            <w:pPr>
              <w:pStyle w:val="a3"/>
              <w:spacing w:line="240" w:lineRule="auto"/>
              <w:ind w:firstLine="0"/>
              <w:jc w:val="right"/>
              <w:rPr>
                <w:rFonts w:cs="Times New Roman"/>
                <w:sz w:val="24"/>
                <w:szCs w:val="28"/>
              </w:rPr>
            </w:pPr>
            <w:r w:rsidRPr="003125D1">
              <w:rPr>
                <w:rFonts w:cs="Times New Roman"/>
                <w:sz w:val="24"/>
                <w:szCs w:val="28"/>
              </w:rPr>
              <w:t>31 118 321,00</w:t>
            </w:r>
          </w:p>
        </w:tc>
        <w:tc>
          <w:tcPr>
            <w:tcW w:w="1660" w:type="dxa"/>
            <w:vAlign w:val="bottom"/>
          </w:tcPr>
          <w:p w14:paraId="275A7FFE" w14:textId="7ADD203C" w:rsidR="00937453" w:rsidRPr="003125D1" w:rsidRDefault="00937453" w:rsidP="00937453">
            <w:pPr>
              <w:pStyle w:val="a3"/>
              <w:spacing w:line="240" w:lineRule="auto"/>
              <w:ind w:firstLine="0"/>
              <w:jc w:val="right"/>
              <w:rPr>
                <w:rFonts w:cs="Times New Roman"/>
                <w:sz w:val="24"/>
                <w:szCs w:val="28"/>
              </w:rPr>
            </w:pPr>
            <w:r w:rsidRPr="003125D1">
              <w:rPr>
                <w:rFonts w:cs="Times New Roman"/>
                <w:sz w:val="24"/>
                <w:szCs w:val="28"/>
              </w:rPr>
              <w:t>39 744 999,00</w:t>
            </w:r>
          </w:p>
        </w:tc>
      </w:tr>
      <w:tr w:rsidR="002F4690" w:rsidRPr="003125D1" w14:paraId="26F026CB" w14:textId="77777777" w:rsidTr="002F4690">
        <w:tc>
          <w:tcPr>
            <w:tcW w:w="2802" w:type="dxa"/>
          </w:tcPr>
          <w:p w14:paraId="0190098C" w14:textId="242AB3D9" w:rsidR="00937453" w:rsidRPr="003125D1" w:rsidRDefault="00937453" w:rsidP="002F4690">
            <w:pPr>
              <w:pStyle w:val="a3"/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  <w:r w:rsidRPr="003125D1">
              <w:rPr>
                <w:rFonts w:cs="Times New Roman"/>
                <w:sz w:val="24"/>
                <w:szCs w:val="28"/>
              </w:rPr>
              <w:t>Валовая прибыль</w:t>
            </w:r>
            <w:r w:rsidR="002F4690" w:rsidRPr="003125D1">
              <w:rPr>
                <w:rFonts w:cs="Times New Roman"/>
                <w:sz w:val="24"/>
                <w:szCs w:val="28"/>
              </w:rPr>
              <w:t>, рубли</w:t>
            </w:r>
          </w:p>
        </w:tc>
        <w:tc>
          <w:tcPr>
            <w:tcW w:w="1701" w:type="dxa"/>
            <w:vAlign w:val="bottom"/>
          </w:tcPr>
          <w:p w14:paraId="0DCAFD01" w14:textId="102AA3D9" w:rsidR="00937453" w:rsidRPr="003125D1" w:rsidRDefault="00937453" w:rsidP="00937453">
            <w:pPr>
              <w:pStyle w:val="a3"/>
              <w:spacing w:line="240" w:lineRule="auto"/>
              <w:ind w:firstLine="0"/>
              <w:jc w:val="right"/>
              <w:rPr>
                <w:rFonts w:cs="Times New Roman"/>
                <w:sz w:val="24"/>
                <w:szCs w:val="28"/>
              </w:rPr>
            </w:pPr>
            <w:r w:rsidRPr="003125D1">
              <w:rPr>
                <w:rFonts w:cs="Times New Roman"/>
                <w:sz w:val="24"/>
                <w:szCs w:val="28"/>
              </w:rPr>
              <w:t>2 012 217,00</w:t>
            </w:r>
          </w:p>
        </w:tc>
        <w:tc>
          <w:tcPr>
            <w:tcW w:w="1701" w:type="dxa"/>
            <w:vAlign w:val="bottom"/>
          </w:tcPr>
          <w:p w14:paraId="3F58CB3C" w14:textId="1BF92B4F" w:rsidR="00937453" w:rsidRPr="003125D1" w:rsidRDefault="00937453" w:rsidP="00937453">
            <w:pPr>
              <w:pStyle w:val="a3"/>
              <w:spacing w:line="240" w:lineRule="auto"/>
              <w:ind w:firstLine="0"/>
              <w:jc w:val="right"/>
              <w:rPr>
                <w:rFonts w:cs="Times New Roman"/>
                <w:sz w:val="24"/>
                <w:szCs w:val="28"/>
              </w:rPr>
            </w:pPr>
            <w:r w:rsidRPr="003125D1">
              <w:rPr>
                <w:rFonts w:cs="Times New Roman"/>
                <w:sz w:val="24"/>
                <w:szCs w:val="28"/>
              </w:rPr>
              <w:t>8 757 139,00</w:t>
            </w:r>
          </w:p>
        </w:tc>
        <w:tc>
          <w:tcPr>
            <w:tcW w:w="1701" w:type="dxa"/>
            <w:vAlign w:val="bottom"/>
          </w:tcPr>
          <w:p w14:paraId="4C7980CB" w14:textId="40FF3BC2" w:rsidR="00937453" w:rsidRPr="003125D1" w:rsidRDefault="00937453" w:rsidP="00937453">
            <w:pPr>
              <w:pStyle w:val="a3"/>
              <w:spacing w:line="240" w:lineRule="auto"/>
              <w:ind w:firstLine="0"/>
              <w:jc w:val="right"/>
              <w:rPr>
                <w:rFonts w:cs="Times New Roman"/>
                <w:sz w:val="24"/>
                <w:szCs w:val="28"/>
              </w:rPr>
            </w:pPr>
            <w:r w:rsidRPr="003125D1">
              <w:rPr>
                <w:rFonts w:cs="Times New Roman"/>
                <w:sz w:val="24"/>
                <w:szCs w:val="28"/>
              </w:rPr>
              <w:t>10 477 761,00</w:t>
            </w:r>
          </w:p>
        </w:tc>
        <w:tc>
          <w:tcPr>
            <w:tcW w:w="1660" w:type="dxa"/>
            <w:vAlign w:val="bottom"/>
          </w:tcPr>
          <w:p w14:paraId="6C4ED28C" w14:textId="1AA454F3" w:rsidR="00937453" w:rsidRPr="003125D1" w:rsidRDefault="00937453" w:rsidP="00937453">
            <w:pPr>
              <w:pStyle w:val="a3"/>
              <w:spacing w:line="240" w:lineRule="auto"/>
              <w:ind w:firstLine="0"/>
              <w:jc w:val="right"/>
              <w:rPr>
                <w:rFonts w:cs="Times New Roman"/>
                <w:sz w:val="24"/>
                <w:szCs w:val="28"/>
              </w:rPr>
            </w:pPr>
            <w:r w:rsidRPr="003125D1">
              <w:rPr>
                <w:rFonts w:cs="Times New Roman"/>
                <w:sz w:val="24"/>
                <w:szCs w:val="28"/>
              </w:rPr>
              <w:t>13 432 854,00</w:t>
            </w:r>
          </w:p>
        </w:tc>
      </w:tr>
      <w:tr w:rsidR="002F4690" w:rsidRPr="003125D1" w14:paraId="434949B8" w14:textId="77777777" w:rsidTr="002F4690">
        <w:tc>
          <w:tcPr>
            <w:tcW w:w="2802" w:type="dxa"/>
          </w:tcPr>
          <w:p w14:paraId="6E69CBC6" w14:textId="15424096" w:rsidR="00937453" w:rsidRPr="003125D1" w:rsidRDefault="00937453" w:rsidP="002F4690">
            <w:pPr>
              <w:pStyle w:val="a3"/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  <w:r w:rsidRPr="003125D1">
              <w:rPr>
                <w:rFonts w:cs="Times New Roman"/>
                <w:sz w:val="24"/>
                <w:szCs w:val="28"/>
              </w:rPr>
              <w:t>Расходы</w:t>
            </w:r>
            <w:r w:rsidR="002F4690" w:rsidRPr="003125D1">
              <w:rPr>
                <w:rFonts w:cs="Times New Roman"/>
                <w:sz w:val="24"/>
                <w:szCs w:val="28"/>
              </w:rPr>
              <w:t>, рубли</w:t>
            </w:r>
          </w:p>
        </w:tc>
        <w:tc>
          <w:tcPr>
            <w:tcW w:w="1701" w:type="dxa"/>
            <w:vAlign w:val="bottom"/>
          </w:tcPr>
          <w:p w14:paraId="6BBB65E2" w14:textId="26978BCA" w:rsidR="00937453" w:rsidRPr="003125D1" w:rsidRDefault="004B2137" w:rsidP="00937453">
            <w:pPr>
              <w:pStyle w:val="a3"/>
              <w:spacing w:line="240" w:lineRule="auto"/>
              <w:ind w:firstLine="0"/>
              <w:jc w:val="right"/>
              <w:rPr>
                <w:rFonts w:cs="Times New Roman"/>
                <w:sz w:val="24"/>
                <w:szCs w:val="28"/>
              </w:rPr>
            </w:pPr>
            <w:r w:rsidRPr="003125D1">
              <w:rPr>
                <w:rFonts w:cs="Times New Roman"/>
                <w:sz w:val="24"/>
                <w:szCs w:val="28"/>
              </w:rPr>
              <w:t>1 174 092,00</w:t>
            </w:r>
          </w:p>
        </w:tc>
        <w:tc>
          <w:tcPr>
            <w:tcW w:w="1701" w:type="dxa"/>
            <w:vAlign w:val="bottom"/>
          </w:tcPr>
          <w:p w14:paraId="0F409228" w14:textId="56C2C36D" w:rsidR="00937453" w:rsidRPr="003125D1" w:rsidRDefault="004B2137" w:rsidP="00937453">
            <w:pPr>
              <w:pStyle w:val="a3"/>
              <w:spacing w:line="240" w:lineRule="auto"/>
              <w:ind w:firstLine="0"/>
              <w:jc w:val="right"/>
              <w:rPr>
                <w:rFonts w:cs="Times New Roman"/>
                <w:sz w:val="24"/>
                <w:szCs w:val="28"/>
              </w:rPr>
            </w:pPr>
            <w:r w:rsidRPr="003125D1">
              <w:rPr>
                <w:rFonts w:cs="Times New Roman"/>
                <w:sz w:val="24"/>
                <w:szCs w:val="28"/>
              </w:rPr>
              <w:t>5 614 879,44</w:t>
            </w:r>
          </w:p>
        </w:tc>
        <w:tc>
          <w:tcPr>
            <w:tcW w:w="1701" w:type="dxa"/>
            <w:vAlign w:val="bottom"/>
          </w:tcPr>
          <w:p w14:paraId="3B33B02B" w14:textId="04127683" w:rsidR="00937453" w:rsidRPr="003125D1" w:rsidRDefault="004B13B4" w:rsidP="00937453">
            <w:pPr>
              <w:pStyle w:val="a3"/>
              <w:spacing w:line="240" w:lineRule="auto"/>
              <w:ind w:firstLine="0"/>
              <w:jc w:val="right"/>
              <w:rPr>
                <w:rFonts w:cs="Times New Roman"/>
                <w:sz w:val="24"/>
                <w:szCs w:val="28"/>
              </w:rPr>
            </w:pPr>
            <w:r w:rsidRPr="003125D1">
              <w:rPr>
                <w:rFonts w:cs="Times New Roman"/>
                <w:sz w:val="24"/>
                <w:szCs w:val="28"/>
              </w:rPr>
              <w:t>7 618 030,36</w:t>
            </w:r>
          </w:p>
        </w:tc>
        <w:tc>
          <w:tcPr>
            <w:tcW w:w="1660" w:type="dxa"/>
            <w:vAlign w:val="bottom"/>
          </w:tcPr>
          <w:p w14:paraId="48FA3ED5" w14:textId="510894C9" w:rsidR="00937453" w:rsidRPr="003125D1" w:rsidRDefault="004B13B4" w:rsidP="00937453">
            <w:pPr>
              <w:pStyle w:val="a3"/>
              <w:spacing w:line="240" w:lineRule="auto"/>
              <w:ind w:firstLine="0"/>
              <w:jc w:val="right"/>
              <w:rPr>
                <w:rFonts w:cs="Times New Roman"/>
                <w:sz w:val="24"/>
                <w:szCs w:val="28"/>
              </w:rPr>
            </w:pPr>
            <w:r w:rsidRPr="003125D1">
              <w:rPr>
                <w:rFonts w:cs="Times New Roman"/>
                <w:sz w:val="24"/>
                <w:szCs w:val="28"/>
              </w:rPr>
              <w:t>9 697 109,83</w:t>
            </w:r>
          </w:p>
        </w:tc>
      </w:tr>
      <w:tr w:rsidR="002F4690" w:rsidRPr="003125D1" w14:paraId="700F4378" w14:textId="77777777" w:rsidTr="002F4690">
        <w:tc>
          <w:tcPr>
            <w:tcW w:w="2802" w:type="dxa"/>
          </w:tcPr>
          <w:p w14:paraId="4F4DA2F0" w14:textId="29B4692D" w:rsidR="00937453" w:rsidRPr="003125D1" w:rsidRDefault="00937453" w:rsidP="002F4690">
            <w:pPr>
              <w:pStyle w:val="a3"/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  <w:r w:rsidRPr="003125D1">
              <w:rPr>
                <w:rFonts w:cs="Times New Roman"/>
                <w:sz w:val="24"/>
                <w:szCs w:val="28"/>
              </w:rPr>
              <w:t>Прибыль до налогообложения</w:t>
            </w:r>
            <w:r w:rsidR="002F4690" w:rsidRPr="003125D1">
              <w:rPr>
                <w:rFonts w:cs="Times New Roman"/>
                <w:sz w:val="24"/>
                <w:szCs w:val="28"/>
              </w:rPr>
              <w:t>, рубли</w:t>
            </w:r>
          </w:p>
        </w:tc>
        <w:tc>
          <w:tcPr>
            <w:tcW w:w="1701" w:type="dxa"/>
            <w:vAlign w:val="bottom"/>
          </w:tcPr>
          <w:p w14:paraId="7070BA16" w14:textId="27988407" w:rsidR="00937453" w:rsidRPr="003125D1" w:rsidRDefault="004B2137" w:rsidP="00937453">
            <w:pPr>
              <w:pStyle w:val="a3"/>
              <w:spacing w:line="240" w:lineRule="auto"/>
              <w:ind w:firstLine="0"/>
              <w:jc w:val="right"/>
              <w:rPr>
                <w:rFonts w:cs="Times New Roman"/>
                <w:sz w:val="24"/>
                <w:szCs w:val="28"/>
              </w:rPr>
            </w:pPr>
            <w:r w:rsidRPr="003125D1">
              <w:rPr>
                <w:rFonts w:cs="Times New Roman"/>
                <w:sz w:val="24"/>
                <w:szCs w:val="28"/>
              </w:rPr>
              <w:t>838 125</w:t>
            </w:r>
            <w:r w:rsidR="00265472" w:rsidRPr="003125D1">
              <w:rPr>
                <w:rFonts w:cs="Times New Roman"/>
                <w:sz w:val="24"/>
                <w:szCs w:val="28"/>
              </w:rPr>
              <w:t>,00</w:t>
            </w:r>
          </w:p>
        </w:tc>
        <w:tc>
          <w:tcPr>
            <w:tcW w:w="1701" w:type="dxa"/>
            <w:vAlign w:val="bottom"/>
          </w:tcPr>
          <w:p w14:paraId="2F9FC339" w14:textId="05458317" w:rsidR="00937453" w:rsidRPr="003125D1" w:rsidRDefault="004B2137" w:rsidP="00937453">
            <w:pPr>
              <w:pStyle w:val="a3"/>
              <w:spacing w:line="240" w:lineRule="auto"/>
              <w:ind w:firstLine="0"/>
              <w:jc w:val="right"/>
              <w:rPr>
                <w:rFonts w:cs="Times New Roman"/>
                <w:sz w:val="24"/>
                <w:szCs w:val="28"/>
              </w:rPr>
            </w:pPr>
            <w:r w:rsidRPr="003125D1">
              <w:rPr>
                <w:rFonts w:cs="Times New Roman"/>
                <w:sz w:val="24"/>
                <w:szCs w:val="28"/>
              </w:rPr>
              <w:t>3 142 259,56</w:t>
            </w:r>
          </w:p>
        </w:tc>
        <w:tc>
          <w:tcPr>
            <w:tcW w:w="1701" w:type="dxa"/>
            <w:vAlign w:val="bottom"/>
          </w:tcPr>
          <w:p w14:paraId="1F112478" w14:textId="033E320B" w:rsidR="00937453" w:rsidRPr="003125D1" w:rsidRDefault="004B13B4" w:rsidP="00937453">
            <w:pPr>
              <w:pStyle w:val="a3"/>
              <w:spacing w:line="240" w:lineRule="auto"/>
              <w:ind w:firstLine="0"/>
              <w:jc w:val="right"/>
              <w:rPr>
                <w:rFonts w:cs="Times New Roman"/>
                <w:sz w:val="24"/>
                <w:szCs w:val="28"/>
              </w:rPr>
            </w:pPr>
            <w:r w:rsidRPr="003125D1">
              <w:rPr>
                <w:rFonts w:cs="Times New Roman"/>
                <w:sz w:val="24"/>
                <w:szCs w:val="28"/>
              </w:rPr>
              <w:t>2 859 730,64</w:t>
            </w:r>
          </w:p>
        </w:tc>
        <w:tc>
          <w:tcPr>
            <w:tcW w:w="1660" w:type="dxa"/>
            <w:vAlign w:val="bottom"/>
          </w:tcPr>
          <w:p w14:paraId="6FB0E35C" w14:textId="4A1CE1A0" w:rsidR="00937453" w:rsidRPr="003125D1" w:rsidRDefault="004B13B4" w:rsidP="00937453">
            <w:pPr>
              <w:pStyle w:val="a3"/>
              <w:spacing w:line="240" w:lineRule="auto"/>
              <w:ind w:firstLine="0"/>
              <w:jc w:val="right"/>
              <w:rPr>
                <w:rFonts w:cs="Times New Roman"/>
                <w:sz w:val="24"/>
                <w:szCs w:val="28"/>
              </w:rPr>
            </w:pPr>
            <w:r w:rsidRPr="003125D1">
              <w:rPr>
                <w:rFonts w:cs="Times New Roman"/>
                <w:sz w:val="24"/>
                <w:szCs w:val="28"/>
              </w:rPr>
              <w:t>3 735 744,17</w:t>
            </w:r>
          </w:p>
        </w:tc>
      </w:tr>
      <w:tr w:rsidR="002F4690" w:rsidRPr="003125D1" w14:paraId="290DF804" w14:textId="77777777" w:rsidTr="002F4690">
        <w:tc>
          <w:tcPr>
            <w:tcW w:w="2802" w:type="dxa"/>
          </w:tcPr>
          <w:p w14:paraId="149C46F6" w14:textId="09339D0C" w:rsidR="00937453" w:rsidRPr="003125D1" w:rsidRDefault="00937453" w:rsidP="002F4690">
            <w:pPr>
              <w:pStyle w:val="a3"/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  <w:r w:rsidRPr="003125D1">
              <w:rPr>
                <w:rFonts w:cs="Times New Roman"/>
                <w:sz w:val="24"/>
                <w:szCs w:val="28"/>
              </w:rPr>
              <w:t>Чистая прибыль</w:t>
            </w:r>
            <w:r w:rsidR="002F4690" w:rsidRPr="003125D1">
              <w:rPr>
                <w:rFonts w:cs="Times New Roman"/>
                <w:sz w:val="24"/>
                <w:szCs w:val="28"/>
              </w:rPr>
              <w:t>, рубли</w:t>
            </w:r>
          </w:p>
        </w:tc>
        <w:tc>
          <w:tcPr>
            <w:tcW w:w="1701" w:type="dxa"/>
            <w:vAlign w:val="bottom"/>
          </w:tcPr>
          <w:p w14:paraId="4A5B024A" w14:textId="5AC3F130" w:rsidR="00937453" w:rsidRPr="003125D1" w:rsidRDefault="004B2137" w:rsidP="00937453">
            <w:pPr>
              <w:pStyle w:val="a3"/>
              <w:spacing w:line="240" w:lineRule="auto"/>
              <w:ind w:firstLine="0"/>
              <w:jc w:val="right"/>
              <w:rPr>
                <w:rFonts w:cs="Times New Roman"/>
                <w:sz w:val="24"/>
                <w:szCs w:val="28"/>
              </w:rPr>
            </w:pPr>
            <w:r w:rsidRPr="003125D1">
              <w:rPr>
                <w:rFonts w:cs="Times New Roman"/>
                <w:sz w:val="24"/>
                <w:szCs w:val="28"/>
              </w:rPr>
              <w:t>670 5</w:t>
            </w:r>
            <w:r w:rsidR="002F4690" w:rsidRPr="003125D1">
              <w:rPr>
                <w:rFonts w:cs="Times New Roman"/>
                <w:sz w:val="24"/>
                <w:szCs w:val="28"/>
              </w:rPr>
              <w:t>00,00</w:t>
            </w:r>
          </w:p>
        </w:tc>
        <w:tc>
          <w:tcPr>
            <w:tcW w:w="1701" w:type="dxa"/>
            <w:vAlign w:val="bottom"/>
          </w:tcPr>
          <w:p w14:paraId="2073B032" w14:textId="4EFAC432" w:rsidR="00937453" w:rsidRPr="003125D1" w:rsidRDefault="004B2137" w:rsidP="00937453">
            <w:pPr>
              <w:pStyle w:val="a3"/>
              <w:spacing w:line="240" w:lineRule="auto"/>
              <w:ind w:firstLine="0"/>
              <w:jc w:val="right"/>
              <w:rPr>
                <w:rFonts w:cs="Times New Roman"/>
                <w:sz w:val="24"/>
                <w:szCs w:val="28"/>
              </w:rPr>
            </w:pPr>
            <w:r w:rsidRPr="003125D1">
              <w:rPr>
                <w:rFonts w:cs="Times New Roman"/>
                <w:sz w:val="24"/>
                <w:szCs w:val="28"/>
              </w:rPr>
              <w:t>2 513 807,65</w:t>
            </w:r>
          </w:p>
        </w:tc>
        <w:tc>
          <w:tcPr>
            <w:tcW w:w="1701" w:type="dxa"/>
            <w:vAlign w:val="bottom"/>
          </w:tcPr>
          <w:p w14:paraId="113B2371" w14:textId="2E43777E" w:rsidR="00937453" w:rsidRPr="003125D1" w:rsidRDefault="004B2137" w:rsidP="00937453">
            <w:pPr>
              <w:pStyle w:val="a3"/>
              <w:spacing w:line="240" w:lineRule="auto"/>
              <w:ind w:firstLine="0"/>
              <w:jc w:val="right"/>
              <w:rPr>
                <w:rFonts w:cs="Times New Roman"/>
                <w:sz w:val="24"/>
                <w:szCs w:val="28"/>
              </w:rPr>
            </w:pPr>
            <w:r w:rsidRPr="003125D1">
              <w:rPr>
                <w:rFonts w:cs="Times New Roman"/>
                <w:sz w:val="24"/>
                <w:szCs w:val="28"/>
              </w:rPr>
              <w:t>2 287 784,51</w:t>
            </w:r>
          </w:p>
        </w:tc>
        <w:tc>
          <w:tcPr>
            <w:tcW w:w="1660" w:type="dxa"/>
            <w:vAlign w:val="bottom"/>
          </w:tcPr>
          <w:p w14:paraId="24CB5F26" w14:textId="1FECE3E5" w:rsidR="00937453" w:rsidRPr="003125D1" w:rsidRDefault="004B13B4" w:rsidP="00937453">
            <w:pPr>
              <w:pStyle w:val="a3"/>
              <w:spacing w:line="240" w:lineRule="auto"/>
              <w:ind w:firstLine="0"/>
              <w:jc w:val="right"/>
              <w:rPr>
                <w:rFonts w:cs="Times New Roman"/>
                <w:sz w:val="24"/>
                <w:szCs w:val="28"/>
              </w:rPr>
            </w:pPr>
            <w:r w:rsidRPr="003125D1">
              <w:rPr>
                <w:rFonts w:cs="Times New Roman"/>
                <w:sz w:val="24"/>
                <w:szCs w:val="28"/>
              </w:rPr>
              <w:t>2 988 595,34</w:t>
            </w:r>
          </w:p>
        </w:tc>
      </w:tr>
      <w:tr w:rsidR="002F4690" w:rsidRPr="003125D1" w14:paraId="02C8F40A" w14:textId="77777777" w:rsidTr="002F4690">
        <w:tc>
          <w:tcPr>
            <w:tcW w:w="2802" w:type="dxa"/>
          </w:tcPr>
          <w:p w14:paraId="17F088AC" w14:textId="5D9AE39D" w:rsidR="00937453" w:rsidRPr="003125D1" w:rsidRDefault="00937453" w:rsidP="002F4690">
            <w:pPr>
              <w:pStyle w:val="a3"/>
              <w:spacing w:line="240" w:lineRule="auto"/>
              <w:ind w:firstLine="0"/>
              <w:rPr>
                <w:rFonts w:cs="Times New Roman"/>
                <w:sz w:val="24"/>
                <w:szCs w:val="28"/>
                <w:lang w:val="en-US"/>
              </w:rPr>
            </w:pPr>
            <w:r w:rsidRPr="003125D1">
              <w:rPr>
                <w:rFonts w:cs="Times New Roman"/>
                <w:sz w:val="24"/>
                <w:szCs w:val="28"/>
              </w:rPr>
              <w:t>Рентабельность основной деятельности</w:t>
            </w:r>
            <w:r w:rsidR="004B2137" w:rsidRPr="003125D1">
              <w:rPr>
                <w:rFonts w:cs="Times New Roman"/>
                <w:sz w:val="24"/>
                <w:szCs w:val="28"/>
              </w:rPr>
              <w:t xml:space="preserve">, </w:t>
            </w:r>
            <w:r w:rsidR="004B2137" w:rsidRPr="003125D1">
              <w:rPr>
                <w:rFonts w:cs="Times New Roman"/>
                <w:sz w:val="24"/>
                <w:szCs w:val="28"/>
                <w:lang w:val="en-US"/>
              </w:rPr>
              <w:t>%</w:t>
            </w:r>
          </w:p>
        </w:tc>
        <w:tc>
          <w:tcPr>
            <w:tcW w:w="1701" w:type="dxa"/>
            <w:vAlign w:val="bottom"/>
          </w:tcPr>
          <w:p w14:paraId="01B7F273" w14:textId="530E1AC6" w:rsidR="00937453" w:rsidRPr="003125D1" w:rsidRDefault="004B2137" w:rsidP="00937453">
            <w:pPr>
              <w:pStyle w:val="a3"/>
              <w:spacing w:line="240" w:lineRule="auto"/>
              <w:ind w:firstLine="0"/>
              <w:jc w:val="right"/>
              <w:rPr>
                <w:rFonts w:cs="Times New Roman"/>
                <w:sz w:val="24"/>
                <w:szCs w:val="28"/>
              </w:rPr>
            </w:pPr>
            <w:r w:rsidRPr="003125D1">
              <w:rPr>
                <w:rFonts w:cs="Times New Roman"/>
                <w:sz w:val="24"/>
                <w:szCs w:val="28"/>
              </w:rPr>
              <w:t>5</w:t>
            </w:r>
          </w:p>
        </w:tc>
        <w:tc>
          <w:tcPr>
            <w:tcW w:w="1701" w:type="dxa"/>
            <w:vAlign w:val="bottom"/>
          </w:tcPr>
          <w:p w14:paraId="08DCCF97" w14:textId="31596EC2" w:rsidR="00937453" w:rsidRPr="003125D1" w:rsidRDefault="004B2137" w:rsidP="00937453">
            <w:pPr>
              <w:pStyle w:val="a3"/>
              <w:spacing w:line="240" w:lineRule="auto"/>
              <w:ind w:firstLine="0"/>
              <w:jc w:val="right"/>
              <w:rPr>
                <w:rFonts w:cs="Times New Roman"/>
                <w:sz w:val="24"/>
                <w:szCs w:val="28"/>
              </w:rPr>
            </w:pPr>
            <w:r w:rsidRPr="003125D1">
              <w:rPr>
                <w:rFonts w:cs="Times New Roman"/>
                <w:sz w:val="24"/>
                <w:szCs w:val="28"/>
              </w:rPr>
              <w:t>5,3</w:t>
            </w:r>
          </w:p>
        </w:tc>
        <w:tc>
          <w:tcPr>
            <w:tcW w:w="1701" w:type="dxa"/>
            <w:vAlign w:val="bottom"/>
          </w:tcPr>
          <w:p w14:paraId="1A1494F9" w14:textId="08CFFDAC" w:rsidR="00937453" w:rsidRPr="003125D1" w:rsidRDefault="004B2137" w:rsidP="00937453">
            <w:pPr>
              <w:pStyle w:val="a3"/>
              <w:spacing w:line="240" w:lineRule="auto"/>
              <w:ind w:firstLine="0"/>
              <w:jc w:val="right"/>
              <w:rPr>
                <w:rFonts w:cs="Times New Roman"/>
                <w:sz w:val="24"/>
                <w:szCs w:val="28"/>
              </w:rPr>
            </w:pPr>
            <w:r w:rsidRPr="003125D1">
              <w:rPr>
                <w:rFonts w:cs="Times New Roman"/>
                <w:sz w:val="24"/>
                <w:szCs w:val="28"/>
              </w:rPr>
              <w:t>5,5</w:t>
            </w:r>
          </w:p>
        </w:tc>
        <w:tc>
          <w:tcPr>
            <w:tcW w:w="1660" w:type="dxa"/>
            <w:vAlign w:val="bottom"/>
          </w:tcPr>
          <w:p w14:paraId="22A3D902" w14:textId="53594101" w:rsidR="00937453" w:rsidRPr="003125D1" w:rsidRDefault="004B13B4" w:rsidP="00937453">
            <w:pPr>
              <w:pStyle w:val="a3"/>
              <w:spacing w:line="240" w:lineRule="auto"/>
              <w:ind w:firstLine="0"/>
              <w:jc w:val="right"/>
              <w:rPr>
                <w:rFonts w:cs="Times New Roman"/>
                <w:sz w:val="24"/>
                <w:szCs w:val="28"/>
              </w:rPr>
            </w:pPr>
            <w:r w:rsidRPr="003125D1">
              <w:rPr>
                <w:rFonts w:cs="Times New Roman"/>
                <w:sz w:val="24"/>
                <w:szCs w:val="28"/>
              </w:rPr>
              <w:t>5,62</w:t>
            </w:r>
          </w:p>
        </w:tc>
      </w:tr>
      <w:tr w:rsidR="002F4690" w:rsidRPr="003125D1" w14:paraId="538E58C6" w14:textId="77777777" w:rsidTr="002F4690">
        <w:tc>
          <w:tcPr>
            <w:tcW w:w="2802" w:type="dxa"/>
          </w:tcPr>
          <w:p w14:paraId="60B3673C" w14:textId="2DF72675" w:rsidR="00937453" w:rsidRPr="003125D1" w:rsidRDefault="00937453" w:rsidP="002F4690">
            <w:pPr>
              <w:pStyle w:val="a3"/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  <w:r w:rsidRPr="003125D1">
              <w:rPr>
                <w:rFonts w:cs="Times New Roman"/>
                <w:sz w:val="24"/>
                <w:szCs w:val="28"/>
              </w:rPr>
              <w:t xml:space="preserve">Среднесписочная численность </w:t>
            </w:r>
            <w:proofErr w:type="spellStart"/>
            <w:r w:rsidRPr="003125D1">
              <w:rPr>
                <w:rFonts w:cs="Times New Roman"/>
                <w:sz w:val="24"/>
                <w:szCs w:val="28"/>
              </w:rPr>
              <w:t>работников</w:t>
            </w:r>
            <w:r w:rsidR="002D7F71">
              <w:rPr>
                <w:rFonts w:cs="Times New Roman"/>
                <w:sz w:val="24"/>
                <w:szCs w:val="28"/>
              </w:rPr>
              <w:t>,чел</w:t>
            </w:r>
            <w:proofErr w:type="spellEnd"/>
          </w:p>
        </w:tc>
        <w:tc>
          <w:tcPr>
            <w:tcW w:w="1701" w:type="dxa"/>
            <w:vAlign w:val="bottom"/>
          </w:tcPr>
          <w:p w14:paraId="5D8C56CA" w14:textId="4DF579DE" w:rsidR="00937453" w:rsidRPr="003125D1" w:rsidRDefault="004B2137" w:rsidP="00937453">
            <w:pPr>
              <w:pStyle w:val="a3"/>
              <w:spacing w:line="240" w:lineRule="auto"/>
              <w:ind w:firstLine="0"/>
              <w:jc w:val="right"/>
              <w:rPr>
                <w:rFonts w:cs="Times New Roman"/>
                <w:sz w:val="24"/>
                <w:szCs w:val="28"/>
              </w:rPr>
            </w:pPr>
            <w:r w:rsidRPr="003125D1">
              <w:rPr>
                <w:rFonts w:cs="Times New Roman"/>
                <w:sz w:val="24"/>
                <w:szCs w:val="28"/>
              </w:rPr>
              <w:t>10</w:t>
            </w:r>
          </w:p>
        </w:tc>
        <w:tc>
          <w:tcPr>
            <w:tcW w:w="1701" w:type="dxa"/>
            <w:vAlign w:val="bottom"/>
          </w:tcPr>
          <w:p w14:paraId="6BEA7618" w14:textId="2769015F" w:rsidR="00937453" w:rsidRPr="003125D1" w:rsidRDefault="004B2137" w:rsidP="00937453">
            <w:pPr>
              <w:pStyle w:val="a3"/>
              <w:spacing w:line="240" w:lineRule="auto"/>
              <w:ind w:firstLine="0"/>
              <w:jc w:val="right"/>
              <w:rPr>
                <w:rFonts w:cs="Times New Roman"/>
                <w:sz w:val="24"/>
                <w:szCs w:val="28"/>
              </w:rPr>
            </w:pPr>
            <w:r w:rsidRPr="003125D1">
              <w:rPr>
                <w:rFonts w:cs="Times New Roman"/>
                <w:sz w:val="24"/>
                <w:szCs w:val="28"/>
              </w:rPr>
              <w:t>15</w:t>
            </w:r>
          </w:p>
        </w:tc>
        <w:tc>
          <w:tcPr>
            <w:tcW w:w="1701" w:type="dxa"/>
            <w:vAlign w:val="bottom"/>
          </w:tcPr>
          <w:p w14:paraId="1CC17A72" w14:textId="0266711B" w:rsidR="00937453" w:rsidRPr="003125D1" w:rsidRDefault="004B2137" w:rsidP="00937453">
            <w:pPr>
              <w:pStyle w:val="a3"/>
              <w:spacing w:line="240" w:lineRule="auto"/>
              <w:ind w:firstLine="0"/>
              <w:jc w:val="right"/>
              <w:rPr>
                <w:rFonts w:cs="Times New Roman"/>
                <w:sz w:val="24"/>
                <w:szCs w:val="28"/>
              </w:rPr>
            </w:pPr>
            <w:r w:rsidRPr="003125D1">
              <w:rPr>
                <w:rFonts w:cs="Times New Roman"/>
                <w:sz w:val="24"/>
                <w:szCs w:val="28"/>
              </w:rPr>
              <w:t>13</w:t>
            </w:r>
          </w:p>
        </w:tc>
        <w:tc>
          <w:tcPr>
            <w:tcW w:w="1660" w:type="dxa"/>
            <w:vAlign w:val="bottom"/>
          </w:tcPr>
          <w:p w14:paraId="4583277A" w14:textId="58F19EBD" w:rsidR="00937453" w:rsidRPr="003125D1" w:rsidRDefault="004B2137" w:rsidP="00937453">
            <w:pPr>
              <w:pStyle w:val="a3"/>
              <w:spacing w:line="240" w:lineRule="auto"/>
              <w:ind w:firstLine="0"/>
              <w:jc w:val="right"/>
              <w:rPr>
                <w:rFonts w:cs="Times New Roman"/>
                <w:sz w:val="24"/>
                <w:szCs w:val="28"/>
              </w:rPr>
            </w:pPr>
            <w:r w:rsidRPr="003125D1">
              <w:rPr>
                <w:rFonts w:cs="Times New Roman"/>
                <w:sz w:val="24"/>
                <w:szCs w:val="28"/>
              </w:rPr>
              <w:t>16</w:t>
            </w:r>
          </w:p>
        </w:tc>
      </w:tr>
      <w:tr w:rsidR="002F4690" w:rsidRPr="003125D1" w14:paraId="749C7173" w14:textId="77777777" w:rsidTr="003125D1">
        <w:trPr>
          <w:trHeight w:val="61"/>
        </w:trPr>
        <w:tc>
          <w:tcPr>
            <w:tcW w:w="2802" w:type="dxa"/>
          </w:tcPr>
          <w:p w14:paraId="3B473931" w14:textId="59D68E5E" w:rsidR="00937453" w:rsidRPr="003125D1" w:rsidRDefault="00937453" w:rsidP="002F4690">
            <w:pPr>
              <w:pStyle w:val="a3"/>
              <w:spacing w:line="240" w:lineRule="auto"/>
              <w:ind w:firstLine="0"/>
              <w:rPr>
                <w:rFonts w:cs="Times New Roman"/>
                <w:sz w:val="24"/>
                <w:szCs w:val="28"/>
              </w:rPr>
            </w:pPr>
            <w:r w:rsidRPr="003125D1">
              <w:rPr>
                <w:rFonts w:cs="Times New Roman"/>
                <w:sz w:val="24"/>
                <w:szCs w:val="28"/>
              </w:rPr>
              <w:t>Выработка</w:t>
            </w:r>
            <w:r w:rsidR="004B2137" w:rsidRPr="003125D1">
              <w:rPr>
                <w:rFonts w:cs="Times New Roman"/>
                <w:sz w:val="24"/>
                <w:szCs w:val="28"/>
              </w:rPr>
              <w:t>, рубли/чел</w:t>
            </w:r>
          </w:p>
        </w:tc>
        <w:tc>
          <w:tcPr>
            <w:tcW w:w="1701" w:type="dxa"/>
            <w:vAlign w:val="bottom"/>
          </w:tcPr>
          <w:p w14:paraId="3669DBDA" w14:textId="54887D47" w:rsidR="00937453" w:rsidRPr="003125D1" w:rsidRDefault="004B2137" w:rsidP="00937453">
            <w:pPr>
              <w:pStyle w:val="a3"/>
              <w:spacing w:line="240" w:lineRule="auto"/>
              <w:ind w:firstLine="0"/>
              <w:jc w:val="right"/>
              <w:rPr>
                <w:rFonts w:cs="Times New Roman"/>
                <w:sz w:val="24"/>
                <w:szCs w:val="28"/>
              </w:rPr>
            </w:pPr>
            <w:r w:rsidRPr="003125D1">
              <w:rPr>
                <w:rFonts w:cs="Times New Roman"/>
                <w:sz w:val="24"/>
                <w:szCs w:val="28"/>
              </w:rPr>
              <w:t>1 341 049,90</w:t>
            </w:r>
          </w:p>
        </w:tc>
        <w:tc>
          <w:tcPr>
            <w:tcW w:w="1701" w:type="dxa"/>
            <w:vAlign w:val="bottom"/>
          </w:tcPr>
          <w:p w14:paraId="162405E0" w14:textId="172090C8" w:rsidR="00937453" w:rsidRPr="003125D1" w:rsidRDefault="004B2137" w:rsidP="00937453">
            <w:pPr>
              <w:pStyle w:val="a3"/>
              <w:spacing w:line="240" w:lineRule="auto"/>
              <w:ind w:firstLine="0"/>
              <w:jc w:val="right"/>
              <w:rPr>
                <w:rFonts w:cs="Times New Roman"/>
                <w:sz w:val="24"/>
                <w:szCs w:val="28"/>
              </w:rPr>
            </w:pPr>
            <w:r w:rsidRPr="003125D1">
              <w:rPr>
                <w:rFonts w:cs="Times New Roman"/>
                <w:sz w:val="24"/>
                <w:szCs w:val="28"/>
              </w:rPr>
              <w:t>3 162 022,20</w:t>
            </w:r>
          </w:p>
        </w:tc>
        <w:tc>
          <w:tcPr>
            <w:tcW w:w="1701" w:type="dxa"/>
            <w:vAlign w:val="bottom"/>
          </w:tcPr>
          <w:p w14:paraId="7F022761" w14:textId="575EF9F5" w:rsidR="00937453" w:rsidRPr="003125D1" w:rsidRDefault="004B2137" w:rsidP="00937453">
            <w:pPr>
              <w:pStyle w:val="a3"/>
              <w:spacing w:line="240" w:lineRule="auto"/>
              <w:ind w:firstLine="0"/>
              <w:jc w:val="right"/>
              <w:rPr>
                <w:rFonts w:cs="Times New Roman"/>
                <w:sz w:val="24"/>
                <w:szCs w:val="28"/>
              </w:rPr>
            </w:pPr>
            <w:r w:rsidRPr="003125D1">
              <w:rPr>
                <w:rFonts w:cs="Times New Roman"/>
                <w:sz w:val="24"/>
                <w:szCs w:val="28"/>
              </w:rPr>
              <w:t>3 199 698,62</w:t>
            </w:r>
          </w:p>
        </w:tc>
        <w:tc>
          <w:tcPr>
            <w:tcW w:w="1660" w:type="dxa"/>
            <w:vAlign w:val="bottom"/>
          </w:tcPr>
          <w:p w14:paraId="10ADBF9C" w14:textId="4863A262" w:rsidR="00937453" w:rsidRPr="003125D1" w:rsidRDefault="004B2137" w:rsidP="00937453">
            <w:pPr>
              <w:pStyle w:val="a3"/>
              <w:spacing w:line="240" w:lineRule="auto"/>
              <w:ind w:firstLine="0"/>
              <w:jc w:val="right"/>
              <w:rPr>
                <w:rFonts w:cs="Times New Roman"/>
                <w:sz w:val="24"/>
                <w:szCs w:val="28"/>
              </w:rPr>
            </w:pPr>
            <w:r w:rsidRPr="003125D1">
              <w:rPr>
                <w:rFonts w:cs="Times New Roman"/>
                <w:sz w:val="24"/>
                <w:szCs w:val="28"/>
              </w:rPr>
              <w:t>3 323 615,81</w:t>
            </w:r>
          </w:p>
        </w:tc>
      </w:tr>
      <w:bookmarkEnd w:id="1"/>
    </w:tbl>
    <w:p w14:paraId="223640AB" w14:textId="77777777" w:rsidR="00DF5D7A" w:rsidRDefault="00DF5D7A" w:rsidP="00614F10">
      <w:pPr>
        <w:pStyle w:val="a3"/>
        <w:ind w:firstLine="0"/>
      </w:pPr>
    </w:p>
    <w:p w14:paraId="5800E1E6" w14:textId="05F5912A" w:rsidR="00614F10" w:rsidRDefault="00614F10" w:rsidP="00614F10">
      <w:pPr>
        <w:pStyle w:val="a3"/>
      </w:pPr>
      <w:r>
        <w:t xml:space="preserve">Основываясь на представленных в таблице 2 данных можно сделать вывод о том, что предприятие является рентабельным. </w:t>
      </w:r>
      <w:r w:rsidR="001E6D05">
        <w:t xml:space="preserve">Показатель рентабельности по чистой прибыли повышается с каждым годом, а значит деятельность предприятия можно считать успешной. </w:t>
      </w:r>
    </w:p>
    <w:p w14:paraId="38CEBA32" w14:textId="56DD289C" w:rsidR="001E6D05" w:rsidRDefault="001E6D05" w:rsidP="00614F10">
      <w:pPr>
        <w:pStyle w:val="a3"/>
      </w:pPr>
      <w:r>
        <w:t>Рассматривая развитие компании в динамике, стоит обратить внимание на такие показатели, как выр</w:t>
      </w:r>
      <w:r w:rsidR="00B454EF">
        <w:t>учка от продаж и чистая прибыль, графики представлены на рисунках</w:t>
      </w:r>
      <w:r>
        <w:t xml:space="preserve"> 1 и 2.</w:t>
      </w:r>
    </w:p>
    <w:p w14:paraId="1CEF4538" w14:textId="6CCF7BE2" w:rsidR="001E6D05" w:rsidRDefault="001E6D05" w:rsidP="001E6D05">
      <w:pPr>
        <w:pStyle w:val="a3"/>
        <w:jc w:val="center"/>
      </w:pPr>
      <w:r w:rsidRPr="001E6D05">
        <w:rPr>
          <w:noProof/>
          <w:lang w:val="en-US"/>
        </w:rPr>
        <w:lastRenderedPageBreak/>
        <w:drawing>
          <wp:inline distT="0" distB="0" distL="0" distR="0" wp14:anchorId="6ED08B6E" wp14:editId="51A44556">
            <wp:extent cx="5380264" cy="3290207"/>
            <wp:effectExtent l="0" t="0" r="30480" b="3746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4F9D682" w14:textId="0CCAFD98" w:rsidR="001E6D05" w:rsidRDefault="001E6D05" w:rsidP="001E6D05">
      <w:pPr>
        <w:pStyle w:val="a3"/>
        <w:jc w:val="center"/>
      </w:pPr>
      <w:r>
        <w:t>Рисунок 1 – Выручка ООО «</w:t>
      </w:r>
      <w:proofErr w:type="spellStart"/>
      <w:r>
        <w:t>Бергер</w:t>
      </w:r>
      <w:proofErr w:type="spellEnd"/>
      <w:r>
        <w:t>»</w:t>
      </w:r>
    </w:p>
    <w:p w14:paraId="15101607" w14:textId="77777777" w:rsidR="00FC2F61" w:rsidRDefault="00FC2F61" w:rsidP="00FC2F61">
      <w:pPr>
        <w:pStyle w:val="a3"/>
        <w:spacing w:line="276" w:lineRule="auto"/>
        <w:jc w:val="center"/>
      </w:pPr>
    </w:p>
    <w:p w14:paraId="7D6BCC66" w14:textId="69169672" w:rsidR="00B454EF" w:rsidRDefault="00B454EF" w:rsidP="00B454EF">
      <w:pPr>
        <w:pStyle w:val="a3"/>
      </w:pPr>
      <w:r>
        <w:rPr>
          <w:noProof/>
          <w:lang w:val="en-US"/>
        </w:rPr>
        <w:drawing>
          <wp:inline distT="0" distB="0" distL="0" distR="0" wp14:anchorId="22967AAB" wp14:editId="081CD344">
            <wp:extent cx="5404758" cy="2759529"/>
            <wp:effectExtent l="0" t="0" r="31115" b="349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65BB372" w14:textId="7C248567" w:rsidR="00DF5D7A" w:rsidRDefault="00B454EF" w:rsidP="0055740A">
      <w:pPr>
        <w:pStyle w:val="a3"/>
        <w:jc w:val="center"/>
      </w:pPr>
      <w:r>
        <w:t>Рисунок 2 – Чистая прибыль ООО «</w:t>
      </w:r>
      <w:proofErr w:type="spellStart"/>
      <w:r>
        <w:t>Бергер</w:t>
      </w:r>
      <w:proofErr w:type="spellEnd"/>
      <w:r>
        <w:t>»</w:t>
      </w:r>
    </w:p>
    <w:p w14:paraId="2529D5B3" w14:textId="77777777" w:rsidR="00FC2F61" w:rsidRDefault="00FC2F61" w:rsidP="00FC2F61">
      <w:pPr>
        <w:pStyle w:val="a3"/>
        <w:spacing w:line="240" w:lineRule="auto"/>
        <w:jc w:val="center"/>
      </w:pPr>
    </w:p>
    <w:p w14:paraId="6AF5ECE0" w14:textId="77777777" w:rsidR="00880B28" w:rsidRDefault="0055740A" w:rsidP="0055740A">
      <w:pPr>
        <w:pStyle w:val="a3"/>
      </w:pPr>
      <w:r>
        <w:t>Из графиков видно, что темпы продаж ООО «</w:t>
      </w:r>
      <w:proofErr w:type="spellStart"/>
      <w:r>
        <w:t>Бергер</w:t>
      </w:r>
      <w:proofErr w:type="spellEnd"/>
      <w:r>
        <w:t>» растут с каждым годом, за исключением 2015 года. Чистая прибыль в 2015 году также была ниже показателя 2014 года, это объясняется сложной экономической ситуацией в стране в целом, повышением цен на сырьевые ресурсы, снижением спроса на продукцию. В 2016 году экономика стабилизировалась, что благоприятно сказалось и на деятельности ООО «</w:t>
      </w:r>
      <w:proofErr w:type="spellStart"/>
      <w:r>
        <w:t>Бергер</w:t>
      </w:r>
      <w:proofErr w:type="spellEnd"/>
      <w:r>
        <w:t>».</w:t>
      </w:r>
    </w:p>
    <w:p w14:paraId="56E76479" w14:textId="0187458D" w:rsidR="0055740A" w:rsidRDefault="0055740A" w:rsidP="0055740A">
      <w:pPr>
        <w:pStyle w:val="a3"/>
      </w:pPr>
      <w:r>
        <w:lastRenderedPageBreak/>
        <w:t xml:space="preserve">В целом, стоит отметить, что за 4 года существования фирмы не было периодов, когда чистая прибыль сменялась убыточными показателями, </w:t>
      </w:r>
      <w:r w:rsidR="00880B28">
        <w:t>в целом удалось нарастить объемы продаж и повысить выработку, а значит и производительность на предприятии.</w:t>
      </w:r>
    </w:p>
    <w:p w14:paraId="04D0BEF3" w14:textId="1FFE5D57" w:rsidR="00995CA3" w:rsidRDefault="00995CA3" w:rsidP="0055740A">
      <w:pPr>
        <w:pStyle w:val="a3"/>
      </w:pPr>
      <w:r>
        <w:t>Основным рынком сбыта для ООО «</w:t>
      </w:r>
      <w:proofErr w:type="spellStart"/>
      <w:r>
        <w:t>Бергер</w:t>
      </w:r>
      <w:proofErr w:type="spellEnd"/>
      <w:r>
        <w:t>» являет</w:t>
      </w:r>
      <w:r w:rsidR="007F15E2">
        <w:t>ся сеть гипермаркетов «</w:t>
      </w:r>
      <w:proofErr w:type="spellStart"/>
      <w:r w:rsidR="007F15E2">
        <w:t>Самбери</w:t>
      </w:r>
      <w:proofErr w:type="spellEnd"/>
      <w:r w:rsidR="007F15E2">
        <w:t>». П</w:t>
      </w:r>
      <w:r>
        <w:t>оэтому целесообразно рассмотреть такие финансово-экономические показатели, как выручка и чистая прибыль,</w:t>
      </w:r>
      <w:r w:rsidR="007F15E2">
        <w:t xml:space="preserve"> именно у предприятий поставляющих продукцию </w:t>
      </w:r>
      <w:r>
        <w:t xml:space="preserve"> </w:t>
      </w:r>
      <w:r w:rsidR="007F15E2">
        <w:t>на полки гипермаркетов «</w:t>
      </w:r>
      <w:proofErr w:type="spellStart"/>
      <w:r w:rsidR="007F15E2">
        <w:t>Самбери</w:t>
      </w:r>
      <w:proofErr w:type="spellEnd"/>
      <w:r w:rsidR="007F15E2">
        <w:t>». Среди всех поставщиков солений наиболее высокую конкуренцию составляют ООО «КФХ Колос» и КФХ «Федорович». В т</w:t>
      </w:r>
      <w:r w:rsidR="003125D1">
        <w:t>аблице 2</w:t>
      </w:r>
      <w:r w:rsidR="007F15E2">
        <w:t xml:space="preserve"> представлены показатели выручки и чистой прибыли данных предприятий за 2015 и 2016 годы.</w:t>
      </w:r>
    </w:p>
    <w:p w14:paraId="57E89D4D" w14:textId="77777777" w:rsidR="00934B70" w:rsidRDefault="00934B70" w:rsidP="00934B70">
      <w:pPr>
        <w:pStyle w:val="a3"/>
        <w:spacing w:line="240" w:lineRule="auto"/>
      </w:pPr>
    </w:p>
    <w:p w14:paraId="30243433" w14:textId="139DD0DF" w:rsidR="007F15E2" w:rsidRDefault="003125D1" w:rsidP="00934B70">
      <w:pPr>
        <w:pStyle w:val="a3"/>
        <w:spacing w:line="240" w:lineRule="auto"/>
        <w:ind w:firstLine="0"/>
      </w:pPr>
      <w:r>
        <w:t>Таблица 2</w:t>
      </w:r>
      <w:r w:rsidR="00CA73A3">
        <w:t xml:space="preserve"> – Ф</w:t>
      </w:r>
      <w:r w:rsidR="007F15E2">
        <w:t>инансово-экономические показатели ООО «КФХ Колос» и КФХ «Федорович»</w:t>
      </w:r>
    </w:p>
    <w:p w14:paraId="491ECF8B" w14:textId="77777777" w:rsidR="006B2EE8" w:rsidRDefault="006B2EE8" w:rsidP="00934B70">
      <w:pPr>
        <w:pStyle w:val="a3"/>
        <w:spacing w:line="240" w:lineRule="auto"/>
        <w:ind w:firstLine="0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35"/>
        <w:gridCol w:w="1842"/>
        <w:gridCol w:w="1843"/>
        <w:gridCol w:w="1843"/>
        <w:gridCol w:w="1802"/>
      </w:tblGrid>
      <w:tr w:rsidR="007F15E2" w14:paraId="2C048DC7" w14:textId="77777777" w:rsidTr="007F15E2">
        <w:tc>
          <w:tcPr>
            <w:tcW w:w="2235" w:type="dxa"/>
            <w:vMerge w:val="restart"/>
            <w:vAlign w:val="center"/>
          </w:tcPr>
          <w:p w14:paraId="74E70D47" w14:textId="7B4F4517" w:rsidR="007F15E2" w:rsidRPr="007F15E2" w:rsidRDefault="007F15E2" w:rsidP="007F15E2">
            <w:pPr>
              <w:pStyle w:val="a3"/>
              <w:ind w:firstLine="0"/>
              <w:jc w:val="center"/>
              <w:rPr>
                <w:sz w:val="24"/>
              </w:rPr>
            </w:pPr>
            <w:bookmarkStart w:id="2" w:name="OLE_LINK2"/>
            <w:r w:rsidRPr="007F15E2">
              <w:rPr>
                <w:sz w:val="24"/>
              </w:rPr>
              <w:t>Показатели</w:t>
            </w:r>
          </w:p>
        </w:tc>
        <w:tc>
          <w:tcPr>
            <w:tcW w:w="3685" w:type="dxa"/>
            <w:gridSpan w:val="2"/>
          </w:tcPr>
          <w:p w14:paraId="061A3318" w14:textId="1B1A6121" w:rsidR="007F15E2" w:rsidRPr="007F15E2" w:rsidRDefault="007F15E2" w:rsidP="007F15E2">
            <w:pPr>
              <w:pStyle w:val="a3"/>
              <w:ind w:firstLine="0"/>
              <w:jc w:val="center"/>
              <w:rPr>
                <w:sz w:val="24"/>
              </w:rPr>
            </w:pPr>
            <w:r w:rsidRPr="007F15E2">
              <w:rPr>
                <w:sz w:val="24"/>
              </w:rPr>
              <w:t>ООО «КФХ Колос»</w:t>
            </w:r>
          </w:p>
        </w:tc>
        <w:tc>
          <w:tcPr>
            <w:tcW w:w="3645" w:type="dxa"/>
            <w:gridSpan w:val="2"/>
          </w:tcPr>
          <w:p w14:paraId="0B0DD081" w14:textId="2BCFEF63" w:rsidR="007F15E2" w:rsidRPr="007F15E2" w:rsidRDefault="007F15E2" w:rsidP="007F15E2">
            <w:pPr>
              <w:pStyle w:val="a3"/>
              <w:ind w:firstLine="0"/>
              <w:jc w:val="center"/>
              <w:rPr>
                <w:sz w:val="24"/>
              </w:rPr>
            </w:pPr>
            <w:r w:rsidRPr="007F15E2">
              <w:rPr>
                <w:sz w:val="24"/>
              </w:rPr>
              <w:t>КФХ «Федорович»</w:t>
            </w:r>
          </w:p>
        </w:tc>
      </w:tr>
      <w:tr w:rsidR="007F15E2" w14:paraId="62D1C2F6" w14:textId="77777777" w:rsidTr="007F15E2">
        <w:tc>
          <w:tcPr>
            <w:tcW w:w="2235" w:type="dxa"/>
            <w:vMerge/>
          </w:tcPr>
          <w:p w14:paraId="45BFC583" w14:textId="77777777" w:rsidR="007F15E2" w:rsidRPr="007F15E2" w:rsidRDefault="007F15E2" w:rsidP="007F15E2">
            <w:pPr>
              <w:pStyle w:val="a3"/>
              <w:ind w:firstLine="0"/>
              <w:rPr>
                <w:sz w:val="24"/>
              </w:rPr>
            </w:pPr>
          </w:p>
        </w:tc>
        <w:tc>
          <w:tcPr>
            <w:tcW w:w="1842" w:type="dxa"/>
          </w:tcPr>
          <w:p w14:paraId="69091199" w14:textId="631F6954" w:rsidR="007F15E2" w:rsidRPr="007F15E2" w:rsidRDefault="007F15E2" w:rsidP="007F15E2">
            <w:pPr>
              <w:pStyle w:val="a3"/>
              <w:ind w:firstLine="0"/>
              <w:jc w:val="center"/>
              <w:rPr>
                <w:sz w:val="24"/>
              </w:rPr>
            </w:pPr>
            <w:r w:rsidRPr="007F15E2">
              <w:rPr>
                <w:sz w:val="24"/>
              </w:rPr>
              <w:t>2015</w:t>
            </w:r>
          </w:p>
        </w:tc>
        <w:tc>
          <w:tcPr>
            <w:tcW w:w="1843" w:type="dxa"/>
          </w:tcPr>
          <w:p w14:paraId="1BF500B6" w14:textId="4718967A" w:rsidR="007F15E2" w:rsidRPr="007F15E2" w:rsidRDefault="007F15E2" w:rsidP="007F15E2">
            <w:pPr>
              <w:pStyle w:val="a3"/>
              <w:ind w:firstLine="0"/>
              <w:jc w:val="center"/>
              <w:rPr>
                <w:sz w:val="24"/>
              </w:rPr>
            </w:pPr>
            <w:r w:rsidRPr="007F15E2">
              <w:rPr>
                <w:sz w:val="24"/>
              </w:rPr>
              <w:t>2016</w:t>
            </w:r>
          </w:p>
        </w:tc>
        <w:tc>
          <w:tcPr>
            <w:tcW w:w="1843" w:type="dxa"/>
          </w:tcPr>
          <w:p w14:paraId="21290FB3" w14:textId="1551B3CB" w:rsidR="007F15E2" w:rsidRPr="007F15E2" w:rsidRDefault="007F15E2" w:rsidP="007F15E2">
            <w:pPr>
              <w:pStyle w:val="a3"/>
              <w:ind w:firstLine="0"/>
              <w:jc w:val="center"/>
              <w:rPr>
                <w:sz w:val="24"/>
              </w:rPr>
            </w:pPr>
            <w:r w:rsidRPr="007F15E2">
              <w:rPr>
                <w:sz w:val="24"/>
              </w:rPr>
              <w:t>2015</w:t>
            </w:r>
          </w:p>
        </w:tc>
        <w:tc>
          <w:tcPr>
            <w:tcW w:w="1802" w:type="dxa"/>
          </w:tcPr>
          <w:p w14:paraId="3F4C07BD" w14:textId="7A6B34AE" w:rsidR="007F15E2" w:rsidRPr="007F15E2" w:rsidRDefault="007F15E2" w:rsidP="007F15E2">
            <w:pPr>
              <w:pStyle w:val="a3"/>
              <w:ind w:firstLine="0"/>
              <w:jc w:val="center"/>
              <w:rPr>
                <w:sz w:val="24"/>
              </w:rPr>
            </w:pPr>
            <w:r w:rsidRPr="007F15E2">
              <w:rPr>
                <w:sz w:val="24"/>
              </w:rPr>
              <w:t>2016</w:t>
            </w:r>
          </w:p>
        </w:tc>
      </w:tr>
      <w:tr w:rsidR="007F15E2" w14:paraId="1C4CCB61" w14:textId="77777777" w:rsidTr="007F15E2">
        <w:tc>
          <w:tcPr>
            <w:tcW w:w="2235" w:type="dxa"/>
          </w:tcPr>
          <w:p w14:paraId="24314763" w14:textId="48738211" w:rsidR="007F15E2" w:rsidRPr="007F15E2" w:rsidRDefault="007F15E2" w:rsidP="007F15E2">
            <w:pPr>
              <w:pStyle w:val="a3"/>
              <w:ind w:firstLine="0"/>
              <w:rPr>
                <w:sz w:val="24"/>
              </w:rPr>
            </w:pPr>
            <w:r w:rsidRPr="007F15E2">
              <w:rPr>
                <w:sz w:val="24"/>
              </w:rPr>
              <w:t>Выручка</w:t>
            </w:r>
            <w:r w:rsidR="007B2507">
              <w:rPr>
                <w:sz w:val="24"/>
              </w:rPr>
              <w:t>, рубли</w:t>
            </w:r>
          </w:p>
        </w:tc>
        <w:tc>
          <w:tcPr>
            <w:tcW w:w="1842" w:type="dxa"/>
            <w:vAlign w:val="bottom"/>
          </w:tcPr>
          <w:p w14:paraId="118C69A6" w14:textId="2B1A8FC6" w:rsidR="007F15E2" w:rsidRPr="007F15E2" w:rsidRDefault="007F15E2" w:rsidP="007F15E2">
            <w:pPr>
              <w:pStyle w:val="a3"/>
              <w:ind w:firstLine="0"/>
              <w:jc w:val="right"/>
              <w:rPr>
                <w:sz w:val="24"/>
              </w:rPr>
            </w:pPr>
            <w:r w:rsidRPr="007F15E2">
              <w:rPr>
                <w:sz w:val="24"/>
              </w:rPr>
              <w:t>27 981 000,00</w:t>
            </w:r>
          </w:p>
        </w:tc>
        <w:tc>
          <w:tcPr>
            <w:tcW w:w="1843" w:type="dxa"/>
            <w:vAlign w:val="bottom"/>
          </w:tcPr>
          <w:p w14:paraId="52BDC01F" w14:textId="6A529711" w:rsidR="007F15E2" w:rsidRPr="007F15E2" w:rsidRDefault="007F15E2" w:rsidP="007F15E2">
            <w:pPr>
              <w:pStyle w:val="a3"/>
              <w:ind w:firstLine="0"/>
              <w:jc w:val="right"/>
              <w:rPr>
                <w:sz w:val="24"/>
              </w:rPr>
            </w:pPr>
            <w:r w:rsidRPr="007F15E2">
              <w:rPr>
                <w:sz w:val="24"/>
              </w:rPr>
              <w:t>41 568 000,00</w:t>
            </w:r>
          </w:p>
        </w:tc>
        <w:tc>
          <w:tcPr>
            <w:tcW w:w="1843" w:type="dxa"/>
            <w:vAlign w:val="bottom"/>
          </w:tcPr>
          <w:p w14:paraId="548055A7" w14:textId="015AB3EA" w:rsidR="007F15E2" w:rsidRPr="007F15E2" w:rsidRDefault="007F15E2" w:rsidP="007F15E2">
            <w:pPr>
              <w:pStyle w:val="a3"/>
              <w:ind w:firstLine="0"/>
              <w:jc w:val="right"/>
              <w:rPr>
                <w:sz w:val="24"/>
              </w:rPr>
            </w:pPr>
            <w:r w:rsidRPr="007F15E2">
              <w:rPr>
                <w:sz w:val="24"/>
              </w:rPr>
              <w:t>33 567 000,00</w:t>
            </w:r>
          </w:p>
        </w:tc>
        <w:tc>
          <w:tcPr>
            <w:tcW w:w="1802" w:type="dxa"/>
            <w:vAlign w:val="bottom"/>
          </w:tcPr>
          <w:p w14:paraId="5A62D330" w14:textId="273F7697" w:rsidR="007F15E2" w:rsidRPr="007F15E2" w:rsidRDefault="007F15E2" w:rsidP="007F15E2">
            <w:pPr>
              <w:pStyle w:val="a3"/>
              <w:ind w:firstLine="0"/>
              <w:jc w:val="right"/>
              <w:rPr>
                <w:sz w:val="24"/>
              </w:rPr>
            </w:pPr>
            <w:r w:rsidRPr="007F15E2">
              <w:rPr>
                <w:sz w:val="24"/>
              </w:rPr>
              <w:t>45 789 300,00</w:t>
            </w:r>
          </w:p>
        </w:tc>
      </w:tr>
      <w:tr w:rsidR="007F15E2" w14:paraId="033494ED" w14:textId="77777777" w:rsidTr="007F15E2">
        <w:tc>
          <w:tcPr>
            <w:tcW w:w="2235" w:type="dxa"/>
          </w:tcPr>
          <w:p w14:paraId="49231424" w14:textId="12519142" w:rsidR="007F15E2" w:rsidRPr="007F15E2" w:rsidRDefault="007F15E2" w:rsidP="007B2507">
            <w:pPr>
              <w:pStyle w:val="a3"/>
              <w:spacing w:line="240" w:lineRule="auto"/>
              <w:ind w:firstLine="0"/>
              <w:rPr>
                <w:sz w:val="24"/>
              </w:rPr>
            </w:pPr>
            <w:r w:rsidRPr="007F15E2">
              <w:rPr>
                <w:sz w:val="24"/>
              </w:rPr>
              <w:t>Чистая прибыль</w:t>
            </w:r>
            <w:r w:rsidR="007B2507">
              <w:rPr>
                <w:sz w:val="24"/>
              </w:rPr>
              <w:t>, рубли</w:t>
            </w:r>
          </w:p>
        </w:tc>
        <w:tc>
          <w:tcPr>
            <w:tcW w:w="1842" w:type="dxa"/>
            <w:vAlign w:val="bottom"/>
          </w:tcPr>
          <w:p w14:paraId="61C882FE" w14:textId="1E150CE2" w:rsidR="007F15E2" w:rsidRPr="007F15E2" w:rsidRDefault="007F15E2" w:rsidP="007F15E2">
            <w:pPr>
              <w:pStyle w:val="a3"/>
              <w:ind w:firstLine="0"/>
              <w:jc w:val="right"/>
              <w:rPr>
                <w:sz w:val="24"/>
              </w:rPr>
            </w:pPr>
            <w:r w:rsidRPr="007F15E2">
              <w:rPr>
                <w:sz w:val="24"/>
              </w:rPr>
              <w:t>580 000,00</w:t>
            </w:r>
          </w:p>
        </w:tc>
        <w:tc>
          <w:tcPr>
            <w:tcW w:w="1843" w:type="dxa"/>
            <w:vAlign w:val="bottom"/>
          </w:tcPr>
          <w:p w14:paraId="645622E9" w14:textId="289BF034" w:rsidR="007F15E2" w:rsidRPr="007F15E2" w:rsidRDefault="007F15E2" w:rsidP="007F15E2">
            <w:pPr>
              <w:pStyle w:val="a3"/>
              <w:ind w:firstLine="0"/>
              <w:jc w:val="right"/>
              <w:rPr>
                <w:sz w:val="24"/>
              </w:rPr>
            </w:pPr>
            <w:r w:rsidRPr="007F15E2">
              <w:rPr>
                <w:sz w:val="24"/>
              </w:rPr>
              <w:t>1 331 200,00</w:t>
            </w:r>
          </w:p>
        </w:tc>
        <w:tc>
          <w:tcPr>
            <w:tcW w:w="1843" w:type="dxa"/>
            <w:vAlign w:val="bottom"/>
          </w:tcPr>
          <w:p w14:paraId="57864046" w14:textId="0FB4D441" w:rsidR="007F15E2" w:rsidRPr="007F15E2" w:rsidRDefault="007F15E2" w:rsidP="007F15E2">
            <w:pPr>
              <w:pStyle w:val="a3"/>
              <w:ind w:firstLine="0"/>
              <w:jc w:val="right"/>
              <w:rPr>
                <w:sz w:val="24"/>
              </w:rPr>
            </w:pPr>
            <w:r w:rsidRPr="007F15E2">
              <w:rPr>
                <w:sz w:val="24"/>
              </w:rPr>
              <w:t>1 076 300,00</w:t>
            </w:r>
          </w:p>
        </w:tc>
        <w:tc>
          <w:tcPr>
            <w:tcW w:w="1802" w:type="dxa"/>
            <w:vAlign w:val="bottom"/>
          </w:tcPr>
          <w:p w14:paraId="545CB264" w14:textId="48B54DF1" w:rsidR="007F15E2" w:rsidRPr="007F15E2" w:rsidRDefault="007F15E2" w:rsidP="007F15E2">
            <w:pPr>
              <w:pStyle w:val="a3"/>
              <w:ind w:firstLine="0"/>
              <w:jc w:val="right"/>
              <w:rPr>
                <w:sz w:val="24"/>
              </w:rPr>
            </w:pPr>
            <w:r>
              <w:rPr>
                <w:sz w:val="24"/>
              </w:rPr>
              <w:t>1 870 500,00</w:t>
            </w:r>
          </w:p>
        </w:tc>
      </w:tr>
      <w:bookmarkEnd w:id="2"/>
    </w:tbl>
    <w:p w14:paraId="76FCE15C" w14:textId="77777777" w:rsidR="00CE2894" w:rsidRDefault="00CE2894" w:rsidP="00934B70">
      <w:pPr>
        <w:pStyle w:val="a3"/>
        <w:spacing w:line="240" w:lineRule="auto"/>
        <w:ind w:firstLine="0"/>
      </w:pPr>
    </w:p>
    <w:p w14:paraId="5E3E449A" w14:textId="58148AF2" w:rsidR="007B2507" w:rsidRDefault="007B2507" w:rsidP="007B2507">
      <w:pPr>
        <w:pStyle w:val="a3"/>
      </w:pPr>
      <w:r>
        <w:t>Итак, анализируя показатели, представленные в таблице 3, можно сделать вывод о том, что ООО «</w:t>
      </w:r>
      <w:proofErr w:type="spellStart"/>
      <w:r>
        <w:t>Бергер</w:t>
      </w:r>
      <w:proofErr w:type="spellEnd"/>
      <w:r>
        <w:t>» поставляет большее количество продукции, чем фирмы-конкуренты. Это можно объяснить более широким ассортиментов продукции, более высоким доверием со стороны покупателей, что связано с длительностью успешного существования торговой марки «Соленья ДВ».</w:t>
      </w:r>
    </w:p>
    <w:p w14:paraId="7A4E2ACE" w14:textId="77777777" w:rsidR="00934B70" w:rsidRDefault="00880B28" w:rsidP="0055740A">
      <w:pPr>
        <w:pStyle w:val="a3"/>
      </w:pPr>
      <w:r>
        <w:t xml:space="preserve">Анализ данных показателей позволяет сделать вывод о том, что </w:t>
      </w:r>
      <w:r w:rsidR="00934B70">
        <w:t xml:space="preserve">ООО </w:t>
      </w:r>
    </w:p>
    <w:p w14:paraId="3D83DCDB" w14:textId="22FBF4A9" w:rsidR="00880B28" w:rsidRDefault="00934B70" w:rsidP="00934B70">
      <w:pPr>
        <w:pStyle w:val="a3"/>
        <w:ind w:firstLine="0"/>
      </w:pPr>
      <w:r>
        <w:t>«</w:t>
      </w:r>
      <w:proofErr w:type="spellStart"/>
      <w:r>
        <w:t>Бергер</w:t>
      </w:r>
      <w:proofErr w:type="spellEnd"/>
      <w:r>
        <w:t>»</w:t>
      </w:r>
      <w:r w:rsidR="00880B28">
        <w:t xml:space="preserve"> обладает потенциалом для дальнейшего развития, в частности, увеличения объемов продаж, повышения производительности труда и рентабельности предприятия.</w:t>
      </w:r>
    </w:p>
    <w:p w14:paraId="1B7D190F" w14:textId="77777777" w:rsidR="00E50161" w:rsidRDefault="00E50161" w:rsidP="00934B70">
      <w:pPr>
        <w:pStyle w:val="a3"/>
        <w:ind w:firstLine="0"/>
      </w:pPr>
    </w:p>
    <w:p w14:paraId="29370E1C" w14:textId="08BD0B33" w:rsidR="00E50161" w:rsidRPr="00DA44B3" w:rsidRDefault="00E50161" w:rsidP="009C36E0">
      <w:pPr>
        <w:pStyle w:val="a3"/>
        <w:numPr>
          <w:ilvl w:val="0"/>
          <w:numId w:val="1"/>
        </w:numPr>
        <w:spacing w:line="288" w:lineRule="auto"/>
        <w:ind w:left="0" w:firstLine="709"/>
        <w:rPr>
          <w:sz w:val="32"/>
        </w:rPr>
      </w:pPr>
      <w:r w:rsidRPr="00DA44B3">
        <w:rPr>
          <w:sz w:val="32"/>
        </w:rPr>
        <w:lastRenderedPageBreak/>
        <w:t>Анализ рынка</w:t>
      </w:r>
    </w:p>
    <w:p w14:paraId="774AB98B" w14:textId="77777777" w:rsidR="00E50161" w:rsidRDefault="00E50161" w:rsidP="009C36E0">
      <w:pPr>
        <w:pStyle w:val="a3"/>
        <w:spacing w:line="288" w:lineRule="auto"/>
        <w:ind w:left="420" w:firstLine="0"/>
      </w:pPr>
    </w:p>
    <w:p w14:paraId="4025061A" w14:textId="314D626B" w:rsidR="00E50161" w:rsidRDefault="00E50161" w:rsidP="009C36E0">
      <w:pPr>
        <w:pStyle w:val="a3"/>
        <w:numPr>
          <w:ilvl w:val="1"/>
          <w:numId w:val="1"/>
        </w:numPr>
        <w:spacing w:line="288" w:lineRule="auto"/>
        <w:ind w:left="0" w:firstLine="709"/>
      </w:pPr>
      <w:r>
        <w:t>Анализ экономики, социальных условий функционирования предприятий в России/регионе за последние три года, технологической ситуации, а также политической ситуации.</w:t>
      </w:r>
    </w:p>
    <w:p w14:paraId="57636730" w14:textId="77777777" w:rsidR="00E50161" w:rsidRDefault="00E50161" w:rsidP="009C36E0">
      <w:pPr>
        <w:pStyle w:val="a3"/>
        <w:spacing w:line="288" w:lineRule="auto"/>
      </w:pPr>
    </w:p>
    <w:p w14:paraId="00C57539" w14:textId="7601E8C0" w:rsidR="00E50161" w:rsidRDefault="00E50161" w:rsidP="009C36E0">
      <w:pPr>
        <w:pStyle w:val="a3"/>
        <w:spacing w:line="288" w:lineRule="auto"/>
      </w:pPr>
      <w:r w:rsidRPr="00E50161">
        <w:t>2.</w:t>
      </w:r>
      <w:r>
        <w:t>1.1 Анализ экономической ситуации</w:t>
      </w:r>
    </w:p>
    <w:p w14:paraId="2361747F" w14:textId="77777777" w:rsidR="00E50161" w:rsidRDefault="00E50161" w:rsidP="00E50161">
      <w:pPr>
        <w:pStyle w:val="a3"/>
        <w:spacing w:line="240" w:lineRule="auto"/>
        <w:ind w:firstLine="0"/>
      </w:pPr>
    </w:p>
    <w:p w14:paraId="424B0111" w14:textId="2CDAF35C" w:rsidR="00E50161" w:rsidRDefault="00E50161" w:rsidP="00E50161">
      <w:pPr>
        <w:pStyle w:val="a3"/>
      </w:pPr>
      <w:r>
        <w:t>Экономическая ситуация в регионе и стране, где располагается предприятие серьезно сказывается на условиях, в которых существует предприятие. Поэтому необходимо анализировать существующие условия. Данный анализ поможет оценить те возможности и риски, которые есть у предприятия.</w:t>
      </w:r>
    </w:p>
    <w:p w14:paraId="0EE05C05" w14:textId="138E4AFE" w:rsidR="00DB5F65" w:rsidRDefault="00E50161" w:rsidP="00E50161">
      <w:pPr>
        <w:pStyle w:val="a3"/>
      </w:pPr>
      <w:r>
        <w:t>Анализ и оценка темпов инфляций – это ключевой момент в оценке экономических условий деятельности компании. Согласно данным Росстата</w:t>
      </w:r>
      <w:r w:rsidR="00BD24BE">
        <w:t xml:space="preserve"> [34</w:t>
      </w:r>
      <w:r w:rsidR="00BD24BE">
        <w:rPr>
          <w:lang w:val="en-US"/>
        </w:rPr>
        <w:t>]</w:t>
      </w:r>
      <w:r>
        <w:t xml:space="preserve">, </w:t>
      </w:r>
      <w:r w:rsidR="00DB5F65">
        <w:t>уровень инфляции в России составил:</w:t>
      </w:r>
    </w:p>
    <w:p w14:paraId="663A99BB" w14:textId="299E31B7" w:rsidR="00DB5F65" w:rsidRDefault="00DB5F65" w:rsidP="00A344A5">
      <w:pPr>
        <w:pStyle w:val="a3"/>
        <w:numPr>
          <w:ilvl w:val="0"/>
          <w:numId w:val="2"/>
        </w:numPr>
        <w:ind w:left="0" w:firstLine="709"/>
      </w:pPr>
      <w:r>
        <w:t xml:space="preserve">в 2015 году – 12,91%, </w:t>
      </w:r>
    </w:p>
    <w:p w14:paraId="1F551A02" w14:textId="0F791694" w:rsidR="00DB5F65" w:rsidRDefault="00DB5F65" w:rsidP="00A344A5">
      <w:pPr>
        <w:pStyle w:val="a3"/>
        <w:numPr>
          <w:ilvl w:val="0"/>
          <w:numId w:val="2"/>
        </w:numPr>
        <w:ind w:left="0" w:firstLine="709"/>
      </w:pPr>
      <w:r>
        <w:t xml:space="preserve">в 2016 году – 5,38%, </w:t>
      </w:r>
    </w:p>
    <w:p w14:paraId="5D984461" w14:textId="3C774FAD" w:rsidR="00DB5F65" w:rsidRDefault="00DB5F65" w:rsidP="00A344A5">
      <w:pPr>
        <w:pStyle w:val="a3"/>
        <w:numPr>
          <w:ilvl w:val="0"/>
          <w:numId w:val="2"/>
        </w:numPr>
        <w:ind w:left="0" w:firstLine="709"/>
        <w:rPr>
          <w:lang w:val="en-US"/>
        </w:rPr>
      </w:pPr>
      <w:r>
        <w:t>в январе 2017 – 0,62</w:t>
      </w:r>
      <w:r>
        <w:rPr>
          <w:lang w:val="en-US"/>
        </w:rPr>
        <w:t>%,</w:t>
      </w:r>
    </w:p>
    <w:p w14:paraId="0115CD72" w14:textId="2259BF5D" w:rsidR="00DB5F65" w:rsidRDefault="00DB5F65" w:rsidP="00A344A5">
      <w:pPr>
        <w:pStyle w:val="a3"/>
        <w:numPr>
          <w:ilvl w:val="0"/>
          <w:numId w:val="2"/>
        </w:numPr>
        <w:ind w:left="0" w:firstLine="709"/>
        <w:rPr>
          <w:lang w:val="en-US"/>
        </w:rPr>
      </w:pPr>
      <w:r>
        <w:rPr>
          <w:lang w:val="en-US"/>
        </w:rPr>
        <w:t xml:space="preserve">в </w:t>
      </w:r>
      <w:r>
        <w:t>феврале 2017 – 0,22</w:t>
      </w:r>
      <w:r>
        <w:rPr>
          <w:lang w:val="en-US"/>
        </w:rPr>
        <w:t>%,</w:t>
      </w:r>
    </w:p>
    <w:p w14:paraId="7985F01F" w14:textId="7034D34F" w:rsidR="00DB5F65" w:rsidRPr="00DB5F65" w:rsidRDefault="00DB5F65" w:rsidP="00A344A5">
      <w:pPr>
        <w:pStyle w:val="a3"/>
        <w:numPr>
          <w:ilvl w:val="0"/>
          <w:numId w:val="2"/>
        </w:numPr>
        <w:ind w:left="0" w:firstLine="709"/>
        <w:rPr>
          <w:lang w:val="en-US"/>
        </w:rPr>
      </w:pPr>
      <w:r>
        <w:t>в марте 2017 – 0,13</w:t>
      </w:r>
      <w:r>
        <w:rPr>
          <w:lang w:val="en-US"/>
        </w:rPr>
        <w:t>%</w:t>
      </w:r>
    </w:p>
    <w:p w14:paraId="342CA6A7" w14:textId="77777777" w:rsidR="006E56EC" w:rsidRDefault="00DB5F65" w:rsidP="00A344A5">
      <w:pPr>
        <w:pStyle w:val="a3"/>
        <w:numPr>
          <w:ilvl w:val="0"/>
          <w:numId w:val="2"/>
        </w:numPr>
        <w:ind w:left="0" w:firstLine="709"/>
      </w:pPr>
      <w:r>
        <w:t>в апреле 2017 – 0,33%</w:t>
      </w:r>
    </w:p>
    <w:p w14:paraId="69F3234D" w14:textId="2805C1D0" w:rsidR="00DB5F65" w:rsidRDefault="006E56EC" w:rsidP="00A344A5">
      <w:pPr>
        <w:pStyle w:val="a3"/>
        <w:numPr>
          <w:ilvl w:val="0"/>
          <w:numId w:val="2"/>
        </w:numPr>
        <w:ind w:left="0" w:firstLine="709"/>
      </w:pPr>
      <w:r>
        <w:t>в среднем за 2017 – 1,31</w:t>
      </w:r>
      <w:r>
        <w:rPr>
          <w:lang w:val="en-US"/>
        </w:rPr>
        <w:t>%</w:t>
      </w:r>
      <w:r w:rsidR="00DB5F65">
        <w:t>.</w:t>
      </w:r>
    </w:p>
    <w:p w14:paraId="083A25B8" w14:textId="77777777" w:rsidR="0067259C" w:rsidRDefault="006E56EC" w:rsidP="00DB5F65">
      <w:pPr>
        <w:pStyle w:val="a3"/>
      </w:pPr>
      <w:r>
        <w:t>Стоит отметить, что уровень инфляции в 2017 году гораздо ниже, чем в 2015. Снижение</w:t>
      </w:r>
      <w:r w:rsidR="0067259C">
        <w:t xml:space="preserve"> темпов роста</w:t>
      </w:r>
      <w:r>
        <w:t xml:space="preserve"> инфляции благоприятно сказывается на потребительском спросе, покупатели не боятся тратить деньги, как при высоких темпах роста инфляции.</w:t>
      </w:r>
      <w:r w:rsidR="0067259C">
        <w:t xml:space="preserve"> Очевидно, после таких высоких показателей</w:t>
      </w:r>
      <w:r>
        <w:t xml:space="preserve">  </w:t>
      </w:r>
      <w:r w:rsidR="0067259C">
        <w:t>в 2015 году, население все еще опасается резкого повышения уровня цен. Однако происходит некоторая стабилизации уровня цен, что благоприятно влияет на потребительский спрос на товары и услуги.</w:t>
      </w:r>
    </w:p>
    <w:p w14:paraId="043EDFC2" w14:textId="77777777" w:rsidR="006927E3" w:rsidRDefault="0067259C" w:rsidP="00DB5F65">
      <w:pPr>
        <w:pStyle w:val="a3"/>
      </w:pPr>
      <w:r>
        <w:lastRenderedPageBreak/>
        <w:t xml:space="preserve">Для более точной оценки экономической ситуации для рассматриваемого предприятия стоит рассмотреть  темпы инфляции </w:t>
      </w:r>
      <w:r w:rsidR="001044BD">
        <w:t>на рынке пищевой промышленности, а именно темпы роста цен на продовольственные товары.</w:t>
      </w:r>
      <w:r>
        <w:t xml:space="preserve"> </w:t>
      </w:r>
      <w:r w:rsidR="001044BD">
        <w:t>В 2015 году цены на потребительские товары выросли на 14%, на плодоовощную продукцию, в частности на огурцы и помидоры, на 29,7</w:t>
      </w:r>
      <w:r w:rsidR="001044BD">
        <w:rPr>
          <w:lang w:val="en-US"/>
        </w:rPr>
        <w:t xml:space="preserve">% </w:t>
      </w:r>
      <w:r w:rsidR="001044BD">
        <w:t>и 19,8</w:t>
      </w:r>
      <w:r w:rsidR="001044BD">
        <w:rPr>
          <w:lang w:val="en-US"/>
        </w:rPr>
        <w:t xml:space="preserve">% </w:t>
      </w:r>
      <w:r w:rsidR="001044BD">
        <w:t>соответственно. В 2016 году на продовольственные товары выросли на 4,6%, значительно выросли цены на огурцы (23,7</w:t>
      </w:r>
      <w:r w:rsidR="001044BD">
        <w:rPr>
          <w:lang w:val="en-US"/>
        </w:rPr>
        <w:t xml:space="preserve">%) </w:t>
      </w:r>
      <w:r w:rsidR="001044BD">
        <w:t xml:space="preserve">и помидоры (8,3%). За 2017 год по разным оценкам </w:t>
      </w:r>
      <w:r w:rsidR="006927E3">
        <w:t>инфляция на продовольственные товары составила от 3,5</w:t>
      </w:r>
      <w:r w:rsidR="006927E3">
        <w:rPr>
          <w:lang w:val="en-US"/>
        </w:rPr>
        <w:t xml:space="preserve">% </w:t>
      </w:r>
      <w:r w:rsidR="006927E3">
        <w:t xml:space="preserve">до 4,2%. </w:t>
      </w:r>
    </w:p>
    <w:p w14:paraId="45986106" w14:textId="3BB583DE" w:rsidR="006927E3" w:rsidRDefault="006927E3" w:rsidP="009C36E0">
      <w:pPr>
        <w:pStyle w:val="a3"/>
      </w:pPr>
      <w:r>
        <w:t>Анализ данных показателей позволяет сделать вывод о том, что цены на плодоовощную продукцию растут высокими темпами. Для предприятия ООО «</w:t>
      </w:r>
      <w:proofErr w:type="spellStart"/>
      <w:r>
        <w:t>Бергер</w:t>
      </w:r>
      <w:proofErr w:type="spellEnd"/>
      <w:r>
        <w:t>», которое занимается переработкой овощей (в частности огурцов и помидоров), это важные показатели, которые влияют в значительной мере на себестоимость, объем выручки, ценообразование и т.д.</w:t>
      </w:r>
    </w:p>
    <w:p w14:paraId="01CEFAC6" w14:textId="3D90AAC6" w:rsidR="006927E3" w:rsidRDefault="006927E3" w:rsidP="009C36E0">
      <w:pPr>
        <w:pStyle w:val="a3"/>
      </w:pPr>
      <w:r>
        <w:t xml:space="preserve"> Налоговые условия</w:t>
      </w:r>
    </w:p>
    <w:p w14:paraId="05A07E16" w14:textId="3CBB2BFD" w:rsidR="006927E3" w:rsidRDefault="006927E3" w:rsidP="00DB5F65">
      <w:pPr>
        <w:pStyle w:val="a3"/>
      </w:pPr>
      <w:r>
        <w:t>В России существует несколько систем налогообложения, они имеют разное назначение, применение и требования. Для ООО предусмотрены следующие виды налогообложения:</w:t>
      </w:r>
    </w:p>
    <w:p w14:paraId="1C853125" w14:textId="5B19EB55" w:rsidR="006927E3" w:rsidRDefault="006927E3" w:rsidP="00536273">
      <w:pPr>
        <w:pStyle w:val="a3"/>
        <w:numPr>
          <w:ilvl w:val="0"/>
          <w:numId w:val="3"/>
        </w:numPr>
        <w:ind w:left="0" w:firstLine="709"/>
      </w:pPr>
      <w:r>
        <w:t xml:space="preserve">Упрощенная система налогообложения, является наиболее распространенной. Налоговой базой могут быть доходы или доходы минус расходы. На доходы ставка налога составляет от </w:t>
      </w:r>
      <w:r w:rsidR="00FB6E60">
        <w:t>1 до 6</w:t>
      </w:r>
      <w:r w:rsidR="00FB6E60">
        <w:rPr>
          <w:lang w:val="en-US"/>
        </w:rPr>
        <w:t>%,</w:t>
      </w:r>
      <w:r w:rsidR="00FB6E60">
        <w:t xml:space="preserve"> на доходы минус расходы – от 5 до 15</w:t>
      </w:r>
      <w:r w:rsidR="00FB6E60">
        <w:rPr>
          <w:lang w:val="en-US"/>
        </w:rPr>
        <w:t xml:space="preserve">%. </w:t>
      </w:r>
      <w:r w:rsidR="00FB6E60">
        <w:t xml:space="preserve">Ставка налога варьируется в зависимости от того, в каком регионе расположено предприятие, какую деятельность ведет, и от размера получаемого дохода. </w:t>
      </w:r>
    </w:p>
    <w:p w14:paraId="0C65FE30" w14:textId="076D1F5D" w:rsidR="00FB6E60" w:rsidRDefault="00FB6E60" w:rsidP="00536273">
      <w:pPr>
        <w:pStyle w:val="a3"/>
        <w:numPr>
          <w:ilvl w:val="0"/>
          <w:numId w:val="3"/>
        </w:numPr>
        <w:ind w:left="0" w:firstLine="709"/>
      </w:pPr>
      <w:r>
        <w:t>ЕНВД (единый налог на вмененный доход). Налог рассчитывается по формуле</w:t>
      </w:r>
      <w:r w:rsidR="00EC56C8">
        <w:t xml:space="preserve"> 1</w:t>
      </w:r>
      <w:r w:rsidR="00BF1868">
        <w:t xml:space="preserve"> </w:t>
      </w:r>
      <w:r w:rsidR="00BD24BE">
        <w:t>[36]</w:t>
      </w:r>
      <w:r>
        <w:t xml:space="preserve">: </w:t>
      </w:r>
    </w:p>
    <w:p w14:paraId="3892292A" w14:textId="77777777" w:rsidR="00C601AF" w:rsidRDefault="00C601AF" w:rsidP="00C601AF">
      <w:pPr>
        <w:pStyle w:val="a3"/>
        <w:spacing w:line="240" w:lineRule="auto"/>
        <w:ind w:left="709" w:firstLine="0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472"/>
        <w:gridCol w:w="1093"/>
      </w:tblGrid>
      <w:tr w:rsidR="00B82925" w14:paraId="67999A70" w14:textId="77777777" w:rsidTr="00C601AF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14:paraId="26651BFA" w14:textId="3E42946D" w:rsidR="00C601AF" w:rsidRDefault="00C601AF" w:rsidP="00C601AF">
            <w:pPr>
              <w:pStyle w:val="a3"/>
              <w:ind w:left="709" w:hanging="709"/>
              <w:rPr>
                <w:rFonts w:cs="Times New Roman"/>
                <w:sz w:val="24"/>
              </w:rPr>
            </w:pPr>
            <w:r w:rsidRPr="00FB6E60">
              <w:rPr>
                <w:sz w:val="24"/>
              </w:rPr>
              <w:t xml:space="preserve">Налог за месяц = Базовая доходность </w:t>
            </w:r>
            <w:r w:rsidRPr="00FB6E60">
              <w:rPr>
                <w:rFonts w:cs="Times New Roman"/>
                <w:sz w:val="24"/>
              </w:rPr>
              <w:t>×</w:t>
            </w:r>
            <w:r w:rsidRPr="00FB6E60">
              <w:rPr>
                <w:sz w:val="24"/>
              </w:rPr>
              <w:t xml:space="preserve"> физический показатель </w:t>
            </w:r>
            <w:r w:rsidRPr="00FB6E60">
              <w:rPr>
                <w:rFonts w:cs="Times New Roman"/>
                <w:sz w:val="24"/>
              </w:rPr>
              <w:t xml:space="preserve">× </w:t>
            </w:r>
            <w:r>
              <w:rPr>
                <w:rFonts w:cs="Times New Roman"/>
                <w:sz w:val="24"/>
              </w:rPr>
              <w:t xml:space="preserve">                                 </w:t>
            </w:r>
          </w:p>
          <w:p w14:paraId="4FEDB8E0" w14:textId="3D3F1840" w:rsidR="00B82925" w:rsidRPr="00C601AF" w:rsidRDefault="00C601AF" w:rsidP="00C601AF">
            <w:pPr>
              <w:pStyle w:val="a3"/>
              <w:ind w:left="709" w:hanging="709"/>
              <w:rPr>
                <w:sz w:val="24"/>
              </w:rPr>
            </w:pPr>
            <w:r w:rsidRPr="00FB6E60">
              <w:rPr>
                <w:rFonts w:cs="Times New Roman"/>
                <w:sz w:val="24"/>
              </w:rPr>
              <w:t>×К1 × К2 × ставка налога</w:t>
            </w:r>
            <w:r>
              <w:rPr>
                <w:rFonts w:cs="Times New Roman"/>
                <w:sz w:val="24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A37BF" w14:textId="1B44E62D" w:rsidR="00B82925" w:rsidRDefault="00C601AF" w:rsidP="00C601AF">
            <w:pPr>
              <w:pStyle w:val="a3"/>
              <w:ind w:firstLine="0"/>
              <w:jc w:val="right"/>
            </w:pPr>
            <w:r>
              <w:t>(1)</w:t>
            </w:r>
          </w:p>
        </w:tc>
      </w:tr>
    </w:tbl>
    <w:p w14:paraId="0D626803" w14:textId="77777777" w:rsidR="00B82925" w:rsidRDefault="00B82925" w:rsidP="00C601AF">
      <w:pPr>
        <w:pStyle w:val="a3"/>
        <w:spacing w:line="240" w:lineRule="auto"/>
        <w:ind w:firstLine="0"/>
      </w:pPr>
    </w:p>
    <w:p w14:paraId="7C773E5D" w14:textId="291D181C" w:rsidR="006927E3" w:rsidRDefault="00FB6E60" w:rsidP="00DB5F65">
      <w:pPr>
        <w:pStyle w:val="a3"/>
      </w:pPr>
      <w:r>
        <w:lastRenderedPageBreak/>
        <w:t>Базовую доходность</w:t>
      </w:r>
      <w:r w:rsidR="00501CF5">
        <w:t xml:space="preserve"> и физический показатель, устанавливаются Налоговым кодексом РФ, К1 устанавливается Правительством РФ, К2 – определяется местным законом. Ставка налога составляет 15</w:t>
      </w:r>
      <w:r w:rsidR="00501CF5">
        <w:rPr>
          <w:lang w:val="en-US"/>
        </w:rPr>
        <w:t>%.</w:t>
      </w:r>
    </w:p>
    <w:p w14:paraId="5C32A6B6" w14:textId="4804A8AE" w:rsidR="00501CF5" w:rsidRDefault="00501CF5" w:rsidP="00536273">
      <w:pPr>
        <w:pStyle w:val="a3"/>
        <w:numPr>
          <w:ilvl w:val="0"/>
          <w:numId w:val="3"/>
        </w:numPr>
        <w:ind w:left="0" w:firstLine="709"/>
      </w:pPr>
      <w:r>
        <w:t>Общая система налогообложения: налог на прибыль составляет 20</w:t>
      </w:r>
      <w:r>
        <w:rPr>
          <w:lang w:val="en-US"/>
        </w:rPr>
        <w:t xml:space="preserve">% </w:t>
      </w:r>
      <w:r>
        <w:t>для ООО, также выплачивается налог на имущество, если у организации имеется таковое, и НДС – 18%.</w:t>
      </w:r>
    </w:p>
    <w:p w14:paraId="27F7B8C3" w14:textId="71F44093" w:rsidR="00501CF5" w:rsidRDefault="00501CF5" w:rsidP="009C36E0">
      <w:pPr>
        <w:pStyle w:val="a3"/>
      </w:pPr>
      <w:r>
        <w:t>ООО «</w:t>
      </w:r>
      <w:proofErr w:type="spellStart"/>
      <w:r>
        <w:t>Бергер</w:t>
      </w:r>
      <w:proofErr w:type="spellEnd"/>
      <w:r>
        <w:t xml:space="preserve">» работает по общей системе налогообложения. Основной причиной данного выбора является </w:t>
      </w:r>
      <w:r w:rsidR="00D9697D">
        <w:t>то, что предприятие занимается производством солений, поэтому работа по другим системам налогообложения невозможна.</w:t>
      </w:r>
    </w:p>
    <w:p w14:paraId="60C740A9" w14:textId="425E2EA7" w:rsidR="00501CF5" w:rsidRDefault="00501CF5" w:rsidP="009C36E0">
      <w:pPr>
        <w:pStyle w:val="a3"/>
      </w:pPr>
      <w:r>
        <w:t xml:space="preserve"> Уровень занятости населения </w:t>
      </w:r>
    </w:p>
    <w:p w14:paraId="30B0D8D0" w14:textId="77777777" w:rsidR="00700BCE" w:rsidRDefault="00501CF5" w:rsidP="00700BCE">
      <w:pPr>
        <w:pStyle w:val="a3"/>
      </w:pPr>
      <w:r>
        <w:t xml:space="preserve">Согласно данным Росстата, </w:t>
      </w:r>
      <w:r w:rsidR="00700BCE">
        <w:t>число занятого населения в Хабаровском крае в 2015 году составило 689 тысяч чело</w:t>
      </w:r>
      <w:r>
        <w:t>в</w:t>
      </w:r>
      <w:r w:rsidR="00700BCE">
        <w:t>ек, в 2016 – 697,4 тысячи. Уровень занятости в 2015 – 65,9%, в 2016 – 67,4%.</w:t>
      </w:r>
    </w:p>
    <w:p w14:paraId="75BC437E" w14:textId="3230A232" w:rsidR="00700BCE" w:rsidRDefault="00700BCE" w:rsidP="009C36E0">
      <w:pPr>
        <w:pStyle w:val="a3"/>
      </w:pPr>
      <w:r>
        <w:t>В целом по России в</w:t>
      </w:r>
      <w:r w:rsidR="00501CF5">
        <w:t xml:space="preserve"> 2015 году в оптовой и розничной торговле было занято 18,4%, а в 2016 – 18,5%. </w:t>
      </w:r>
      <w:r>
        <w:t xml:space="preserve">Данные показатели говорят о довольно высоком уровне занятости в данной отрасли. </w:t>
      </w:r>
    </w:p>
    <w:p w14:paraId="2234089C" w14:textId="0ECB36BA" w:rsidR="00700BCE" w:rsidRDefault="00700BCE" w:rsidP="009C36E0">
      <w:pPr>
        <w:pStyle w:val="a3"/>
      </w:pPr>
      <w:r>
        <w:t>Международный платежный баланс</w:t>
      </w:r>
    </w:p>
    <w:p w14:paraId="603A655F" w14:textId="7CE44FCD" w:rsidR="00C80AF7" w:rsidRDefault="006B7093" w:rsidP="00C80AF7">
      <w:pPr>
        <w:pStyle w:val="a3"/>
      </w:pPr>
      <w:r>
        <w:t>Согласно данным Центробанка России</w:t>
      </w:r>
      <w:r w:rsidR="00BD24BE">
        <w:t xml:space="preserve"> [35]</w:t>
      </w:r>
      <w:r>
        <w:t xml:space="preserve"> </w:t>
      </w:r>
      <w:r w:rsidR="00C80AF7">
        <w:t>торговый баланс за 2015</w:t>
      </w:r>
      <w:r w:rsidR="005015B7">
        <w:t xml:space="preserve"> </w:t>
      </w:r>
      <w:r w:rsidR="00C80AF7">
        <w:t xml:space="preserve">и 2016  год составил 148,5 и 90 млрд долларов, экспорт – 341,5 и 281,7 млрд долларов, импорт – 193,0 и 191,7 млрд долларов соответственно. </w:t>
      </w:r>
    </w:p>
    <w:p w14:paraId="7B30F2D7" w14:textId="1B837BB9" w:rsidR="00C601AF" w:rsidRDefault="00D9697D" w:rsidP="00C601AF">
      <w:pPr>
        <w:pStyle w:val="a3"/>
      </w:pPr>
      <w:r>
        <w:t>Исходя из представленных данных можно сделать вывод о том, что в страну импортируется значительное количество товаров. Учитывая, имеющиеся политические и экономические условия на международной арене, для обеспечения продовольственной безопасности в стране активно в</w:t>
      </w:r>
      <w:r w:rsidR="00A56932">
        <w:t>недряется и реализуется программа</w:t>
      </w:r>
      <w:r>
        <w:t xml:space="preserve"> </w:t>
      </w:r>
      <w:proofErr w:type="spellStart"/>
      <w:r>
        <w:t>импортозамещения</w:t>
      </w:r>
      <w:proofErr w:type="spellEnd"/>
      <w:r>
        <w:t>. Это имеет непосредственное отношение к деятельности рассматриваемого предприятия, которое на региональном уровне способствует реализации данной политики</w:t>
      </w:r>
    </w:p>
    <w:p w14:paraId="1E2E3217" w14:textId="77777777" w:rsidR="00C601AF" w:rsidRDefault="00C601AF" w:rsidP="00C601AF">
      <w:pPr>
        <w:pStyle w:val="a3"/>
      </w:pPr>
    </w:p>
    <w:p w14:paraId="71472995" w14:textId="77777777" w:rsidR="00C601AF" w:rsidRDefault="00C601AF" w:rsidP="00C601AF">
      <w:pPr>
        <w:pStyle w:val="a3"/>
      </w:pPr>
    </w:p>
    <w:p w14:paraId="5EC1BA1C" w14:textId="6D445393" w:rsidR="00D9697D" w:rsidRDefault="00D9697D" w:rsidP="00C601AF">
      <w:pPr>
        <w:pStyle w:val="a3"/>
        <w:spacing w:line="240" w:lineRule="auto"/>
      </w:pPr>
      <w:r>
        <w:lastRenderedPageBreak/>
        <w:t xml:space="preserve">2.1.2 Оценка социальной ситуации </w:t>
      </w:r>
    </w:p>
    <w:p w14:paraId="52132AA5" w14:textId="77777777" w:rsidR="00C601AF" w:rsidRDefault="00C601AF" w:rsidP="00C601AF">
      <w:pPr>
        <w:pStyle w:val="a3"/>
        <w:spacing w:line="240" w:lineRule="auto"/>
      </w:pPr>
    </w:p>
    <w:p w14:paraId="2C0058EB" w14:textId="1900B2EA" w:rsidR="00D9697D" w:rsidRDefault="00D9697D" w:rsidP="00C80AF7">
      <w:pPr>
        <w:pStyle w:val="a3"/>
      </w:pPr>
      <w:r>
        <w:t xml:space="preserve">Для оценки социальной ситуации в стране и регионе нужно прежде всего обратить внимание на уровень доходов населения. </w:t>
      </w:r>
      <w:r w:rsidR="007F5B98">
        <w:t>Согласно данным Росстата, по России за 2014 год среднедушевые денежные доходы населения составили 27 766,6 рублей, за 2015 – 30 473,6 рублей, за 2016 – 30 757,4 рублей. В Хабаровском крае среднедушевые денежные доходы за 2014 год  - 31 703 рубля, за 2015 – 36 666 рублей. Несмотря на то, что наблюдается положительная динамика данных показателей, нельзя делать поспешных выводов о повышение качества жизни населения, их покупательской способности и росте покупательского спроса.</w:t>
      </w:r>
    </w:p>
    <w:p w14:paraId="558D6D89" w14:textId="6F8B88D5" w:rsidR="00F90DE4" w:rsidRDefault="007F5B98" w:rsidP="009C36E0">
      <w:pPr>
        <w:pStyle w:val="a3"/>
      </w:pPr>
      <w:r>
        <w:t xml:space="preserve">Прежде стоит проанализировать показатели реальных располагаемых денежных доходов. Итак в 2014 году в процентах к предыдущему году данный показатель составил 99,3%, в 2015 – 96,8%, а в 2016 – 95,9%. Таким образом, можно сделать вывод о том, что несмотря на повышение среднедушевых денежных доходов, реальные располагаемые доходы снижаются. Это объясняется прежде всего повышением уровня цен на товары и услуги. Поэтому нельзя говорить о повышении </w:t>
      </w:r>
      <w:r w:rsidR="00F90DE4">
        <w:t>платежеспособного спроса</w:t>
      </w:r>
      <w:r>
        <w:t xml:space="preserve"> со стороны покупателей, а скорее наоборот о его снижении.</w:t>
      </w:r>
      <w:r w:rsidR="00F90DE4">
        <w:t xml:space="preserve"> </w:t>
      </w:r>
    </w:p>
    <w:p w14:paraId="334F4A2C" w14:textId="570D52FB" w:rsidR="00F90DE4" w:rsidRDefault="00F90DE4" w:rsidP="009C36E0">
      <w:pPr>
        <w:pStyle w:val="a3"/>
      </w:pPr>
      <w:r>
        <w:t>Средний уровень оплаты труда в отрасли</w:t>
      </w:r>
    </w:p>
    <w:p w14:paraId="796F816D" w14:textId="1F29B5E7" w:rsidR="00F90DE4" w:rsidRDefault="00F90DE4" w:rsidP="00C80AF7">
      <w:pPr>
        <w:pStyle w:val="a3"/>
      </w:pPr>
      <w:r>
        <w:t>Средняя оплата труда в сфере обрабатывающего производства пищевой продукции составляет 28 836 рублей</w:t>
      </w:r>
      <w:r w:rsidR="00BD24BE">
        <w:rPr>
          <w:rStyle w:val="a8"/>
        </w:rPr>
        <w:t xml:space="preserve"> </w:t>
      </w:r>
      <w:r w:rsidR="00BD24BE">
        <w:t xml:space="preserve">[37] </w:t>
      </w:r>
      <w:r>
        <w:t xml:space="preserve">(по данным на 2016 год). Однако стоит учитывать, что данный показатель может сильно различаться в зависимости от размеров предприятия, уровне квалификации работников, региона, где расположено предприятия и ряда других факторов. Стоит отметить и то, что положение работников данной отрасли является довольно стабильным в последние годы. Развитию пищевой промышленности уделяется значительное внимание, поэтому все больше предприятий открываются и успешно функционируют по всей России. Работодатели в данной отрасли в свою очередь наиболее сильно заинтересованы в </w:t>
      </w:r>
      <w:r>
        <w:lastRenderedPageBreak/>
        <w:t>высококвалифицированных инженерах-технологах</w:t>
      </w:r>
      <w:r w:rsidR="006C03FA">
        <w:t xml:space="preserve">, обладающих опытом работы и умением разрабатывать новые технологии и расширять ассортимент продукции. </w:t>
      </w:r>
    </w:p>
    <w:p w14:paraId="7FDB27BF" w14:textId="77777777" w:rsidR="00A56932" w:rsidRDefault="00A56932" w:rsidP="002D7F71">
      <w:pPr>
        <w:pStyle w:val="a3"/>
        <w:spacing w:line="240" w:lineRule="auto"/>
      </w:pPr>
    </w:p>
    <w:p w14:paraId="1590B83C" w14:textId="23403ACE" w:rsidR="00A56932" w:rsidRDefault="00A56932" w:rsidP="002D7F71">
      <w:pPr>
        <w:pStyle w:val="a3"/>
        <w:spacing w:line="240" w:lineRule="auto"/>
      </w:pPr>
      <w:r>
        <w:t>2.1.3 Оценка политических условий</w:t>
      </w:r>
    </w:p>
    <w:p w14:paraId="7D8B1464" w14:textId="77777777" w:rsidR="002D7F71" w:rsidRDefault="002D7F71" w:rsidP="002D7F71">
      <w:pPr>
        <w:pStyle w:val="a3"/>
        <w:spacing w:line="240" w:lineRule="auto"/>
      </w:pPr>
    </w:p>
    <w:p w14:paraId="721CB7B7" w14:textId="74DE27DD" w:rsidR="00A56932" w:rsidRDefault="00A56932" w:rsidP="00A56932">
      <w:pPr>
        <w:pStyle w:val="a3"/>
      </w:pPr>
      <w:r>
        <w:t>В рамках рассматриваемой темы стоит уделить внимание вопросу продовольственной безопасности, который встал довольно остро уже в 2012 году. Именно поэтому Правительство РФ утвердили государственную программу</w:t>
      </w:r>
      <w:r w:rsidRPr="00A56932">
        <w:t xml:space="preserve"> </w:t>
      </w:r>
      <w:proofErr w:type="spellStart"/>
      <w:r>
        <w:t>импортозамещения</w:t>
      </w:r>
      <w:proofErr w:type="spellEnd"/>
      <w:r>
        <w:t xml:space="preserve"> в сельском хозяйстве в октябре 2014 года. В рамках данной программы задуман процесс локализации и интенсивного развития отечественного производства. Программа является фундаментом процесса </w:t>
      </w:r>
      <w:proofErr w:type="spellStart"/>
      <w:r>
        <w:t>импортозамещения</w:t>
      </w:r>
      <w:proofErr w:type="spellEnd"/>
      <w:r>
        <w:t xml:space="preserve"> в России. </w:t>
      </w:r>
    </w:p>
    <w:p w14:paraId="312F0DBA" w14:textId="422E8CC8" w:rsidR="00A56932" w:rsidRDefault="00A56932" w:rsidP="00A56932">
      <w:pPr>
        <w:pStyle w:val="a3"/>
      </w:pPr>
      <w:r>
        <w:t xml:space="preserve">Процесс </w:t>
      </w:r>
      <w:proofErr w:type="spellStart"/>
      <w:r>
        <w:t>импортозамещения</w:t>
      </w:r>
      <w:proofErr w:type="spellEnd"/>
      <w:r>
        <w:t xml:space="preserve"> прежде всего подразумевает усиление протекционистской политики, поддержку со стороны государства, как малых, так и крупных предприятий, утверждение различных программ и субсидий для повышения интереса со стороны производителей.</w:t>
      </w:r>
    </w:p>
    <w:p w14:paraId="09AC516F" w14:textId="3F5EFEE7" w:rsidR="00A56932" w:rsidRDefault="00BC0EC9" w:rsidP="00A56932">
      <w:pPr>
        <w:pStyle w:val="a3"/>
      </w:pPr>
      <w:r>
        <w:t xml:space="preserve">В рамках данной программы осуществляется финансирование и субсидирование организаций. Проводятся конкурсы среди проектов в определенных отраслях экономики, в том числе сельское хозяйство и обрабатывающая промышленность. </w:t>
      </w:r>
    </w:p>
    <w:p w14:paraId="72624787" w14:textId="5889FF77" w:rsidR="00BC0EC9" w:rsidRDefault="00BC0EC9" w:rsidP="00A56932">
      <w:pPr>
        <w:pStyle w:val="a3"/>
      </w:pPr>
      <w:r>
        <w:t>Таким образом, данная программа благоприятно влияет на политические условия, в которых рассматриваемое предприятие реализует свою деятельность. В то время, как вопрос о продовольственной безопасности стоит крайне остро в стране в целом и в регионе, местные предприятия, занимающиеся производством и переработкой пищевой продукции имеют как никогда выгодное положение.</w:t>
      </w:r>
    </w:p>
    <w:p w14:paraId="411A6627" w14:textId="1DB6CA3B" w:rsidR="00BC0EC9" w:rsidRDefault="00BC0EC9" w:rsidP="00A56932">
      <w:pPr>
        <w:pStyle w:val="a3"/>
      </w:pPr>
      <w:r>
        <w:t xml:space="preserve">Предприятие располагается на территории Дальнего Востока, что также обуславливает актуальность осуществляемой деятельности. Дальний Восток является одним из приоритетных направлений развития экономики, поэтому </w:t>
      </w:r>
      <w:r w:rsidR="003A1C88">
        <w:t xml:space="preserve">малое и среднее предпринимательство в данной регионе может </w:t>
      </w:r>
      <w:r w:rsidR="003A1C88">
        <w:lastRenderedPageBreak/>
        <w:t>получать поддержку со стороны Правительства Хабаровского края и России. На данный момент в Хабаровском крае осуществляется краевая программа «Развитие среднего и малого предпринимательства в Хабаровском крае на 2013-2020 годы». В рамках данной программы реализуется следующее:</w:t>
      </w:r>
    </w:p>
    <w:p w14:paraId="6FD01B5E" w14:textId="3B5203BD" w:rsidR="003A1C88" w:rsidRDefault="003A1C88" w:rsidP="00536273">
      <w:pPr>
        <w:pStyle w:val="a3"/>
        <w:numPr>
          <w:ilvl w:val="0"/>
          <w:numId w:val="4"/>
        </w:numPr>
        <w:ind w:left="0" w:firstLine="709"/>
      </w:pPr>
      <w:r>
        <w:t>Предоставление льготных займов субъектам малого и среднего предпринимательства,</w:t>
      </w:r>
    </w:p>
    <w:p w14:paraId="6991AC22" w14:textId="4078D38E" w:rsidR="003A1C88" w:rsidRDefault="003A1C88" w:rsidP="00536273">
      <w:pPr>
        <w:pStyle w:val="a3"/>
        <w:numPr>
          <w:ilvl w:val="0"/>
          <w:numId w:val="4"/>
        </w:numPr>
        <w:ind w:left="0" w:firstLine="709"/>
      </w:pPr>
      <w:r>
        <w:t xml:space="preserve">Субсидии на возмещение затрат на модернизации производственного оборудования, на технологическое присоединение к объектам электросетевого хозяйства, на участие в </w:t>
      </w:r>
      <w:proofErr w:type="spellStart"/>
      <w:r>
        <w:t>выставочно</w:t>
      </w:r>
      <w:proofErr w:type="spellEnd"/>
      <w:r>
        <w:t>-ярмарочных мероприятиях,</w:t>
      </w:r>
    </w:p>
    <w:p w14:paraId="0817ACA9" w14:textId="1E199AE7" w:rsidR="003A1C88" w:rsidRDefault="003A1C88" w:rsidP="00536273">
      <w:pPr>
        <w:pStyle w:val="a3"/>
        <w:numPr>
          <w:ilvl w:val="0"/>
          <w:numId w:val="4"/>
        </w:numPr>
        <w:ind w:left="0" w:firstLine="709"/>
      </w:pPr>
      <w:r>
        <w:t>Гранты на развитие бизнеса для начинающих предпринимателей, и др.</w:t>
      </w:r>
    </w:p>
    <w:p w14:paraId="57584351" w14:textId="08E4B08D" w:rsidR="003A1C88" w:rsidRDefault="003A1C88" w:rsidP="003A1C88">
      <w:pPr>
        <w:pStyle w:val="a3"/>
      </w:pPr>
      <w:r>
        <w:t xml:space="preserve">Также реализуется городская программа «Развитие малого и среднего бизнеса в г. Хабаровске на 2014-2020 годы», в рамках которой осуществляется субсидирование по разным направлениям субъектов малого и среднего предпринимательства. </w:t>
      </w:r>
    </w:p>
    <w:p w14:paraId="64243FB3" w14:textId="5DACA43F" w:rsidR="00673211" w:rsidRDefault="003A1C88" w:rsidP="00673211">
      <w:pPr>
        <w:pStyle w:val="a3"/>
      </w:pPr>
      <w:r>
        <w:t xml:space="preserve">Таким образом, можно сделать вывод о том, что политическая ситуации для рассматриваемого предприятия является благоприятной. В сложившихся условиях осуществляется поддержка со стороны государства, муниципалитета. Это способствует расширению перспектив развития предприятия, снижению вероятности некоторых рисков, а также </w:t>
      </w:r>
      <w:r w:rsidR="00352DA3">
        <w:t>увеличению возможностей для расширения производства.</w:t>
      </w:r>
    </w:p>
    <w:p w14:paraId="4202CDF7" w14:textId="77777777" w:rsidR="00BD24BE" w:rsidRDefault="00BD24BE" w:rsidP="009C36E0">
      <w:pPr>
        <w:pStyle w:val="a3"/>
        <w:ind w:firstLine="0"/>
      </w:pPr>
    </w:p>
    <w:p w14:paraId="7F329865" w14:textId="42F76E6B" w:rsidR="00352DA3" w:rsidRDefault="00352DA3" w:rsidP="00352DA3">
      <w:pPr>
        <w:pStyle w:val="a3"/>
        <w:spacing w:line="240" w:lineRule="auto"/>
      </w:pPr>
      <w:r>
        <w:t>2.1.4 Анализ внешней технологической среды</w:t>
      </w:r>
    </w:p>
    <w:p w14:paraId="530D5EB7" w14:textId="77777777" w:rsidR="00352DA3" w:rsidRDefault="00352DA3" w:rsidP="00352DA3">
      <w:pPr>
        <w:pStyle w:val="a3"/>
        <w:spacing w:line="240" w:lineRule="auto"/>
      </w:pPr>
    </w:p>
    <w:p w14:paraId="2953D3D7" w14:textId="6D912EE0" w:rsidR="00352DA3" w:rsidRDefault="00352DA3" w:rsidP="003A1C88">
      <w:pPr>
        <w:pStyle w:val="a3"/>
      </w:pPr>
      <w:r>
        <w:t xml:space="preserve">Для успешного существования фирмы требуется постоянное совершенствование технологий, это повышает конкурентоспособность, снижает издержи производства, а также повышает производительность. </w:t>
      </w:r>
    </w:p>
    <w:p w14:paraId="21A991D1" w14:textId="185501A8" w:rsidR="00352DA3" w:rsidRDefault="00352DA3" w:rsidP="003A1C88">
      <w:pPr>
        <w:pStyle w:val="a3"/>
      </w:pPr>
      <w:r>
        <w:t xml:space="preserve">В настоящее время существует целый ряд инновационных технологий переработки овощей, которые в значительной мере могут сказаться на </w:t>
      </w:r>
      <w:r>
        <w:lastRenderedPageBreak/>
        <w:t xml:space="preserve">качестве выпускаемой продукции и количестве времени, затрачиваемого на производство. Среди таковых можно выделить: </w:t>
      </w:r>
    </w:p>
    <w:p w14:paraId="102D50B1" w14:textId="049D06DD" w:rsidR="00352DA3" w:rsidRDefault="00352DA3" w:rsidP="00536273">
      <w:pPr>
        <w:pStyle w:val="a3"/>
        <w:numPr>
          <w:ilvl w:val="0"/>
          <w:numId w:val="5"/>
        </w:numPr>
        <w:ind w:left="0" w:firstLine="709"/>
      </w:pPr>
      <w:r>
        <w:t>Озонирование плодов и овощей,</w:t>
      </w:r>
    </w:p>
    <w:p w14:paraId="437BEF6D" w14:textId="3832E22C" w:rsidR="00352DA3" w:rsidRDefault="00352DA3" w:rsidP="00536273">
      <w:pPr>
        <w:pStyle w:val="a3"/>
        <w:numPr>
          <w:ilvl w:val="0"/>
          <w:numId w:val="5"/>
        </w:numPr>
        <w:ind w:left="0" w:firstLine="709"/>
      </w:pPr>
      <w:r>
        <w:t>Обработка при помощи облучения, в импульсных электрических полях, с использованием высокого давления,</w:t>
      </w:r>
    </w:p>
    <w:p w14:paraId="1D8FFEE9" w14:textId="55AF1E23" w:rsidR="00352DA3" w:rsidRDefault="00352DA3" w:rsidP="00536273">
      <w:pPr>
        <w:pStyle w:val="a3"/>
        <w:numPr>
          <w:ilvl w:val="0"/>
          <w:numId w:val="5"/>
        </w:numPr>
        <w:ind w:left="0" w:firstLine="709"/>
      </w:pPr>
      <w:r>
        <w:t>Жарка в вакууме,</w:t>
      </w:r>
    </w:p>
    <w:p w14:paraId="4AB3256A" w14:textId="62287CD3" w:rsidR="00352DA3" w:rsidRDefault="00352DA3" w:rsidP="00536273">
      <w:pPr>
        <w:pStyle w:val="a3"/>
        <w:numPr>
          <w:ilvl w:val="0"/>
          <w:numId w:val="5"/>
        </w:numPr>
        <w:ind w:left="0" w:firstLine="709"/>
      </w:pPr>
      <w:r>
        <w:t>Использование съедобного покрытия, мембранных технологий,</w:t>
      </w:r>
    </w:p>
    <w:p w14:paraId="215794F9" w14:textId="4B119A75" w:rsidR="00DB1B6C" w:rsidRDefault="00DB1B6C" w:rsidP="00536273">
      <w:pPr>
        <w:pStyle w:val="a3"/>
        <w:numPr>
          <w:ilvl w:val="0"/>
          <w:numId w:val="5"/>
        </w:numPr>
        <w:ind w:left="0" w:firstLine="709"/>
      </w:pPr>
      <w:r>
        <w:t>Инфракрасная сушка,</w:t>
      </w:r>
    </w:p>
    <w:p w14:paraId="58621D30" w14:textId="1437DC5D" w:rsidR="00352DA3" w:rsidRDefault="00352DA3" w:rsidP="00536273">
      <w:pPr>
        <w:pStyle w:val="a3"/>
        <w:numPr>
          <w:ilvl w:val="0"/>
          <w:numId w:val="5"/>
        </w:numPr>
        <w:ind w:left="0" w:firstLine="709"/>
      </w:pPr>
      <w:r>
        <w:t xml:space="preserve">Концентрированное вымораживание и </w:t>
      </w:r>
      <w:proofErr w:type="spellStart"/>
      <w:r>
        <w:t>др</w:t>
      </w:r>
      <w:proofErr w:type="spellEnd"/>
      <w:r w:rsidR="00BD24BE">
        <w:t xml:space="preserve"> [38]</w:t>
      </w:r>
      <w:r>
        <w:t>.</w:t>
      </w:r>
    </w:p>
    <w:p w14:paraId="6836932A" w14:textId="10518AD1" w:rsidR="00352DA3" w:rsidRDefault="00352DA3" w:rsidP="00352DA3">
      <w:pPr>
        <w:pStyle w:val="a3"/>
      </w:pPr>
      <w:r>
        <w:t xml:space="preserve">Данные инновационные технологии имеют свои преимущества, которые заключаются в более длительном сроке годности продукции, более тщательном дезинфицировании и т.д. Однако огромный недостаток заключается в том, что в процессе использования технологий применяются различные вещества, превышение концентрации которых может не только пагубно сказаться на качестве продукции, но и на здоровье покупателей. </w:t>
      </w:r>
    </w:p>
    <w:p w14:paraId="6C5EEA5B" w14:textId="7D1B74AA" w:rsidR="00352DA3" w:rsidRDefault="00DB1B6C" w:rsidP="00352DA3">
      <w:pPr>
        <w:pStyle w:val="a3"/>
      </w:pPr>
      <w:r>
        <w:t xml:space="preserve">На данный момент для облегчения переработки овощей и фруктов используются производственные линии, которые соединяют в себе приборы для дезинфицирования, чистки, сортировки, нарезки плодов и овощей. Они являются довольно актуальными для малых и средних предприятий, численность работников на которых невелика. </w:t>
      </w:r>
    </w:p>
    <w:p w14:paraId="4129D69F" w14:textId="77091449" w:rsidR="00DB1B6C" w:rsidRDefault="00DB1B6C" w:rsidP="00352DA3">
      <w:pPr>
        <w:pStyle w:val="a3"/>
      </w:pPr>
      <w:r>
        <w:t xml:space="preserve">Также большое внимание уделяется упаковке продукции. Экологическая проблема стоит довольно остро, а потому пластиковая упаковка, как главный загрязнитель окружающей среды постепенно уходит на второй план. Тем самым наиболее актуальной становится эко-упаковка – </w:t>
      </w:r>
      <w:proofErr w:type="spellStart"/>
      <w:r>
        <w:t>биоразлагаемая</w:t>
      </w:r>
      <w:proofErr w:type="spellEnd"/>
      <w:r>
        <w:t xml:space="preserve"> упаковка или эко-эффективная упаковка, которую возможно переработать или использовать второй раз. Среди таковых можно выделить упаковку из воска, картона, алюминиевая тара и др.</w:t>
      </w:r>
    </w:p>
    <w:p w14:paraId="1A9591DA" w14:textId="1B184F81" w:rsidR="00DB1B6C" w:rsidRDefault="00DB1B6C" w:rsidP="00352DA3">
      <w:pPr>
        <w:pStyle w:val="a3"/>
      </w:pPr>
      <w:r>
        <w:t>Касательно технологий сбора, обработки и передачи информации</w:t>
      </w:r>
      <w:r w:rsidR="00957043">
        <w:t xml:space="preserve">, стоит отметить, что в той среде, в которой функционирует рассматриваемое </w:t>
      </w:r>
      <w:r w:rsidR="00957043">
        <w:lastRenderedPageBreak/>
        <w:t xml:space="preserve">предприятие прежде всего применяется программа «1С: предприятие», которая позволяется быстро координировать деятельность компании с поставщиками и покупателями. Еще одним важнейшим элементов выступает «Банк-клиент», программа, обеспечивающая постоянный доступ к банковским операциям. Также используется программа «Контур-экспресс», которая обеспечивает эффективную работу с налогами. </w:t>
      </w:r>
    </w:p>
    <w:p w14:paraId="48987048" w14:textId="705AE52B" w:rsidR="00957043" w:rsidRDefault="00957043" w:rsidP="00352DA3">
      <w:pPr>
        <w:pStyle w:val="a3"/>
      </w:pPr>
      <w:r>
        <w:t>Стоит отметить, что подобных программ существует великое множество, все они имеют сходное назначение, разница лишь в интерфейсе. Выбор той или иной программы предприятием обусловлен прежде всего тем, какие программы распространены в той среде, в которой предприятие осуществляет свою деятельность. Для удобства работы с поставщиками и покупателями выбираются используемые ими системы и программы.</w:t>
      </w:r>
    </w:p>
    <w:p w14:paraId="369AFA33" w14:textId="677E740E" w:rsidR="00BF6A5E" w:rsidRDefault="0096121B" w:rsidP="00DA44B3">
      <w:pPr>
        <w:pStyle w:val="a3"/>
      </w:pPr>
      <w:r>
        <w:t>Таким образом, имеется множество технологий, систем и программ, применение которых будет непосредственно способствовать улучшению качества продукции, производительности деятельности, сокращению издержек и расширению производства и ассортимента производимой продукции. Для малых и средних предприятий важно всегда шагать в ногу со временем, чтобы оставаться конкурентоспособным на постоянно меняющемся рынке продовольственных товаров.</w:t>
      </w:r>
    </w:p>
    <w:p w14:paraId="28FBB1FD" w14:textId="77777777" w:rsidR="00BD24BE" w:rsidRDefault="00BD24BE" w:rsidP="00DA44B3">
      <w:pPr>
        <w:pStyle w:val="a3"/>
        <w:spacing w:line="240" w:lineRule="auto"/>
      </w:pPr>
    </w:p>
    <w:p w14:paraId="39C62AC4" w14:textId="288BD6B5" w:rsidR="00BF6A5E" w:rsidRDefault="00BF6A5E" w:rsidP="00536273">
      <w:pPr>
        <w:pStyle w:val="a3"/>
        <w:numPr>
          <w:ilvl w:val="1"/>
          <w:numId w:val="1"/>
        </w:numPr>
        <w:spacing w:line="240" w:lineRule="auto"/>
      </w:pPr>
      <w:r>
        <w:t>Текущий и потенциальный объем рынка</w:t>
      </w:r>
    </w:p>
    <w:p w14:paraId="2D6D3534" w14:textId="77777777" w:rsidR="00FD221C" w:rsidRDefault="00FD221C" w:rsidP="009E535E">
      <w:pPr>
        <w:pStyle w:val="a3"/>
        <w:spacing w:line="240" w:lineRule="auto"/>
        <w:ind w:left="1129" w:firstLine="0"/>
      </w:pPr>
    </w:p>
    <w:p w14:paraId="17B8ABAF" w14:textId="0A1A6A15" w:rsidR="00BF6A5E" w:rsidRDefault="00FD221C" w:rsidP="00FD221C">
      <w:pPr>
        <w:pStyle w:val="a3"/>
      </w:pPr>
      <w:r>
        <w:t>Сначала проанализируем объемы продаж солений</w:t>
      </w:r>
      <w:r w:rsidR="009E535E">
        <w:t xml:space="preserve"> (весовые, фасованные)</w:t>
      </w:r>
      <w:r>
        <w:t xml:space="preserve"> рассматриваемого предприятия за период с 2013 по 2016 годы.</w:t>
      </w:r>
      <w:r w:rsidR="00673211">
        <w:t xml:space="preserve"> Данные представлены в таблице 3</w:t>
      </w:r>
      <w:r>
        <w:t>.</w:t>
      </w:r>
    </w:p>
    <w:p w14:paraId="0EE94C60" w14:textId="77777777" w:rsidR="00F549FE" w:rsidRDefault="00F549FE" w:rsidP="00F549FE">
      <w:pPr>
        <w:pStyle w:val="a3"/>
        <w:spacing w:line="240" w:lineRule="auto"/>
      </w:pPr>
    </w:p>
    <w:p w14:paraId="6C6ABE65" w14:textId="15EB2218" w:rsidR="009E535E" w:rsidRDefault="00673211" w:rsidP="00F549FE">
      <w:pPr>
        <w:pStyle w:val="a3"/>
        <w:spacing w:line="240" w:lineRule="auto"/>
        <w:ind w:firstLine="0"/>
      </w:pPr>
      <w:r>
        <w:t>Таблица 3</w:t>
      </w:r>
      <w:r w:rsidR="009E535E">
        <w:t xml:space="preserve"> –</w:t>
      </w:r>
      <w:r w:rsidR="00F549FE">
        <w:t xml:space="preserve"> </w:t>
      </w:r>
      <w:r w:rsidR="009E535E">
        <w:t>Объемы продаж солений ООО «</w:t>
      </w:r>
      <w:proofErr w:type="spellStart"/>
      <w:r w:rsidR="009E535E">
        <w:t>Бергер</w:t>
      </w:r>
      <w:proofErr w:type="spellEnd"/>
      <w:r w:rsidR="009E535E">
        <w:t>» 2013-2016 гг. (кг)</w:t>
      </w:r>
    </w:p>
    <w:p w14:paraId="36793E83" w14:textId="77777777" w:rsidR="00F549FE" w:rsidRPr="009E535E" w:rsidRDefault="00F549FE" w:rsidP="00F549FE">
      <w:pPr>
        <w:pStyle w:val="a3"/>
        <w:spacing w:line="240" w:lineRule="auto"/>
        <w:ind w:firstLine="0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846"/>
        <w:gridCol w:w="1501"/>
        <w:gridCol w:w="1406"/>
        <w:gridCol w:w="1406"/>
        <w:gridCol w:w="1406"/>
      </w:tblGrid>
      <w:tr w:rsidR="009E535E" w14:paraId="38CA160B" w14:textId="77777777" w:rsidTr="00F549FE">
        <w:trPr>
          <w:trHeight w:val="663"/>
        </w:trPr>
        <w:tc>
          <w:tcPr>
            <w:tcW w:w="3846" w:type="dxa"/>
            <w:vAlign w:val="center"/>
          </w:tcPr>
          <w:p w14:paraId="19919433" w14:textId="24C98E5E" w:rsidR="009E535E" w:rsidRPr="00F549FE" w:rsidRDefault="009E535E" w:rsidP="009E535E">
            <w:pPr>
              <w:pStyle w:val="a3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F549FE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501" w:type="dxa"/>
            <w:vAlign w:val="center"/>
          </w:tcPr>
          <w:p w14:paraId="00EF1C15" w14:textId="3DF02C5B" w:rsidR="009E535E" w:rsidRDefault="009E535E" w:rsidP="009E535E">
            <w:pPr>
              <w:pStyle w:val="a3"/>
              <w:spacing w:line="240" w:lineRule="auto"/>
              <w:ind w:firstLine="0"/>
              <w:jc w:val="center"/>
            </w:pPr>
            <w:r>
              <w:t>2013</w:t>
            </w:r>
          </w:p>
        </w:tc>
        <w:tc>
          <w:tcPr>
            <w:tcW w:w="1406" w:type="dxa"/>
            <w:vAlign w:val="center"/>
          </w:tcPr>
          <w:p w14:paraId="701503E7" w14:textId="0D6BFE31" w:rsidR="009E535E" w:rsidRDefault="009E535E" w:rsidP="009E535E">
            <w:pPr>
              <w:pStyle w:val="a3"/>
              <w:spacing w:line="240" w:lineRule="auto"/>
              <w:ind w:firstLine="0"/>
              <w:jc w:val="center"/>
            </w:pPr>
            <w:r>
              <w:t>2014</w:t>
            </w:r>
          </w:p>
        </w:tc>
        <w:tc>
          <w:tcPr>
            <w:tcW w:w="1406" w:type="dxa"/>
            <w:vAlign w:val="center"/>
          </w:tcPr>
          <w:p w14:paraId="7143B08C" w14:textId="03035913" w:rsidR="009E535E" w:rsidRDefault="009E535E" w:rsidP="009E535E">
            <w:pPr>
              <w:pStyle w:val="a3"/>
              <w:spacing w:line="240" w:lineRule="auto"/>
              <w:ind w:firstLine="0"/>
              <w:jc w:val="center"/>
            </w:pPr>
            <w:r>
              <w:t>2015</w:t>
            </w:r>
          </w:p>
        </w:tc>
        <w:tc>
          <w:tcPr>
            <w:tcW w:w="1406" w:type="dxa"/>
            <w:vAlign w:val="center"/>
          </w:tcPr>
          <w:p w14:paraId="4CD8EB5C" w14:textId="197E1303" w:rsidR="009E535E" w:rsidRDefault="009E535E" w:rsidP="009E535E">
            <w:pPr>
              <w:pStyle w:val="a3"/>
              <w:spacing w:line="240" w:lineRule="auto"/>
              <w:ind w:firstLine="0"/>
              <w:jc w:val="center"/>
            </w:pPr>
            <w:r>
              <w:t>2016</w:t>
            </w:r>
          </w:p>
        </w:tc>
      </w:tr>
      <w:tr w:rsidR="00C601AF" w14:paraId="11662E3D" w14:textId="77777777" w:rsidTr="00F549FE">
        <w:tc>
          <w:tcPr>
            <w:tcW w:w="3846" w:type="dxa"/>
          </w:tcPr>
          <w:p w14:paraId="77693B20" w14:textId="18089E1F" w:rsidR="00C601AF" w:rsidRPr="00F549FE" w:rsidRDefault="00C601AF" w:rsidP="00C601AF">
            <w:pPr>
              <w:pStyle w:val="a3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01" w:type="dxa"/>
          </w:tcPr>
          <w:p w14:paraId="1B0E41F3" w14:textId="1DA6DB70" w:rsidR="00C601AF" w:rsidRDefault="00C601AF" w:rsidP="00C601AF">
            <w:pPr>
              <w:pStyle w:val="a3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406" w:type="dxa"/>
          </w:tcPr>
          <w:p w14:paraId="0D04BC8E" w14:textId="253D18CD" w:rsidR="00C601AF" w:rsidRDefault="00C601AF" w:rsidP="00C601AF">
            <w:pPr>
              <w:pStyle w:val="a3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406" w:type="dxa"/>
          </w:tcPr>
          <w:p w14:paraId="09C24CAF" w14:textId="33ED4465" w:rsidR="00C601AF" w:rsidRDefault="00C601AF" w:rsidP="00C601AF">
            <w:pPr>
              <w:pStyle w:val="a3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1406" w:type="dxa"/>
          </w:tcPr>
          <w:p w14:paraId="7E0498C8" w14:textId="30659AF4" w:rsidR="00C601AF" w:rsidRDefault="00C601AF" w:rsidP="00C601AF">
            <w:pPr>
              <w:pStyle w:val="a3"/>
              <w:spacing w:line="240" w:lineRule="auto"/>
              <w:ind w:firstLine="0"/>
              <w:jc w:val="center"/>
            </w:pPr>
            <w:r>
              <w:t>5</w:t>
            </w:r>
          </w:p>
        </w:tc>
      </w:tr>
      <w:tr w:rsidR="009E535E" w14:paraId="5798D990" w14:textId="77777777" w:rsidTr="00F549FE">
        <w:tc>
          <w:tcPr>
            <w:tcW w:w="3846" w:type="dxa"/>
          </w:tcPr>
          <w:p w14:paraId="3BBC73DF" w14:textId="045F6250" w:rsidR="009E535E" w:rsidRPr="00F549FE" w:rsidRDefault="009E535E" w:rsidP="009E535E">
            <w:pPr>
              <w:pStyle w:val="a3"/>
              <w:spacing w:line="240" w:lineRule="auto"/>
              <w:ind w:firstLine="0"/>
              <w:rPr>
                <w:sz w:val="26"/>
                <w:szCs w:val="26"/>
              </w:rPr>
            </w:pPr>
            <w:r w:rsidRPr="00F549FE">
              <w:rPr>
                <w:sz w:val="26"/>
                <w:szCs w:val="26"/>
              </w:rPr>
              <w:t>Капуста квашеная (вес)</w:t>
            </w:r>
          </w:p>
        </w:tc>
        <w:tc>
          <w:tcPr>
            <w:tcW w:w="1501" w:type="dxa"/>
          </w:tcPr>
          <w:p w14:paraId="47B5FD9D" w14:textId="4CA2EB96" w:rsidR="009E535E" w:rsidRDefault="009E535E" w:rsidP="009E535E">
            <w:pPr>
              <w:pStyle w:val="a3"/>
              <w:spacing w:line="240" w:lineRule="auto"/>
              <w:ind w:firstLine="0"/>
              <w:jc w:val="right"/>
            </w:pPr>
            <w:r>
              <w:t>23827,20</w:t>
            </w:r>
          </w:p>
        </w:tc>
        <w:tc>
          <w:tcPr>
            <w:tcW w:w="1406" w:type="dxa"/>
          </w:tcPr>
          <w:p w14:paraId="2BCF5471" w14:textId="743266E9" w:rsidR="009E535E" w:rsidRDefault="009E535E" w:rsidP="009E535E">
            <w:pPr>
              <w:pStyle w:val="a3"/>
              <w:spacing w:line="240" w:lineRule="auto"/>
              <w:ind w:firstLine="0"/>
              <w:jc w:val="right"/>
            </w:pPr>
            <w:r>
              <w:t>75960,00</w:t>
            </w:r>
          </w:p>
        </w:tc>
        <w:tc>
          <w:tcPr>
            <w:tcW w:w="1406" w:type="dxa"/>
          </w:tcPr>
          <w:p w14:paraId="4BE735D0" w14:textId="7369C09E" w:rsidR="009E535E" w:rsidRDefault="009E535E" w:rsidP="009E535E">
            <w:pPr>
              <w:pStyle w:val="a3"/>
              <w:spacing w:line="240" w:lineRule="auto"/>
              <w:ind w:firstLine="0"/>
              <w:jc w:val="right"/>
            </w:pPr>
            <w:r>
              <w:t>79521,29</w:t>
            </w:r>
          </w:p>
        </w:tc>
        <w:tc>
          <w:tcPr>
            <w:tcW w:w="1406" w:type="dxa"/>
          </w:tcPr>
          <w:p w14:paraId="00084056" w14:textId="2134A58C" w:rsidR="009E535E" w:rsidRDefault="009E535E" w:rsidP="009E535E">
            <w:pPr>
              <w:pStyle w:val="a3"/>
              <w:spacing w:line="240" w:lineRule="auto"/>
              <w:ind w:firstLine="0"/>
              <w:jc w:val="right"/>
            </w:pPr>
            <w:r>
              <w:t>92574,60</w:t>
            </w:r>
          </w:p>
        </w:tc>
      </w:tr>
      <w:tr w:rsidR="009E535E" w14:paraId="113B2365" w14:textId="77777777" w:rsidTr="00F549FE">
        <w:tc>
          <w:tcPr>
            <w:tcW w:w="3846" w:type="dxa"/>
          </w:tcPr>
          <w:p w14:paraId="1DDF5D9B" w14:textId="7BBFAD58" w:rsidR="009E535E" w:rsidRPr="00F549FE" w:rsidRDefault="009E535E" w:rsidP="009E535E">
            <w:pPr>
              <w:pStyle w:val="a3"/>
              <w:spacing w:line="240" w:lineRule="auto"/>
              <w:ind w:firstLine="0"/>
              <w:rPr>
                <w:sz w:val="26"/>
                <w:szCs w:val="26"/>
              </w:rPr>
            </w:pPr>
            <w:r w:rsidRPr="00F549FE">
              <w:rPr>
                <w:sz w:val="26"/>
                <w:szCs w:val="26"/>
              </w:rPr>
              <w:t>Огурцы соленые (вес)</w:t>
            </w:r>
          </w:p>
        </w:tc>
        <w:tc>
          <w:tcPr>
            <w:tcW w:w="1501" w:type="dxa"/>
          </w:tcPr>
          <w:p w14:paraId="1D16C0D4" w14:textId="0369FFBC" w:rsidR="009E535E" w:rsidRDefault="009E535E" w:rsidP="009E535E">
            <w:pPr>
              <w:pStyle w:val="a3"/>
              <w:spacing w:line="240" w:lineRule="auto"/>
              <w:ind w:firstLine="0"/>
              <w:jc w:val="right"/>
            </w:pPr>
            <w:r>
              <w:t>13685,30</w:t>
            </w:r>
          </w:p>
        </w:tc>
        <w:tc>
          <w:tcPr>
            <w:tcW w:w="1406" w:type="dxa"/>
          </w:tcPr>
          <w:p w14:paraId="0CF03D5D" w14:textId="14847F07" w:rsidR="009E535E" w:rsidRDefault="009E535E" w:rsidP="009E535E">
            <w:pPr>
              <w:pStyle w:val="a3"/>
              <w:spacing w:line="240" w:lineRule="auto"/>
              <w:ind w:firstLine="0"/>
              <w:jc w:val="right"/>
            </w:pPr>
            <w:r>
              <w:t>55168,40</w:t>
            </w:r>
          </w:p>
        </w:tc>
        <w:tc>
          <w:tcPr>
            <w:tcW w:w="1406" w:type="dxa"/>
          </w:tcPr>
          <w:p w14:paraId="776EE309" w14:textId="3A09FE12" w:rsidR="009E535E" w:rsidRDefault="009E535E" w:rsidP="009E535E">
            <w:pPr>
              <w:pStyle w:val="a3"/>
              <w:spacing w:line="240" w:lineRule="auto"/>
              <w:ind w:firstLine="0"/>
              <w:jc w:val="right"/>
            </w:pPr>
            <w:r>
              <w:t>56605,50</w:t>
            </w:r>
          </w:p>
        </w:tc>
        <w:tc>
          <w:tcPr>
            <w:tcW w:w="1406" w:type="dxa"/>
          </w:tcPr>
          <w:p w14:paraId="7408D0B2" w14:textId="2C64B9CE" w:rsidR="009E535E" w:rsidRDefault="009E535E" w:rsidP="009E535E">
            <w:pPr>
              <w:pStyle w:val="a3"/>
              <w:spacing w:line="240" w:lineRule="auto"/>
              <w:ind w:firstLine="0"/>
              <w:jc w:val="right"/>
            </w:pPr>
            <w:r>
              <w:t>57691,10</w:t>
            </w:r>
          </w:p>
        </w:tc>
      </w:tr>
    </w:tbl>
    <w:p w14:paraId="44F64853" w14:textId="7CF2D97D" w:rsidR="00C601AF" w:rsidRDefault="00C601AF" w:rsidP="00C601AF">
      <w:pPr>
        <w:pStyle w:val="a3"/>
        <w:ind w:firstLine="0"/>
      </w:pPr>
      <w:r>
        <w:lastRenderedPageBreak/>
        <w:t>Продолжение таблицы 3</w:t>
      </w:r>
    </w:p>
    <w:p w14:paraId="0B8E78DD" w14:textId="77777777" w:rsidR="00C601AF" w:rsidRPr="00C601AF" w:rsidRDefault="00C601AF" w:rsidP="00C601AF">
      <w:pPr>
        <w:pStyle w:val="a3"/>
        <w:spacing w:line="240" w:lineRule="auto"/>
        <w:ind w:firstLine="0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846"/>
        <w:gridCol w:w="1501"/>
        <w:gridCol w:w="1406"/>
        <w:gridCol w:w="1406"/>
        <w:gridCol w:w="1406"/>
      </w:tblGrid>
      <w:tr w:rsidR="00C601AF" w14:paraId="14DFEFC9" w14:textId="77777777" w:rsidTr="00F549FE">
        <w:tc>
          <w:tcPr>
            <w:tcW w:w="3846" w:type="dxa"/>
          </w:tcPr>
          <w:p w14:paraId="4E1F16B5" w14:textId="6DFEB501" w:rsidR="00C601AF" w:rsidRPr="00F549FE" w:rsidRDefault="00C601AF" w:rsidP="00C601AF">
            <w:pPr>
              <w:pStyle w:val="a3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01" w:type="dxa"/>
          </w:tcPr>
          <w:p w14:paraId="19B7042F" w14:textId="5F72D009" w:rsidR="00C601AF" w:rsidRDefault="00C601AF" w:rsidP="00C601AF">
            <w:pPr>
              <w:pStyle w:val="a3"/>
              <w:spacing w:line="240" w:lineRule="auto"/>
              <w:ind w:firstLine="0"/>
              <w:jc w:val="center"/>
            </w:pPr>
            <w:r>
              <w:t>2</w:t>
            </w:r>
          </w:p>
        </w:tc>
        <w:tc>
          <w:tcPr>
            <w:tcW w:w="1406" w:type="dxa"/>
          </w:tcPr>
          <w:p w14:paraId="1D283E2B" w14:textId="52A3E008" w:rsidR="00C601AF" w:rsidRDefault="00C601AF" w:rsidP="00C601AF">
            <w:pPr>
              <w:pStyle w:val="a3"/>
              <w:spacing w:line="240" w:lineRule="auto"/>
              <w:ind w:firstLine="0"/>
              <w:jc w:val="center"/>
            </w:pPr>
            <w:r>
              <w:t>3</w:t>
            </w:r>
          </w:p>
        </w:tc>
        <w:tc>
          <w:tcPr>
            <w:tcW w:w="1406" w:type="dxa"/>
          </w:tcPr>
          <w:p w14:paraId="2BE5A8DA" w14:textId="73D668EC" w:rsidR="00C601AF" w:rsidRDefault="00C601AF" w:rsidP="00C601AF">
            <w:pPr>
              <w:pStyle w:val="a3"/>
              <w:spacing w:line="240" w:lineRule="auto"/>
              <w:ind w:firstLine="0"/>
              <w:jc w:val="center"/>
            </w:pPr>
            <w:r>
              <w:t>4</w:t>
            </w:r>
          </w:p>
        </w:tc>
        <w:tc>
          <w:tcPr>
            <w:tcW w:w="1406" w:type="dxa"/>
          </w:tcPr>
          <w:p w14:paraId="248B73A3" w14:textId="038413A8" w:rsidR="00C601AF" w:rsidRDefault="00C601AF" w:rsidP="00C601AF">
            <w:pPr>
              <w:pStyle w:val="a3"/>
              <w:spacing w:line="240" w:lineRule="auto"/>
              <w:ind w:firstLine="0"/>
              <w:jc w:val="center"/>
            </w:pPr>
            <w:r>
              <w:t>5</w:t>
            </w:r>
          </w:p>
        </w:tc>
      </w:tr>
      <w:tr w:rsidR="009E535E" w14:paraId="55CF5674" w14:textId="77777777" w:rsidTr="00F549FE">
        <w:tc>
          <w:tcPr>
            <w:tcW w:w="3846" w:type="dxa"/>
          </w:tcPr>
          <w:p w14:paraId="52D7C411" w14:textId="2F38CF55" w:rsidR="009E535E" w:rsidRPr="00F549FE" w:rsidRDefault="009E535E" w:rsidP="009E535E">
            <w:pPr>
              <w:pStyle w:val="a3"/>
              <w:spacing w:line="240" w:lineRule="auto"/>
              <w:ind w:firstLine="0"/>
              <w:rPr>
                <w:sz w:val="26"/>
                <w:szCs w:val="26"/>
              </w:rPr>
            </w:pPr>
            <w:r w:rsidRPr="00F549FE">
              <w:rPr>
                <w:sz w:val="26"/>
                <w:szCs w:val="26"/>
              </w:rPr>
              <w:t>Капуста (фасованная)</w:t>
            </w:r>
          </w:p>
        </w:tc>
        <w:tc>
          <w:tcPr>
            <w:tcW w:w="1501" w:type="dxa"/>
          </w:tcPr>
          <w:p w14:paraId="3A899572" w14:textId="05D525DD" w:rsidR="009E535E" w:rsidRDefault="009E535E" w:rsidP="009E535E">
            <w:pPr>
              <w:pStyle w:val="a3"/>
              <w:spacing w:line="240" w:lineRule="auto"/>
              <w:ind w:firstLine="0"/>
              <w:jc w:val="right"/>
            </w:pPr>
            <w:r>
              <w:t>2085,20</w:t>
            </w:r>
          </w:p>
        </w:tc>
        <w:tc>
          <w:tcPr>
            <w:tcW w:w="1406" w:type="dxa"/>
          </w:tcPr>
          <w:p w14:paraId="4B370503" w14:textId="5D1A3B7E" w:rsidR="009E535E" w:rsidRDefault="009E535E" w:rsidP="009E535E">
            <w:pPr>
              <w:pStyle w:val="a3"/>
              <w:spacing w:line="240" w:lineRule="auto"/>
              <w:ind w:firstLine="0"/>
              <w:jc w:val="right"/>
            </w:pPr>
            <w:r>
              <w:t>5896,00</w:t>
            </w:r>
          </w:p>
        </w:tc>
        <w:tc>
          <w:tcPr>
            <w:tcW w:w="1406" w:type="dxa"/>
          </w:tcPr>
          <w:p w14:paraId="18C832B0" w14:textId="5269310E" w:rsidR="009E535E" w:rsidRDefault="009E535E" w:rsidP="009E535E">
            <w:pPr>
              <w:pStyle w:val="a3"/>
              <w:spacing w:line="240" w:lineRule="auto"/>
              <w:ind w:firstLine="0"/>
              <w:jc w:val="right"/>
            </w:pPr>
            <w:r>
              <w:t>6376,80</w:t>
            </w:r>
          </w:p>
        </w:tc>
        <w:tc>
          <w:tcPr>
            <w:tcW w:w="1406" w:type="dxa"/>
          </w:tcPr>
          <w:p w14:paraId="534D414F" w14:textId="288BCF96" w:rsidR="009E535E" w:rsidRDefault="009E535E" w:rsidP="009E535E">
            <w:pPr>
              <w:pStyle w:val="a3"/>
              <w:spacing w:line="240" w:lineRule="auto"/>
              <w:ind w:firstLine="0"/>
              <w:jc w:val="right"/>
            </w:pPr>
            <w:r>
              <w:t>8381,20</w:t>
            </w:r>
          </w:p>
        </w:tc>
      </w:tr>
      <w:tr w:rsidR="009E535E" w14:paraId="68988340" w14:textId="77777777" w:rsidTr="00F549FE">
        <w:tc>
          <w:tcPr>
            <w:tcW w:w="3846" w:type="dxa"/>
          </w:tcPr>
          <w:p w14:paraId="73690D1A" w14:textId="16A77DBE" w:rsidR="009E535E" w:rsidRPr="00F549FE" w:rsidRDefault="009E535E" w:rsidP="009E535E">
            <w:pPr>
              <w:pStyle w:val="a3"/>
              <w:spacing w:line="240" w:lineRule="auto"/>
              <w:ind w:firstLine="0"/>
              <w:rPr>
                <w:sz w:val="26"/>
                <w:szCs w:val="26"/>
              </w:rPr>
            </w:pPr>
            <w:r w:rsidRPr="00F549FE">
              <w:rPr>
                <w:sz w:val="26"/>
                <w:szCs w:val="26"/>
              </w:rPr>
              <w:t>Огурцы соленые (фасованные)</w:t>
            </w:r>
          </w:p>
        </w:tc>
        <w:tc>
          <w:tcPr>
            <w:tcW w:w="1501" w:type="dxa"/>
          </w:tcPr>
          <w:p w14:paraId="20288194" w14:textId="328FAA1B" w:rsidR="009E535E" w:rsidRDefault="009E535E" w:rsidP="009E535E">
            <w:pPr>
              <w:pStyle w:val="a3"/>
              <w:spacing w:line="240" w:lineRule="auto"/>
              <w:ind w:firstLine="0"/>
              <w:jc w:val="right"/>
            </w:pPr>
            <w:r>
              <w:t>2715,00</w:t>
            </w:r>
          </w:p>
        </w:tc>
        <w:tc>
          <w:tcPr>
            <w:tcW w:w="1406" w:type="dxa"/>
          </w:tcPr>
          <w:p w14:paraId="4CFFCA3B" w14:textId="4C7D9D9B" w:rsidR="009E535E" w:rsidRDefault="009E535E" w:rsidP="009E535E">
            <w:pPr>
              <w:pStyle w:val="a3"/>
              <w:spacing w:line="240" w:lineRule="auto"/>
              <w:ind w:firstLine="0"/>
              <w:jc w:val="right"/>
            </w:pPr>
            <w:r>
              <w:t>7139,40</w:t>
            </w:r>
          </w:p>
        </w:tc>
        <w:tc>
          <w:tcPr>
            <w:tcW w:w="1406" w:type="dxa"/>
          </w:tcPr>
          <w:p w14:paraId="0BFE0D82" w14:textId="43414EDC" w:rsidR="009E535E" w:rsidRDefault="009E535E" w:rsidP="009E535E">
            <w:pPr>
              <w:pStyle w:val="a3"/>
              <w:spacing w:line="240" w:lineRule="auto"/>
              <w:ind w:firstLine="0"/>
              <w:jc w:val="right"/>
            </w:pPr>
            <w:r>
              <w:t>9319,80</w:t>
            </w:r>
          </w:p>
        </w:tc>
        <w:tc>
          <w:tcPr>
            <w:tcW w:w="1406" w:type="dxa"/>
          </w:tcPr>
          <w:p w14:paraId="2C58E010" w14:textId="3B7B36AC" w:rsidR="009E535E" w:rsidRDefault="009E535E" w:rsidP="009E535E">
            <w:pPr>
              <w:pStyle w:val="a3"/>
              <w:spacing w:line="240" w:lineRule="auto"/>
              <w:ind w:firstLine="0"/>
              <w:jc w:val="right"/>
            </w:pPr>
            <w:r>
              <w:t>15360,60</w:t>
            </w:r>
          </w:p>
        </w:tc>
      </w:tr>
      <w:tr w:rsidR="009E535E" w14:paraId="1D21ADD2" w14:textId="77777777" w:rsidTr="00F549FE">
        <w:tc>
          <w:tcPr>
            <w:tcW w:w="3846" w:type="dxa"/>
          </w:tcPr>
          <w:p w14:paraId="443417BA" w14:textId="301612ED" w:rsidR="009E535E" w:rsidRDefault="009E535E" w:rsidP="009E535E">
            <w:pPr>
              <w:pStyle w:val="a3"/>
              <w:spacing w:line="240" w:lineRule="auto"/>
              <w:ind w:firstLine="0"/>
              <w:jc w:val="right"/>
            </w:pPr>
            <w:r>
              <w:t>ИТОГО:</w:t>
            </w:r>
          </w:p>
        </w:tc>
        <w:tc>
          <w:tcPr>
            <w:tcW w:w="1501" w:type="dxa"/>
          </w:tcPr>
          <w:p w14:paraId="1D7F1F0D" w14:textId="59E0EC6E" w:rsidR="009E535E" w:rsidRPr="00F549FE" w:rsidRDefault="009E535E" w:rsidP="009E535E">
            <w:pPr>
              <w:pStyle w:val="a3"/>
              <w:spacing w:line="240" w:lineRule="auto"/>
              <w:ind w:firstLine="0"/>
              <w:jc w:val="right"/>
              <w:rPr>
                <w:b/>
              </w:rPr>
            </w:pPr>
            <w:r w:rsidRPr="00F549FE">
              <w:rPr>
                <w:b/>
              </w:rPr>
              <w:t>42312,70</w:t>
            </w:r>
          </w:p>
        </w:tc>
        <w:tc>
          <w:tcPr>
            <w:tcW w:w="1406" w:type="dxa"/>
          </w:tcPr>
          <w:p w14:paraId="30D6FF74" w14:textId="24DB2C1A" w:rsidR="009E535E" w:rsidRPr="00F549FE" w:rsidRDefault="009E535E" w:rsidP="009E535E">
            <w:pPr>
              <w:pStyle w:val="a3"/>
              <w:spacing w:line="240" w:lineRule="auto"/>
              <w:ind w:firstLine="0"/>
              <w:jc w:val="right"/>
              <w:rPr>
                <w:b/>
              </w:rPr>
            </w:pPr>
            <w:r w:rsidRPr="00F549FE">
              <w:rPr>
                <w:b/>
              </w:rPr>
              <w:t>144163,80</w:t>
            </w:r>
          </w:p>
        </w:tc>
        <w:tc>
          <w:tcPr>
            <w:tcW w:w="1406" w:type="dxa"/>
          </w:tcPr>
          <w:p w14:paraId="4312D4CA" w14:textId="0737A9C1" w:rsidR="009E535E" w:rsidRPr="00F549FE" w:rsidRDefault="009E535E" w:rsidP="009E535E">
            <w:pPr>
              <w:pStyle w:val="a3"/>
              <w:spacing w:line="240" w:lineRule="auto"/>
              <w:ind w:firstLine="0"/>
              <w:jc w:val="right"/>
              <w:rPr>
                <w:b/>
              </w:rPr>
            </w:pPr>
            <w:r w:rsidRPr="00F549FE">
              <w:rPr>
                <w:b/>
              </w:rPr>
              <w:t>151823,39</w:t>
            </w:r>
          </w:p>
        </w:tc>
        <w:tc>
          <w:tcPr>
            <w:tcW w:w="1406" w:type="dxa"/>
          </w:tcPr>
          <w:p w14:paraId="447A2672" w14:textId="47CC97D3" w:rsidR="009E535E" w:rsidRPr="00F549FE" w:rsidRDefault="009E535E" w:rsidP="009E535E">
            <w:pPr>
              <w:pStyle w:val="a3"/>
              <w:spacing w:line="240" w:lineRule="auto"/>
              <w:ind w:firstLine="0"/>
              <w:jc w:val="right"/>
              <w:rPr>
                <w:b/>
              </w:rPr>
            </w:pPr>
            <w:r w:rsidRPr="00F549FE">
              <w:rPr>
                <w:b/>
              </w:rPr>
              <w:t>174</w:t>
            </w:r>
            <w:r w:rsidR="00F549FE" w:rsidRPr="00F549FE">
              <w:rPr>
                <w:b/>
              </w:rPr>
              <w:t>007,50</w:t>
            </w:r>
          </w:p>
        </w:tc>
      </w:tr>
    </w:tbl>
    <w:p w14:paraId="2B6371A1" w14:textId="77777777" w:rsidR="009E535E" w:rsidRDefault="009E535E" w:rsidP="00F549FE">
      <w:pPr>
        <w:pStyle w:val="a3"/>
        <w:spacing w:line="240" w:lineRule="auto"/>
        <w:ind w:firstLine="0"/>
      </w:pPr>
    </w:p>
    <w:p w14:paraId="2606BD0D" w14:textId="20D838EA" w:rsidR="00F549FE" w:rsidRDefault="00E828C3" w:rsidP="00F549FE">
      <w:pPr>
        <w:pStyle w:val="a3"/>
      </w:pPr>
      <w:r>
        <w:t>По экспертным</w:t>
      </w:r>
      <w:r w:rsidR="00F549FE">
        <w:t xml:space="preserve"> </w:t>
      </w:r>
      <w:r w:rsidR="00686381">
        <w:t>оценкам, общие объемы производства</w:t>
      </w:r>
      <w:r w:rsidR="00F549FE">
        <w:t xml:space="preserve"> солений (в частности, капусты квашеной и огурцов соленых) в Хабаровском крае составляют:</w:t>
      </w:r>
    </w:p>
    <w:p w14:paraId="6B8F4FDF" w14:textId="14E7DE83" w:rsidR="00F549FE" w:rsidRDefault="00F549FE" w:rsidP="00D0064C">
      <w:pPr>
        <w:pStyle w:val="a3"/>
        <w:numPr>
          <w:ilvl w:val="0"/>
          <w:numId w:val="19"/>
        </w:numPr>
        <w:ind w:left="0" w:firstLine="709"/>
      </w:pPr>
      <w:r>
        <w:t>2013 г: капуста –</w:t>
      </w:r>
      <w:r w:rsidR="00E828C3">
        <w:t xml:space="preserve"> 1 794 566,35</w:t>
      </w:r>
      <w:r>
        <w:t xml:space="preserve"> кг, огурцы – </w:t>
      </w:r>
      <w:r w:rsidR="00E828C3">
        <w:t>1 328 546,24</w:t>
      </w:r>
      <w:r>
        <w:t xml:space="preserve"> кг;</w:t>
      </w:r>
    </w:p>
    <w:p w14:paraId="1450D94F" w14:textId="6017D5FE" w:rsidR="00F549FE" w:rsidRDefault="00F549FE" w:rsidP="00D0064C">
      <w:pPr>
        <w:pStyle w:val="a3"/>
        <w:numPr>
          <w:ilvl w:val="0"/>
          <w:numId w:val="19"/>
        </w:numPr>
        <w:ind w:left="0" w:firstLine="709"/>
      </w:pPr>
      <w:r>
        <w:t>2014 г: капуста –</w:t>
      </w:r>
      <w:r w:rsidR="00E828C3">
        <w:t xml:space="preserve"> 1 998 947,37 </w:t>
      </w:r>
      <w:r>
        <w:t xml:space="preserve">кг, огурцы – </w:t>
      </w:r>
      <w:r w:rsidR="00E828C3">
        <w:t>1 345 570,73</w:t>
      </w:r>
      <w:r>
        <w:t xml:space="preserve"> кг;</w:t>
      </w:r>
    </w:p>
    <w:p w14:paraId="663813A5" w14:textId="11AD3346" w:rsidR="00F549FE" w:rsidRDefault="00F549FE" w:rsidP="00D0064C">
      <w:pPr>
        <w:pStyle w:val="a3"/>
        <w:numPr>
          <w:ilvl w:val="0"/>
          <w:numId w:val="19"/>
        </w:numPr>
        <w:ind w:left="0" w:firstLine="709"/>
      </w:pPr>
      <w:r>
        <w:t>2015 г: капуста –</w:t>
      </w:r>
      <w:r w:rsidR="00E828C3">
        <w:t xml:space="preserve"> 1 993 014,89</w:t>
      </w:r>
      <w:r>
        <w:t xml:space="preserve"> кг, огурцы –</w:t>
      </w:r>
      <w:r w:rsidR="00E828C3">
        <w:t xml:space="preserve"> 1 345 685,89</w:t>
      </w:r>
      <w:r>
        <w:t xml:space="preserve"> кг;</w:t>
      </w:r>
    </w:p>
    <w:p w14:paraId="13C8690F" w14:textId="21719381" w:rsidR="00F549FE" w:rsidRDefault="00F549FE" w:rsidP="00D0064C">
      <w:pPr>
        <w:pStyle w:val="a3"/>
        <w:numPr>
          <w:ilvl w:val="0"/>
          <w:numId w:val="19"/>
        </w:numPr>
        <w:ind w:left="0" w:firstLine="709"/>
      </w:pPr>
      <w:r>
        <w:t>2016 г: капуста –</w:t>
      </w:r>
      <w:r w:rsidR="00E828C3">
        <w:t xml:space="preserve"> 2 001 568,50</w:t>
      </w:r>
      <w:r>
        <w:t xml:space="preserve"> кг, огурцы –</w:t>
      </w:r>
      <w:r w:rsidR="00E828C3">
        <w:t xml:space="preserve"> 1 346 001,32</w:t>
      </w:r>
      <w:r>
        <w:t xml:space="preserve"> кг.</w:t>
      </w:r>
    </w:p>
    <w:p w14:paraId="5C7AFD69" w14:textId="4AA9D94C" w:rsidR="00AB0DFD" w:rsidRDefault="004C76AA" w:rsidP="004C76AA">
      <w:pPr>
        <w:pStyle w:val="a3"/>
      </w:pPr>
      <w:r>
        <w:t>Диаграммы</w:t>
      </w:r>
      <w:r w:rsidR="00CE0D4A">
        <w:t xml:space="preserve"> на рисунке 3 </w:t>
      </w:r>
      <w:r>
        <w:t>и 4 показываю</w:t>
      </w:r>
      <w:r w:rsidR="00CE0D4A">
        <w:t xml:space="preserve">т, какую часть от </w:t>
      </w:r>
      <w:r w:rsidR="00686381">
        <w:t>общего объема производства</w:t>
      </w:r>
      <w:r w:rsidR="00AB0DFD">
        <w:t xml:space="preserve"> солений в Хабаровском</w:t>
      </w:r>
      <w:r w:rsidR="00CE0D4A">
        <w:t xml:space="preserve"> кра</w:t>
      </w:r>
      <w:r w:rsidR="00AB0DFD">
        <w:t>е составляет объем продаж солений ООО «</w:t>
      </w:r>
      <w:proofErr w:type="spellStart"/>
      <w:r w:rsidR="00AB0DFD">
        <w:t>Бергер</w:t>
      </w:r>
      <w:proofErr w:type="spellEnd"/>
      <w:r w:rsidR="00AB0DFD">
        <w:t>».</w:t>
      </w:r>
    </w:p>
    <w:p w14:paraId="7E6096C4" w14:textId="77777777" w:rsidR="00EA732D" w:rsidRDefault="00EA732D" w:rsidP="004C76AA">
      <w:pPr>
        <w:pStyle w:val="a3"/>
      </w:pPr>
    </w:p>
    <w:p w14:paraId="7BD48CC9" w14:textId="20E8A36F" w:rsidR="00F549FE" w:rsidRDefault="004C76AA" w:rsidP="004C76AA">
      <w:pPr>
        <w:pStyle w:val="a3"/>
        <w:ind w:firstLine="0"/>
      </w:pPr>
      <w:r>
        <w:rPr>
          <w:noProof/>
          <w:lang w:val="en-US"/>
        </w:rPr>
        <w:drawing>
          <wp:inline distT="0" distB="0" distL="0" distR="0" wp14:anchorId="17D2A4EE" wp14:editId="0595E9B2">
            <wp:extent cx="5964555" cy="3446585"/>
            <wp:effectExtent l="0" t="0" r="29845" b="3365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26F7AF4" w14:textId="7939C40C" w:rsidR="004C76AA" w:rsidRDefault="004C76AA" w:rsidP="00D5340D">
      <w:pPr>
        <w:pStyle w:val="a3"/>
        <w:spacing w:line="240" w:lineRule="auto"/>
        <w:jc w:val="center"/>
      </w:pPr>
      <w:r>
        <w:t>Рисунок 3 –</w:t>
      </w:r>
      <w:r w:rsidR="00686381">
        <w:t xml:space="preserve"> Объемы производства</w:t>
      </w:r>
      <w:r>
        <w:t xml:space="preserve"> капусты квашеной ООО «</w:t>
      </w:r>
      <w:proofErr w:type="spellStart"/>
      <w:r>
        <w:t>Бергер</w:t>
      </w:r>
      <w:proofErr w:type="spellEnd"/>
      <w:r>
        <w:t>» от общего объема потребления в Хабаровском крае</w:t>
      </w:r>
    </w:p>
    <w:p w14:paraId="53B07A29" w14:textId="77777777" w:rsidR="00DA44B3" w:rsidRDefault="00DA44B3" w:rsidP="00DA44B3">
      <w:pPr>
        <w:pStyle w:val="a3"/>
        <w:spacing w:line="240" w:lineRule="auto"/>
        <w:jc w:val="center"/>
      </w:pPr>
    </w:p>
    <w:p w14:paraId="09CC8B8E" w14:textId="6BE454D6" w:rsidR="004C76AA" w:rsidRDefault="004C76AA" w:rsidP="004C76AA">
      <w:pPr>
        <w:pStyle w:val="a3"/>
        <w:spacing w:line="240" w:lineRule="auto"/>
        <w:ind w:firstLine="0"/>
      </w:pPr>
      <w:r>
        <w:rPr>
          <w:noProof/>
          <w:lang w:val="en-US"/>
        </w:rPr>
        <w:drawing>
          <wp:inline distT="0" distB="0" distL="0" distR="0" wp14:anchorId="319789E9" wp14:editId="069FE747">
            <wp:extent cx="5767705" cy="4403187"/>
            <wp:effectExtent l="0" t="0" r="23495" b="1651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87E47FA" w14:textId="77777777" w:rsidR="004C76AA" w:rsidRDefault="004C76AA" w:rsidP="004C76AA">
      <w:pPr>
        <w:pStyle w:val="a3"/>
        <w:spacing w:line="240" w:lineRule="auto"/>
      </w:pPr>
    </w:p>
    <w:p w14:paraId="503540E0" w14:textId="31216E56" w:rsidR="00F549FE" w:rsidRDefault="004C76AA" w:rsidP="004C76AA">
      <w:pPr>
        <w:pStyle w:val="a3"/>
        <w:spacing w:line="240" w:lineRule="auto"/>
        <w:jc w:val="center"/>
      </w:pPr>
      <w:r>
        <w:t>Рисунок 4 –</w:t>
      </w:r>
      <w:r w:rsidR="00686381">
        <w:t xml:space="preserve"> Объемы производства</w:t>
      </w:r>
      <w:r>
        <w:t xml:space="preserve"> огурцов соленых ООО «</w:t>
      </w:r>
      <w:proofErr w:type="spellStart"/>
      <w:r>
        <w:t>Бергер</w:t>
      </w:r>
      <w:proofErr w:type="spellEnd"/>
      <w:r>
        <w:t>» от общего объема потребления в Хабаровском крае</w:t>
      </w:r>
    </w:p>
    <w:p w14:paraId="15E05169" w14:textId="77777777" w:rsidR="004C76AA" w:rsidRDefault="004C76AA" w:rsidP="004C76AA">
      <w:pPr>
        <w:pStyle w:val="a3"/>
        <w:spacing w:line="240" w:lineRule="auto"/>
        <w:jc w:val="center"/>
      </w:pPr>
    </w:p>
    <w:p w14:paraId="599FE443" w14:textId="7ED3EECD" w:rsidR="004C76AA" w:rsidRDefault="004C76AA" w:rsidP="004C76AA">
      <w:pPr>
        <w:pStyle w:val="a3"/>
      </w:pPr>
      <w:r>
        <w:t>Таким образом, исходя из представленных данных, можно сделать вывод о том, что ООО «</w:t>
      </w:r>
      <w:proofErr w:type="spellStart"/>
      <w:r>
        <w:t>Бергер</w:t>
      </w:r>
      <w:proofErr w:type="spellEnd"/>
      <w:r>
        <w:t>» обеспечивает 4% потребностей жителей Хабаровского края в огурцах соленых и капусте квашенной.</w:t>
      </w:r>
    </w:p>
    <w:p w14:paraId="57053BCC" w14:textId="026AE7A5" w:rsidR="004C76AA" w:rsidRDefault="00BD08D7" w:rsidP="004C76AA">
      <w:pPr>
        <w:pStyle w:val="a3"/>
      </w:pPr>
      <w:r>
        <w:t>На основе представленного анализа можно составить прогноз об объемах продаж ООО «</w:t>
      </w:r>
      <w:proofErr w:type="spellStart"/>
      <w:r>
        <w:t>Бергер</w:t>
      </w:r>
      <w:proofErr w:type="spellEnd"/>
      <w:r>
        <w:t>» и объемах потребления в Хабаровском крае на период ближайших 5 лет (2017-2021гг). Потенциальные объемы представлены на рисунке 5.</w:t>
      </w:r>
    </w:p>
    <w:p w14:paraId="04035CB4" w14:textId="77777777" w:rsidR="00673211" w:rsidRDefault="00673211" w:rsidP="00673211">
      <w:pPr>
        <w:pStyle w:val="a3"/>
        <w:spacing w:line="240" w:lineRule="auto"/>
      </w:pPr>
    </w:p>
    <w:p w14:paraId="63CF38DE" w14:textId="411CAF75" w:rsidR="00BD08D7" w:rsidRDefault="00BD08D7" w:rsidP="00D5340D">
      <w:pPr>
        <w:pStyle w:val="a3"/>
        <w:ind w:firstLine="0"/>
        <w:jc w:val="center"/>
      </w:pPr>
      <w:r>
        <w:rPr>
          <w:noProof/>
          <w:lang w:val="en-US"/>
        </w:rPr>
        <w:lastRenderedPageBreak/>
        <w:drawing>
          <wp:inline distT="0" distB="0" distL="0" distR="0" wp14:anchorId="04840049" wp14:editId="6AF99194">
            <wp:extent cx="5683348" cy="5725551"/>
            <wp:effectExtent l="0" t="0" r="31750" b="1524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96E7E3F" w14:textId="6DA4E8D5" w:rsidR="007F5B98" w:rsidRDefault="00D5340D" w:rsidP="00DA44B3">
      <w:pPr>
        <w:pStyle w:val="a3"/>
        <w:spacing w:line="240" w:lineRule="auto"/>
        <w:ind w:firstLine="0"/>
        <w:jc w:val="center"/>
      </w:pPr>
      <w:r>
        <w:t>Рисунок 5 – Прогнозируемые объемы 2017-2021</w:t>
      </w:r>
    </w:p>
    <w:p w14:paraId="11C77D29" w14:textId="77777777" w:rsidR="00DA44B3" w:rsidRDefault="00DA44B3" w:rsidP="00DA44B3">
      <w:pPr>
        <w:pStyle w:val="a3"/>
        <w:spacing w:line="240" w:lineRule="auto"/>
        <w:ind w:firstLine="0"/>
        <w:jc w:val="center"/>
      </w:pPr>
    </w:p>
    <w:p w14:paraId="58FABE9B" w14:textId="0352BA74" w:rsidR="009C36E0" w:rsidRDefault="00D5340D" w:rsidP="00EA732D">
      <w:pPr>
        <w:pStyle w:val="a3"/>
      </w:pPr>
      <w:r>
        <w:t xml:space="preserve">Итак, представленные прогнозируемые объемы позволяют нам сделать вывод о том, что объемы потребления солений в Хабаровском крае из года в год остаются на одном уровне, это позволяет предприятию достаточно точно прогнозировать объемы продаж на период – 5 лет. </w:t>
      </w:r>
      <w:r w:rsidR="00AC4644">
        <w:t>Положительную динамику в объемах продаж ООО «</w:t>
      </w:r>
      <w:proofErr w:type="spellStart"/>
      <w:r w:rsidR="00AC4644">
        <w:t>Бергер</w:t>
      </w:r>
      <w:proofErr w:type="spellEnd"/>
      <w:r w:rsidR="00AC4644">
        <w:t>» можно объяснить тем, что предприятие работает не на пределе своих мощностей. Помимо этого ведутся постоянные переговоры с новыми сетями магазинов, например, в данный момент подписываются договоры поставки с сетью магазинов «Амбар»</w:t>
      </w:r>
      <w:r w:rsidR="00431D8E">
        <w:t xml:space="preserve"> и сетью </w:t>
      </w:r>
      <w:proofErr w:type="spellStart"/>
      <w:r w:rsidR="00431D8E">
        <w:t>мини</w:t>
      </w:r>
      <w:r w:rsidR="00AC4644">
        <w:t>маркетов</w:t>
      </w:r>
      <w:proofErr w:type="spellEnd"/>
      <w:r w:rsidR="00AC4644">
        <w:t xml:space="preserve"> «Раз Два».</w:t>
      </w:r>
    </w:p>
    <w:p w14:paraId="266F2DC8" w14:textId="77777777" w:rsidR="009C36E0" w:rsidRDefault="009C36E0" w:rsidP="00686381">
      <w:pPr>
        <w:pStyle w:val="a3"/>
        <w:spacing w:line="240" w:lineRule="auto"/>
      </w:pPr>
    </w:p>
    <w:p w14:paraId="49D4AAF1" w14:textId="54DFFE35" w:rsidR="00431D8E" w:rsidRDefault="00686381" w:rsidP="002D7F71">
      <w:pPr>
        <w:pStyle w:val="a3"/>
        <w:numPr>
          <w:ilvl w:val="1"/>
          <w:numId w:val="1"/>
        </w:numPr>
        <w:spacing w:line="240" w:lineRule="auto"/>
      </w:pPr>
      <w:r>
        <w:t>Степень насыщения</w:t>
      </w:r>
      <w:r w:rsidR="00431D8E">
        <w:t xml:space="preserve"> рынка</w:t>
      </w:r>
    </w:p>
    <w:p w14:paraId="6A92B4CD" w14:textId="77777777" w:rsidR="00686381" w:rsidRDefault="00686381" w:rsidP="002D7F71">
      <w:pPr>
        <w:pStyle w:val="a3"/>
        <w:spacing w:line="240" w:lineRule="auto"/>
        <w:ind w:left="1129" w:firstLine="0"/>
      </w:pPr>
    </w:p>
    <w:p w14:paraId="312FB613" w14:textId="00ECD966" w:rsidR="004D6711" w:rsidRDefault="00686381" w:rsidP="004D6711">
      <w:pPr>
        <w:pStyle w:val="a3"/>
      </w:pPr>
      <w:r>
        <w:t>Степень насыщения рынка – это характеристика, которая позволяет оценить, на сколько удовлетворен спрос потребителей на данный товар. Рассчитать данный показатель для солений можно с помощью таких показателей, как потребности рынка и производство в регионе. Степень насыщения рынка солениями (в частности, квашеной капустой и солеными огурцами) в Хабаровск</w:t>
      </w:r>
      <w:r w:rsidR="00673211">
        <w:t>ом крае представлена в таблице 4</w:t>
      </w:r>
      <w:r>
        <w:t>.</w:t>
      </w:r>
    </w:p>
    <w:p w14:paraId="3315F19B" w14:textId="77777777" w:rsidR="00686381" w:rsidRDefault="00686381" w:rsidP="00686381">
      <w:pPr>
        <w:pStyle w:val="a3"/>
        <w:spacing w:line="240" w:lineRule="auto"/>
      </w:pPr>
    </w:p>
    <w:p w14:paraId="5666E17C" w14:textId="238918FC" w:rsidR="00686381" w:rsidRDefault="00673211" w:rsidP="00686381">
      <w:pPr>
        <w:pStyle w:val="a3"/>
        <w:spacing w:line="240" w:lineRule="auto"/>
        <w:ind w:firstLine="0"/>
      </w:pPr>
      <w:r>
        <w:t>Таблица 4</w:t>
      </w:r>
      <w:r w:rsidR="00686381">
        <w:t xml:space="preserve"> – степень насыщения рынка 2013-2016гг</w:t>
      </w:r>
    </w:p>
    <w:p w14:paraId="6BE29408" w14:textId="77777777" w:rsidR="00686381" w:rsidRDefault="00686381" w:rsidP="00686381">
      <w:pPr>
        <w:pStyle w:val="a3"/>
        <w:spacing w:line="240" w:lineRule="auto"/>
        <w:ind w:firstLine="0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085"/>
        <w:gridCol w:w="1559"/>
        <w:gridCol w:w="1701"/>
        <w:gridCol w:w="1701"/>
        <w:gridCol w:w="1519"/>
      </w:tblGrid>
      <w:tr w:rsidR="00686381" w14:paraId="4391E971" w14:textId="77777777" w:rsidTr="00686381">
        <w:tc>
          <w:tcPr>
            <w:tcW w:w="3085" w:type="dxa"/>
          </w:tcPr>
          <w:p w14:paraId="2685F03A" w14:textId="73ECE935" w:rsidR="00686381" w:rsidRDefault="00686381" w:rsidP="00686381">
            <w:pPr>
              <w:pStyle w:val="a3"/>
              <w:spacing w:line="240" w:lineRule="auto"/>
              <w:ind w:firstLine="0"/>
              <w:jc w:val="center"/>
            </w:pPr>
            <w:r>
              <w:t>Показатели</w:t>
            </w:r>
          </w:p>
        </w:tc>
        <w:tc>
          <w:tcPr>
            <w:tcW w:w="1559" w:type="dxa"/>
          </w:tcPr>
          <w:p w14:paraId="7B5D9884" w14:textId="4DD79243" w:rsidR="00686381" w:rsidRDefault="00686381" w:rsidP="00686381">
            <w:pPr>
              <w:pStyle w:val="a3"/>
              <w:spacing w:line="240" w:lineRule="auto"/>
              <w:ind w:firstLine="0"/>
              <w:jc w:val="center"/>
            </w:pPr>
            <w:r>
              <w:t>2013</w:t>
            </w:r>
          </w:p>
        </w:tc>
        <w:tc>
          <w:tcPr>
            <w:tcW w:w="1701" w:type="dxa"/>
          </w:tcPr>
          <w:p w14:paraId="50B0E9AD" w14:textId="6212F692" w:rsidR="00686381" w:rsidRDefault="00686381" w:rsidP="00686381">
            <w:pPr>
              <w:pStyle w:val="a3"/>
              <w:spacing w:line="240" w:lineRule="auto"/>
              <w:ind w:firstLine="0"/>
              <w:jc w:val="center"/>
            </w:pPr>
            <w:r>
              <w:t>2014</w:t>
            </w:r>
          </w:p>
        </w:tc>
        <w:tc>
          <w:tcPr>
            <w:tcW w:w="1701" w:type="dxa"/>
          </w:tcPr>
          <w:p w14:paraId="2E017714" w14:textId="0C8A1DE7" w:rsidR="00686381" w:rsidRDefault="00686381" w:rsidP="00686381">
            <w:pPr>
              <w:pStyle w:val="a3"/>
              <w:spacing w:line="240" w:lineRule="auto"/>
              <w:ind w:firstLine="0"/>
              <w:jc w:val="center"/>
            </w:pPr>
            <w:r>
              <w:t>2015</w:t>
            </w:r>
          </w:p>
        </w:tc>
        <w:tc>
          <w:tcPr>
            <w:tcW w:w="1519" w:type="dxa"/>
          </w:tcPr>
          <w:p w14:paraId="0941FCF5" w14:textId="29A9D8BF" w:rsidR="00686381" w:rsidRDefault="00686381" w:rsidP="00686381">
            <w:pPr>
              <w:pStyle w:val="a3"/>
              <w:spacing w:line="240" w:lineRule="auto"/>
              <w:ind w:firstLine="0"/>
              <w:jc w:val="center"/>
            </w:pPr>
            <w:r>
              <w:t>2016</w:t>
            </w:r>
          </w:p>
        </w:tc>
      </w:tr>
      <w:tr w:rsidR="00686381" w14:paraId="755D0562" w14:textId="77777777" w:rsidTr="00686381">
        <w:tc>
          <w:tcPr>
            <w:tcW w:w="9565" w:type="dxa"/>
            <w:gridSpan w:val="5"/>
          </w:tcPr>
          <w:p w14:paraId="45C6C414" w14:textId="7A3A80E5" w:rsidR="00686381" w:rsidRPr="00686381" w:rsidRDefault="00686381" w:rsidP="00686381">
            <w:pPr>
              <w:pStyle w:val="a3"/>
              <w:spacing w:line="240" w:lineRule="auto"/>
              <w:ind w:firstLine="0"/>
              <w:jc w:val="center"/>
              <w:rPr>
                <w:b/>
              </w:rPr>
            </w:pPr>
            <w:r w:rsidRPr="00686381">
              <w:rPr>
                <w:b/>
              </w:rPr>
              <w:t>Капуста квашеная</w:t>
            </w:r>
          </w:p>
        </w:tc>
      </w:tr>
      <w:tr w:rsidR="00686381" w14:paraId="23B1432A" w14:textId="77777777" w:rsidTr="00686381">
        <w:tc>
          <w:tcPr>
            <w:tcW w:w="3085" w:type="dxa"/>
          </w:tcPr>
          <w:p w14:paraId="4FB574DC" w14:textId="5AE3CCA5" w:rsidR="00686381" w:rsidRDefault="00686381" w:rsidP="00686381">
            <w:pPr>
              <w:pStyle w:val="a3"/>
              <w:spacing w:line="240" w:lineRule="auto"/>
              <w:ind w:firstLine="0"/>
            </w:pPr>
            <w:r>
              <w:t>Потребности рынка, т</w:t>
            </w:r>
          </w:p>
        </w:tc>
        <w:tc>
          <w:tcPr>
            <w:tcW w:w="1559" w:type="dxa"/>
          </w:tcPr>
          <w:p w14:paraId="7F50E978" w14:textId="7613A0FA" w:rsidR="00686381" w:rsidRDefault="00984D8C" w:rsidP="00686381">
            <w:pPr>
              <w:pStyle w:val="a3"/>
              <w:spacing w:line="240" w:lineRule="auto"/>
              <w:ind w:firstLine="0"/>
              <w:jc w:val="right"/>
            </w:pPr>
            <w:r>
              <w:t>2 250,50</w:t>
            </w:r>
          </w:p>
        </w:tc>
        <w:tc>
          <w:tcPr>
            <w:tcW w:w="1701" w:type="dxa"/>
          </w:tcPr>
          <w:p w14:paraId="5E19A0B8" w14:textId="0CE32F83" w:rsidR="00686381" w:rsidRDefault="00984D8C" w:rsidP="00686381">
            <w:pPr>
              <w:pStyle w:val="a3"/>
              <w:spacing w:line="240" w:lineRule="auto"/>
              <w:ind w:firstLine="0"/>
              <w:jc w:val="right"/>
            </w:pPr>
            <w:r>
              <w:t>2 330,00</w:t>
            </w:r>
          </w:p>
        </w:tc>
        <w:tc>
          <w:tcPr>
            <w:tcW w:w="1701" w:type="dxa"/>
          </w:tcPr>
          <w:p w14:paraId="1837A410" w14:textId="618BA612" w:rsidR="00686381" w:rsidRDefault="00984D8C" w:rsidP="00686381">
            <w:pPr>
              <w:pStyle w:val="a3"/>
              <w:spacing w:line="240" w:lineRule="auto"/>
              <w:ind w:firstLine="0"/>
              <w:jc w:val="right"/>
            </w:pPr>
            <w:r>
              <w:t xml:space="preserve">2 305,00 </w:t>
            </w:r>
          </w:p>
        </w:tc>
        <w:tc>
          <w:tcPr>
            <w:tcW w:w="1519" w:type="dxa"/>
          </w:tcPr>
          <w:p w14:paraId="299DBEE6" w14:textId="3CF4FED6" w:rsidR="00686381" w:rsidRDefault="00984D8C" w:rsidP="00686381">
            <w:pPr>
              <w:pStyle w:val="a3"/>
              <w:spacing w:line="240" w:lineRule="auto"/>
              <w:ind w:firstLine="0"/>
              <w:jc w:val="right"/>
            </w:pPr>
            <w:r>
              <w:t>2 320,00</w:t>
            </w:r>
          </w:p>
        </w:tc>
      </w:tr>
      <w:tr w:rsidR="00686381" w14:paraId="52BCF768" w14:textId="77777777" w:rsidTr="00686381">
        <w:tc>
          <w:tcPr>
            <w:tcW w:w="3085" w:type="dxa"/>
          </w:tcPr>
          <w:p w14:paraId="626A7248" w14:textId="0DC66981" w:rsidR="00686381" w:rsidRDefault="00686381" w:rsidP="00686381">
            <w:pPr>
              <w:pStyle w:val="a3"/>
              <w:spacing w:line="240" w:lineRule="auto"/>
              <w:ind w:firstLine="0"/>
            </w:pPr>
            <w:r>
              <w:t>Производство, т</w:t>
            </w:r>
          </w:p>
        </w:tc>
        <w:tc>
          <w:tcPr>
            <w:tcW w:w="1559" w:type="dxa"/>
          </w:tcPr>
          <w:p w14:paraId="28AF0DB3" w14:textId="33F9B84A" w:rsidR="00686381" w:rsidRDefault="00686381" w:rsidP="00686381">
            <w:pPr>
              <w:pStyle w:val="a3"/>
              <w:spacing w:line="240" w:lineRule="auto"/>
              <w:ind w:firstLine="0"/>
              <w:jc w:val="right"/>
            </w:pPr>
            <w:r>
              <w:t>1 794,57</w:t>
            </w:r>
          </w:p>
        </w:tc>
        <w:tc>
          <w:tcPr>
            <w:tcW w:w="1701" w:type="dxa"/>
          </w:tcPr>
          <w:p w14:paraId="5EAD41D3" w14:textId="0E1FBE89" w:rsidR="00686381" w:rsidRDefault="00686381" w:rsidP="00686381">
            <w:pPr>
              <w:pStyle w:val="a3"/>
              <w:spacing w:line="240" w:lineRule="auto"/>
              <w:ind w:firstLine="0"/>
              <w:jc w:val="right"/>
            </w:pPr>
            <w:r>
              <w:t>1 998,95</w:t>
            </w:r>
          </w:p>
        </w:tc>
        <w:tc>
          <w:tcPr>
            <w:tcW w:w="1701" w:type="dxa"/>
          </w:tcPr>
          <w:p w14:paraId="37C32587" w14:textId="3FDBCD77" w:rsidR="00686381" w:rsidRDefault="00686381" w:rsidP="00686381">
            <w:pPr>
              <w:pStyle w:val="a3"/>
              <w:spacing w:line="240" w:lineRule="auto"/>
              <w:ind w:firstLine="0"/>
              <w:jc w:val="right"/>
            </w:pPr>
            <w:r>
              <w:t>1</w:t>
            </w:r>
            <w:r w:rsidR="00984D8C">
              <w:t xml:space="preserve"> </w:t>
            </w:r>
            <w:r>
              <w:t>993,</w:t>
            </w:r>
            <w:r w:rsidR="00984D8C">
              <w:t>01</w:t>
            </w:r>
          </w:p>
        </w:tc>
        <w:tc>
          <w:tcPr>
            <w:tcW w:w="1519" w:type="dxa"/>
          </w:tcPr>
          <w:p w14:paraId="548378C5" w14:textId="26E182E4" w:rsidR="00686381" w:rsidRDefault="00984D8C" w:rsidP="00686381">
            <w:pPr>
              <w:pStyle w:val="a3"/>
              <w:spacing w:line="240" w:lineRule="auto"/>
              <w:ind w:firstLine="0"/>
              <w:jc w:val="right"/>
            </w:pPr>
            <w:r>
              <w:t>2 001,57</w:t>
            </w:r>
          </w:p>
        </w:tc>
      </w:tr>
      <w:tr w:rsidR="00686381" w14:paraId="3253B167" w14:textId="77777777" w:rsidTr="00686381">
        <w:tc>
          <w:tcPr>
            <w:tcW w:w="3085" w:type="dxa"/>
          </w:tcPr>
          <w:p w14:paraId="366C2274" w14:textId="702EC8BB" w:rsidR="00686381" w:rsidRDefault="00686381" w:rsidP="00686381">
            <w:pPr>
              <w:pStyle w:val="a3"/>
              <w:spacing w:line="240" w:lineRule="auto"/>
              <w:ind w:firstLine="0"/>
            </w:pPr>
            <w:r>
              <w:t>Степень насыщения рынка, %</w:t>
            </w:r>
          </w:p>
        </w:tc>
        <w:tc>
          <w:tcPr>
            <w:tcW w:w="1559" w:type="dxa"/>
          </w:tcPr>
          <w:p w14:paraId="6D729587" w14:textId="28E84538" w:rsidR="00686381" w:rsidRDefault="00984D8C" w:rsidP="00686381">
            <w:pPr>
              <w:pStyle w:val="a3"/>
              <w:spacing w:line="240" w:lineRule="auto"/>
              <w:ind w:firstLine="0"/>
              <w:jc w:val="right"/>
            </w:pPr>
            <w:r>
              <w:t>79,7</w:t>
            </w:r>
          </w:p>
        </w:tc>
        <w:tc>
          <w:tcPr>
            <w:tcW w:w="1701" w:type="dxa"/>
          </w:tcPr>
          <w:p w14:paraId="5FDF50A1" w14:textId="363EC0D5" w:rsidR="00686381" w:rsidRDefault="00984D8C" w:rsidP="00686381">
            <w:pPr>
              <w:pStyle w:val="a3"/>
              <w:spacing w:line="240" w:lineRule="auto"/>
              <w:ind w:firstLine="0"/>
              <w:jc w:val="right"/>
            </w:pPr>
            <w:r>
              <w:t>85,8</w:t>
            </w:r>
          </w:p>
        </w:tc>
        <w:tc>
          <w:tcPr>
            <w:tcW w:w="1701" w:type="dxa"/>
          </w:tcPr>
          <w:p w14:paraId="1525229B" w14:textId="4C0156E3" w:rsidR="00686381" w:rsidRDefault="00984D8C" w:rsidP="00686381">
            <w:pPr>
              <w:pStyle w:val="a3"/>
              <w:spacing w:line="240" w:lineRule="auto"/>
              <w:ind w:firstLine="0"/>
              <w:jc w:val="right"/>
            </w:pPr>
            <w:r>
              <w:t>86,4</w:t>
            </w:r>
          </w:p>
        </w:tc>
        <w:tc>
          <w:tcPr>
            <w:tcW w:w="1519" w:type="dxa"/>
          </w:tcPr>
          <w:p w14:paraId="4CAD6049" w14:textId="6A6F18C8" w:rsidR="00686381" w:rsidRDefault="00984D8C" w:rsidP="00686381">
            <w:pPr>
              <w:pStyle w:val="a3"/>
              <w:spacing w:line="240" w:lineRule="auto"/>
              <w:ind w:firstLine="0"/>
              <w:jc w:val="right"/>
            </w:pPr>
            <w:r>
              <w:t>86,25</w:t>
            </w:r>
          </w:p>
        </w:tc>
      </w:tr>
      <w:tr w:rsidR="00686381" w14:paraId="3AFE1450" w14:textId="77777777" w:rsidTr="00686381">
        <w:tc>
          <w:tcPr>
            <w:tcW w:w="9565" w:type="dxa"/>
            <w:gridSpan w:val="5"/>
          </w:tcPr>
          <w:p w14:paraId="51DD89D8" w14:textId="6D60C1DA" w:rsidR="00686381" w:rsidRPr="00686381" w:rsidRDefault="00686381" w:rsidP="00686381">
            <w:pPr>
              <w:pStyle w:val="a3"/>
              <w:spacing w:line="240" w:lineRule="auto"/>
              <w:ind w:firstLine="0"/>
              <w:jc w:val="center"/>
              <w:rPr>
                <w:b/>
              </w:rPr>
            </w:pPr>
            <w:r w:rsidRPr="00686381">
              <w:rPr>
                <w:b/>
              </w:rPr>
              <w:t>Огурцы соленые</w:t>
            </w:r>
          </w:p>
        </w:tc>
      </w:tr>
      <w:tr w:rsidR="00686381" w14:paraId="598F6D4C" w14:textId="77777777" w:rsidTr="00686381">
        <w:tc>
          <w:tcPr>
            <w:tcW w:w="3085" w:type="dxa"/>
          </w:tcPr>
          <w:p w14:paraId="0F7D783B" w14:textId="4224D4B3" w:rsidR="00686381" w:rsidRDefault="00686381" w:rsidP="00686381">
            <w:pPr>
              <w:pStyle w:val="a3"/>
              <w:spacing w:line="240" w:lineRule="auto"/>
              <w:ind w:firstLine="0"/>
            </w:pPr>
            <w:r>
              <w:t>Потребности рынка, т</w:t>
            </w:r>
          </w:p>
        </w:tc>
        <w:tc>
          <w:tcPr>
            <w:tcW w:w="1559" w:type="dxa"/>
          </w:tcPr>
          <w:p w14:paraId="5B7A1978" w14:textId="3F40289D" w:rsidR="00686381" w:rsidRDefault="00984D8C" w:rsidP="00686381">
            <w:pPr>
              <w:pStyle w:val="a3"/>
              <w:spacing w:line="240" w:lineRule="auto"/>
              <w:ind w:firstLine="0"/>
              <w:jc w:val="right"/>
            </w:pPr>
            <w:r>
              <w:t>1 750,00</w:t>
            </w:r>
          </w:p>
        </w:tc>
        <w:tc>
          <w:tcPr>
            <w:tcW w:w="1701" w:type="dxa"/>
          </w:tcPr>
          <w:p w14:paraId="762FE69C" w14:textId="3BE8E96C" w:rsidR="00686381" w:rsidRDefault="00984D8C" w:rsidP="00686381">
            <w:pPr>
              <w:pStyle w:val="a3"/>
              <w:spacing w:line="240" w:lineRule="auto"/>
              <w:ind w:firstLine="0"/>
              <w:jc w:val="right"/>
            </w:pPr>
            <w:r>
              <w:t>1 830,00</w:t>
            </w:r>
          </w:p>
        </w:tc>
        <w:tc>
          <w:tcPr>
            <w:tcW w:w="1701" w:type="dxa"/>
          </w:tcPr>
          <w:p w14:paraId="26AEDC98" w14:textId="4E7AC7F0" w:rsidR="00686381" w:rsidRDefault="00984D8C" w:rsidP="00686381">
            <w:pPr>
              <w:pStyle w:val="a3"/>
              <w:spacing w:line="240" w:lineRule="auto"/>
              <w:ind w:firstLine="0"/>
              <w:jc w:val="right"/>
            </w:pPr>
            <w:r>
              <w:t>1 870,00</w:t>
            </w:r>
          </w:p>
        </w:tc>
        <w:tc>
          <w:tcPr>
            <w:tcW w:w="1519" w:type="dxa"/>
          </w:tcPr>
          <w:p w14:paraId="1D5178AE" w14:textId="57552CBC" w:rsidR="00686381" w:rsidRDefault="00984D8C" w:rsidP="00686381">
            <w:pPr>
              <w:pStyle w:val="a3"/>
              <w:spacing w:line="240" w:lineRule="auto"/>
              <w:ind w:firstLine="0"/>
              <w:jc w:val="right"/>
            </w:pPr>
            <w:r>
              <w:t>1825,00</w:t>
            </w:r>
          </w:p>
        </w:tc>
      </w:tr>
      <w:tr w:rsidR="00686381" w14:paraId="17F74C3E" w14:textId="77777777" w:rsidTr="00686381">
        <w:tc>
          <w:tcPr>
            <w:tcW w:w="3085" w:type="dxa"/>
          </w:tcPr>
          <w:p w14:paraId="52755AA8" w14:textId="0534B5F4" w:rsidR="00686381" w:rsidRDefault="00686381" w:rsidP="00686381">
            <w:pPr>
              <w:pStyle w:val="a3"/>
              <w:spacing w:line="240" w:lineRule="auto"/>
              <w:ind w:firstLine="0"/>
            </w:pPr>
            <w:r>
              <w:t>Производство, т</w:t>
            </w:r>
          </w:p>
        </w:tc>
        <w:tc>
          <w:tcPr>
            <w:tcW w:w="1559" w:type="dxa"/>
          </w:tcPr>
          <w:p w14:paraId="7B23CEE5" w14:textId="34672D82" w:rsidR="00686381" w:rsidRDefault="00984D8C" w:rsidP="00686381">
            <w:pPr>
              <w:pStyle w:val="a3"/>
              <w:spacing w:line="240" w:lineRule="auto"/>
              <w:ind w:firstLine="0"/>
              <w:jc w:val="right"/>
            </w:pPr>
            <w:r>
              <w:t>1 328,55</w:t>
            </w:r>
          </w:p>
        </w:tc>
        <w:tc>
          <w:tcPr>
            <w:tcW w:w="1701" w:type="dxa"/>
          </w:tcPr>
          <w:p w14:paraId="27C52EAA" w14:textId="48FE04E8" w:rsidR="00686381" w:rsidRDefault="00984D8C" w:rsidP="00686381">
            <w:pPr>
              <w:pStyle w:val="a3"/>
              <w:spacing w:line="240" w:lineRule="auto"/>
              <w:ind w:firstLine="0"/>
              <w:jc w:val="right"/>
            </w:pPr>
            <w:r>
              <w:t>1 345,57</w:t>
            </w:r>
          </w:p>
        </w:tc>
        <w:tc>
          <w:tcPr>
            <w:tcW w:w="1701" w:type="dxa"/>
          </w:tcPr>
          <w:p w14:paraId="529BF2D1" w14:textId="5E10E3BF" w:rsidR="00686381" w:rsidRDefault="00984D8C" w:rsidP="00686381">
            <w:pPr>
              <w:pStyle w:val="a3"/>
              <w:spacing w:line="240" w:lineRule="auto"/>
              <w:ind w:firstLine="0"/>
              <w:jc w:val="right"/>
            </w:pPr>
            <w:r>
              <w:t xml:space="preserve"> 1 345,69</w:t>
            </w:r>
          </w:p>
        </w:tc>
        <w:tc>
          <w:tcPr>
            <w:tcW w:w="1519" w:type="dxa"/>
          </w:tcPr>
          <w:p w14:paraId="43BF2B92" w14:textId="3CD44E82" w:rsidR="00686381" w:rsidRDefault="00984D8C" w:rsidP="00686381">
            <w:pPr>
              <w:pStyle w:val="a3"/>
              <w:spacing w:line="240" w:lineRule="auto"/>
              <w:ind w:firstLine="0"/>
              <w:jc w:val="right"/>
            </w:pPr>
            <w:r>
              <w:t>1 346,00</w:t>
            </w:r>
          </w:p>
        </w:tc>
      </w:tr>
      <w:tr w:rsidR="00686381" w14:paraId="0FBEEAF8" w14:textId="77777777" w:rsidTr="00686381">
        <w:tc>
          <w:tcPr>
            <w:tcW w:w="3085" w:type="dxa"/>
          </w:tcPr>
          <w:p w14:paraId="42520BEF" w14:textId="2A48F6E0" w:rsidR="00686381" w:rsidRDefault="00686381" w:rsidP="00686381">
            <w:pPr>
              <w:pStyle w:val="a3"/>
              <w:spacing w:line="240" w:lineRule="auto"/>
              <w:ind w:firstLine="0"/>
            </w:pPr>
            <w:r>
              <w:t>Степень насыщения рынка, %</w:t>
            </w:r>
          </w:p>
        </w:tc>
        <w:tc>
          <w:tcPr>
            <w:tcW w:w="1559" w:type="dxa"/>
          </w:tcPr>
          <w:p w14:paraId="60A0A3AB" w14:textId="79A20D5F" w:rsidR="00686381" w:rsidRDefault="00984D8C" w:rsidP="00686381">
            <w:pPr>
              <w:pStyle w:val="a3"/>
              <w:spacing w:line="240" w:lineRule="auto"/>
              <w:ind w:firstLine="0"/>
              <w:jc w:val="right"/>
            </w:pPr>
            <w:r>
              <w:t>75,9</w:t>
            </w:r>
          </w:p>
        </w:tc>
        <w:tc>
          <w:tcPr>
            <w:tcW w:w="1701" w:type="dxa"/>
          </w:tcPr>
          <w:p w14:paraId="0DB3BAC7" w14:textId="58E7F6FD" w:rsidR="00686381" w:rsidRDefault="00984D8C" w:rsidP="00686381">
            <w:pPr>
              <w:pStyle w:val="a3"/>
              <w:spacing w:line="240" w:lineRule="auto"/>
              <w:ind w:firstLine="0"/>
              <w:jc w:val="right"/>
            </w:pPr>
            <w:r>
              <w:t>73,5</w:t>
            </w:r>
          </w:p>
        </w:tc>
        <w:tc>
          <w:tcPr>
            <w:tcW w:w="1701" w:type="dxa"/>
          </w:tcPr>
          <w:p w14:paraId="43112E19" w14:textId="55FB1CF4" w:rsidR="00686381" w:rsidRDefault="00984D8C" w:rsidP="00686381">
            <w:pPr>
              <w:pStyle w:val="a3"/>
              <w:spacing w:line="240" w:lineRule="auto"/>
              <w:ind w:firstLine="0"/>
              <w:jc w:val="right"/>
            </w:pPr>
            <w:r>
              <w:t>72</w:t>
            </w:r>
          </w:p>
        </w:tc>
        <w:tc>
          <w:tcPr>
            <w:tcW w:w="1519" w:type="dxa"/>
          </w:tcPr>
          <w:p w14:paraId="05224BB4" w14:textId="1D929CB3" w:rsidR="00686381" w:rsidRDefault="00984D8C" w:rsidP="00686381">
            <w:pPr>
              <w:pStyle w:val="a3"/>
              <w:spacing w:line="240" w:lineRule="auto"/>
              <w:ind w:firstLine="0"/>
              <w:jc w:val="right"/>
            </w:pPr>
            <w:r>
              <w:t>73,8</w:t>
            </w:r>
          </w:p>
        </w:tc>
      </w:tr>
    </w:tbl>
    <w:p w14:paraId="114638FD" w14:textId="77777777" w:rsidR="00686381" w:rsidRDefault="00686381" w:rsidP="00686381">
      <w:pPr>
        <w:pStyle w:val="a3"/>
        <w:spacing w:line="240" w:lineRule="auto"/>
        <w:ind w:firstLine="0"/>
      </w:pPr>
    </w:p>
    <w:p w14:paraId="4F569A86" w14:textId="5B9A41E1" w:rsidR="00686381" w:rsidRDefault="00984D8C" w:rsidP="002D7F71">
      <w:pPr>
        <w:pStyle w:val="a3"/>
      </w:pPr>
      <w:r>
        <w:t>Итак, проанализировав данные, представленные в таблице 5, можно сделать вывод о том, что производители Хабаровского края не в полной мере удовлетворяют потребности жителей края. Это позволяет предприятиям расширять свои производства, так как около 20-25% потребительского спроса не удовлетворено местными производителями. Таким образом, структура потребления в крае позволяет предприятиям, перерабатывающим овощи, развиваться и увеличивать объемы производства.</w:t>
      </w:r>
    </w:p>
    <w:p w14:paraId="123C1399" w14:textId="77777777" w:rsidR="009C36E0" w:rsidRDefault="009C36E0" w:rsidP="002D7F71">
      <w:pPr>
        <w:pStyle w:val="a3"/>
      </w:pPr>
    </w:p>
    <w:p w14:paraId="7EAEC945" w14:textId="71D01358" w:rsidR="00431D8E" w:rsidRDefault="00431D8E" w:rsidP="00EA732D">
      <w:pPr>
        <w:pStyle w:val="a3"/>
        <w:numPr>
          <w:ilvl w:val="1"/>
          <w:numId w:val="1"/>
        </w:numPr>
        <w:spacing w:line="288" w:lineRule="auto"/>
      </w:pPr>
      <w:r>
        <w:t>Динамика развития</w:t>
      </w:r>
    </w:p>
    <w:p w14:paraId="49FE6AFC" w14:textId="77777777" w:rsidR="00984D8C" w:rsidRDefault="00984D8C" w:rsidP="00984D8C">
      <w:pPr>
        <w:pStyle w:val="a3"/>
        <w:spacing w:line="240" w:lineRule="auto"/>
        <w:ind w:left="1129" w:firstLine="0"/>
      </w:pPr>
    </w:p>
    <w:p w14:paraId="405B1AE4" w14:textId="563D9DCE" w:rsidR="00984D8C" w:rsidRDefault="00984D8C" w:rsidP="00984D8C">
      <w:pPr>
        <w:pStyle w:val="a3"/>
      </w:pPr>
      <w:r>
        <w:t xml:space="preserve">Данная отрасль прежде всего характеризуется </w:t>
      </w:r>
      <w:r w:rsidR="00E80530">
        <w:t xml:space="preserve">высокой текучестью предприятий. Это объясняется прежде всего тем, что малые и средние </w:t>
      </w:r>
      <w:r w:rsidR="00E80530">
        <w:lastRenderedPageBreak/>
        <w:t>предприятия, входящие в отрасль, не имеют возможности эффективно справляться с резкими изменениями в ценах на овощи, специи и другое сырье. Переработка овощей имеет сезонных характер, поэтому за один год цены могут меняться несколько раз. Не все новые предприятия оказываются готовы к таким изменениям, а потому не выдерживают конкуренции, не получают прибыли, разоряются и ликвидируются. Однако в среднем число перерабатывающих овощи и фрукты предприятия в России постоянно. Одни предприятия быстро уходят с рынка, однако на смену им так же быстро приходят новые.</w:t>
      </w:r>
    </w:p>
    <w:p w14:paraId="5D2A0411" w14:textId="02DE6C41" w:rsidR="00E80530" w:rsidRDefault="00E80530" w:rsidP="00984D8C">
      <w:pPr>
        <w:pStyle w:val="a3"/>
      </w:pPr>
      <w:r>
        <w:t>Данный вид бизнеса является достаточно популярным в России, тем более на Дальнем Востоке. Пища растительного происхождения имеет крайне важное значение в жизнедеятельности людей. Однако хранить такую продукцию в свежем виде долго невозможно, а потому спросом пользуется различная продукция из переработанных овощей и фруктов.</w:t>
      </w:r>
    </w:p>
    <w:p w14:paraId="6878F1BA" w14:textId="39EC8BAF" w:rsidR="00E80530" w:rsidRDefault="00E80530" w:rsidP="00984D8C">
      <w:pPr>
        <w:pStyle w:val="a3"/>
      </w:pPr>
      <w:r>
        <w:t xml:space="preserve">Рентабельность данного производства возрастает. Это прежде всего связанно с совершенствованиями технологических процессов переработки, улучшением качества и срока службы оборудования, а также </w:t>
      </w:r>
      <w:r w:rsidR="009B567A">
        <w:t>с возможностью</w:t>
      </w:r>
      <w:r>
        <w:t xml:space="preserve"> значительного расширения ассортимента.</w:t>
      </w:r>
    </w:p>
    <w:p w14:paraId="42B779E9" w14:textId="7776DFE8" w:rsidR="009B567A" w:rsidRDefault="00B062D8" w:rsidP="00984D8C">
      <w:pPr>
        <w:pStyle w:val="a3"/>
      </w:pPr>
      <w:r>
        <w:t>Количество организаций пищевой промышленности в России составляет 43 263 (по данным на 2014 год)</w:t>
      </w:r>
      <w:r w:rsidR="00BD24BE">
        <w:t xml:space="preserve"> [39]</w:t>
      </w:r>
      <w:r>
        <w:t>, по сравнению с 2013 годом, количество предприятий возросло на 247. Повышается и рентабельность продукции, производимой предприятиями пищевой отрасли: 2013 – 8,6%, в 2014 году – 10,2%.</w:t>
      </w:r>
    </w:p>
    <w:p w14:paraId="4064B0BC" w14:textId="2F5F8CC3" w:rsidR="00B64E20" w:rsidRDefault="00B64E20" w:rsidP="00B64E20">
      <w:pPr>
        <w:pStyle w:val="a3"/>
      </w:pPr>
      <w:r>
        <w:t>Пищевая промышленность России – это одно из самых важных стратегических направлений. Главное задачей, поставленной Правительством, является снижение показателя импорта продовольственной продукции (2014 год – 34%). Это поможет обеспечить продовольственную безопасность в стране.</w:t>
      </w:r>
    </w:p>
    <w:p w14:paraId="25C88211" w14:textId="77777777" w:rsidR="009C36E0" w:rsidRDefault="009C36E0" w:rsidP="00B64E20">
      <w:pPr>
        <w:pStyle w:val="a3"/>
      </w:pPr>
    </w:p>
    <w:p w14:paraId="18328378" w14:textId="77777777" w:rsidR="009C36E0" w:rsidRDefault="009C36E0" w:rsidP="00B64E20">
      <w:pPr>
        <w:pStyle w:val="a3"/>
      </w:pPr>
    </w:p>
    <w:p w14:paraId="773E62C1" w14:textId="77777777" w:rsidR="00B64E20" w:rsidRPr="00B062D8" w:rsidRDefault="00B64E20" w:rsidP="00B64E20">
      <w:pPr>
        <w:pStyle w:val="a3"/>
        <w:spacing w:line="240" w:lineRule="auto"/>
      </w:pPr>
    </w:p>
    <w:p w14:paraId="09112549" w14:textId="7CE9327E" w:rsidR="00431D8E" w:rsidRDefault="00431D8E" w:rsidP="00EA732D">
      <w:pPr>
        <w:pStyle w:val="a3"/>
        <w:numPr>
          <w:ilvl w:val="1"/>
          <w:numId w:val="1"/>
        </w:numPr>
        <w:spacing w:line="288" w:lineRule="auto"/>
      </w:pPr>
      <w:r>
        <w:t>Описание структуры (основных сегментов) рынка</w:t>
      </w:r>
    </w:p>
    <w:p w14:paraId="4CCE9D18" w14:textId="77777777" w:rsidR="00775EC1" w:rsidRDefault="00775EC1" w:rsidP="001771DE">
      <w:pPr>
        <w:pStyle w:val="a3"/>
        <w:spacing w:line="240" w:lineRule="auto"/>
      </w:pPr>
    </w:p>
    <w:p w14:paraId="33ABCC3E" w14:textId="4F325A7F" w:rsidR="00501CF5" w:rsidRDefault="00775EC1" w:rsidP="00501CF5">
      <w:pPr>
        <w:pStyle w:val="a3"/>
      </w:pPr>
      <w:r>
        <w:t>Сегментация рынка согласно географическому признаку</w:t>
      </w:r>
      <w:r w:rsidR="00DC3CBF">
        <w:t xml:space="preserve"> представлена на рисунке 6</w:t>
      </w:r>
      <w:r>
        <w:t>:</w:t>
      </w:r>
    </w:p>
    <w:p w14:paraId="2D6D6FDF" w14:textId="77777777" w:rsidR="00775EC1" w:rsidRDefault="00775EC1" w:rsidP="00FC52B2">
      <w:pPr>
        <w:pStyle w:val="a3"/>
        <w:numPr>
          <w:ilvl w:val="0"/>
          <w:numId w:val="12"/>
        </w:numPr>
        <w:ind w:left="0" w:firstLine="709"/>
      </w:pPr>
      <w:r>
        <w:t>Покупатели в пределах г. Хабаровска</w:t>
      </w:r>
    </w:p>
    <w:p w14:paraId="7E507DDF" w14:textId="17FAC7A9" w:rsidR="00775EC1" w:rsidRDefault="00775EC1" w:rsidP="002D7F71">
      <w:pPr>
        <w:pStyle w:val="a3"/>
        <w:numPr>
          <w:ilvl w:val="2"/>
          <w:numId w:val="12"/>
        </w:numPr>
      </w:pPr>
      <w:r>
        <w:t>«Южная ветка» - «</w:t>
      </w:r>
      <w:proofErr w:type="spellStart"/>
      <w:r>
        <w:t>Самбери</w:t>
      </w:r>
      <w:proofErr w:type="spellEnd"/>
      <w:r>
        <w:t>» в ТЦ «Южный Парк», «Атриум», «Выбор», на ул. Шкотова;</w:t>
      </w:r>
    </w:p>
    <w:p w14:paraId="77170326" w14:textId="0EF413E6" w:rsidR="00775EC1" w:rsidRDefault="00775EC1" w:rsidP="002D7F71">
      <w:pPr>
        <w:pStyle w:val="a3"/>
        <w:numPr>
          <w:ilvl w:val="2"/>
          <w:numId w:val="12"/>
        </w:numPr>
      </w:pPr>
      <w:r>
        <w:t>«Северная ветка» - «</w:t>
      </w:r>
      <w:proofErr w:type="spellStart"/>
      <w:r>
        <w:t>Самбери</w:t>
      </w:r>
      <w:proofErr w:type="spellEnd"/>
      <w:r>
        <w:t>» на Автовокзале, в ТЦ «</w:t>
      </w:r>
      <w:proofErr w:type="spellStart"/>
      <w:r>
        <w:t>Максимолл</w:t>
      </w:r>
      <w:proofErr w:type="spellEnd"/>
      <w:r>
        <w:t xml:space="preserve">», «Горизонт», на ул. </w:t>
      </w:r>
      <w:proofErr w:type="spellStart"/>
      <w:r>
        <w:t>Батуевская</w:t>
      </w:r>
      <w:proofErr w:type="spellEnd"/>
      <w:r>
        <w:t xml:space="preserve"> ветка,</w:t>
      </w:r>
    </w:p>
    <w:p w14:paraId="0E0C8C03" w14:textId="0D997E4D" w:rsidR="00775EC1" w:rsidRDefault="00775EC1" w:rsidP="00FC52B2">
      <w:pPr>
        <w:pStyle w:val="a3"/>
        <w:numPr>
          <w:ilvl w:val="0"/>
          <w:numId w:val="12"/>
        </w:numPr>
        <w:ind w:left="0" w:firstLine="709"/>
      </w:pPr>
      <w:r>
        <w:t>Покупатели в г. Биробиджан</w:t>
      </w:r>
    </w:p>
    <w:p w14:paraId="75942B89" w14:textId="57F86397" w:rsidR="00775EC1" w:rsidRDefault="00775EC1" w:rsidP="002D7F71">
      <w:pPr>
        <w:pStyle w:val="a3"/>
        <w:numPr>
          <w:ilvl w:val="2"/>
          <w:numId w:val="12"/>
        </w:numPr>
      </w:pPr>
      <w:r>
        <w:t>«</w:t>
      </w:r>
      <w:proofErr w:type="spellStart"/>
      <w:r>
        <w:t>Самбери</w:t>
      </w:r>
      <w:proofErr w:type="spellEnd"/>
      <w:r>
        <w:t>»,</w:t>
      </w:r>
    </w:p>
    <w:p w14:paraId="1155507F" w14:textId="0004ECAD" w:rsidR="00775EC1" w:rsidRDefault="00775EC1" w:rsidP="002D7F71">
      <w:pPr>
        <w:pStyle w:val="a3"/>
        <w:numPr>
          <w:ilvl w:val="2"/>
          <w:numId w:val="12"/>
        </w:numPr>
      </w:pPr>
      <w:r>
        <w:t>ООО «Супер-</w:t>
      </w:r>
      <w:proofErr w:type="spellStart"/>
      <w:r>
        <w:t>Бридер</w:t>
      </w:r>
      <w:proofErr w:type="spellEnd"/>
      <w:r>
        <w:t>»</w:t>
      </w:r>
    </w:p>
    <w:p w14:paraId="30CD2826" w14:textId="79BA4DAD" w:rsidR="00775EC1" w:rsidRDefault="00775EC1" w:rsidP="00FC52B2">
      <w:pPr>
        <w:pStyle w:val="a3"/>
        <w:numPr>
          <w:ilvl w:val="0"/>
          <w:numId w:val="12"/>
        </w:numPr>
        <w:ind w:left="0" w:firstLine="709"/>
      </w:pPr>
      <w:r>
        <w:t>Покупатели в г. Комсомольск-на-Амуре.</w:t>
      </w:r>
    </w:p>
    <w:p w14:paraId="2C8AC619" w14:textId="77777777" w:rsidR="00DA44B3" w:rsidRDefault="00DA44B3" w:rsidP="00DA44B3">
      <w:pPr>
        <w:pStyle w:val="a3"/>
        <w:spacing w:line="240" w:lineRule="auto"/>
        <w:ind w:left="1429" w:firstLine="0"/>
      </w:pPr>
    </w:p>
    <w:p w14:paraId="59C6A116" w14:textId="19A6B108" w:rsidR="00DC3CBF" w:rsidRDefault="00DC3CBF" w:rsidP="00DC3CBF">
      <w:pPr>
        <w:pStyle w:val="a3"/>
        <w:ind w:firstLine="0"/>
        <w:jc w:val="center"/>
      </w:pPr>
      <w:r>
        <w:rPr>
          <w:noProof/>
          <w:lang w:val="en-US"/>
        </w:rPr>
        <w:drawing>
          <wp:inline distT="0" distB="0" distL="0" distR="0" wp14:anchorId="2AE242F8" wp14:editId="28F20D87">
            <wp:extent cx="5445579" cy="2694214"/>
            <wp:effectExtent l="0" t="0" r="15875" b="2413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E64E5BA" w14:textId="42E8B797" w:rsidR="00DC3CBF" w:rsidRDefault="00DC3CBF" w:rsidP="00DC3CBF">
      <w:pPr>
        <w:pStyle w:val="a3"/>
        <w:ind w:firstLine="0"/>
        <w:jc w:val="center"/>
      </w:pPr>
      <w:r>
        <w:t>Рисунок 6 – Сегментация рынка по географическому признаку</w:t>
      </w:r>
    </w:p>
    <w:p w14:paraId="4543538A" w14:textId="77777777" w:rsidR="00DC3CBF" w:rsidRDefault="00DC3CBF" w:rsidP="00DA44B3">
      <w:pPr>
        <w:pStyle w:val="a3"/>
        <w:spacing w:line="240" w:lineRule="auto"/>
        <w:ind w:firstLine="0"/>
        <w:jc w:val="center"/>
      </w:pPr>
    </w:p>
    <w:p w14:paraId="25EC6A64" w14:textId="74D7E941" w:rsidR="00775EC1" w:rsidRDefault="00775EC1" w:rsidP="00775EC1">
      <w:pPr>
        <w:pStyle w:val="a3"/>
      </w:pPr>
      <w:r>
        <w:t xml:space="preserve">Сегментация рынка </w:t>
      </w:r>
      <w:r w:rsidR="001771DE">
        <w:t>на основе размеров предприятий-потребителей</w:t>
      </w:r>
      <w:r w:rsidR="00DC3CBF">
        <w:t xml:space="preserve"> представлена на рисунке 7</w:t>
      </w:r>
      <w:r w:rsidR="001771DE">
        <w:t>:</w:t>
      </w:r>
    </w:p>
    <w:p w14:paraId="2DAF2916" w14:textId="69DCDBC3" w:rsidR="001771DE" w:rsidRDefault="001771DE" w:rsidP="002D7F71">
      <w:pPr>
        <w:pStyle w:val="a3"/>
        <w:numPr>
          <w:ilvl w:val="0"/>
          <w:numId w:val="13"/>
        </w:numPr>
        <w:ind w:left="0" w:firstLine="709"/>
      </w:pPr>
      <w:r>
        <w:t>Крупные – сети гипермаркетов «</w:t>
      </w:r>
      <w:proofErr w:type="spellStart"/>
      <w:r>
        <w:t>Самбери</w:t>
      </w:r>
      <w:proofErr w:type="spellEnd"/>
      <w:r>
        <w:t>», «Амбар», «Три кота»;</w:t>
      </w:r>
    </w:p>
    <w:p w14:paraId="20409D3C" w14:textId="45F91C08" w:rsidR="001771DE" w:rsidRDefault="001771DE" w:rsidP="002D7F71">
      <w:pPr>
        <w:pStyle w:val="a3"/>
        <w:numPr>
          <w:ilvl w:val="0"/>
          <w:numId w:val="13"/>
        </w:numPr>
        <w:ind w:left="0" w:firstLine="709"/>
      </w:pPr>
      <w:r>
        <w:t>Средние – сети магазинов «Раз Два», «ЁЁ», «Максим»;</w:t>
      </w:r>
    </w:p>
    <w:p w14:paraId="570DC2DA" w14:textId="67A74CBD" w:rsidR="001771DE" w:rsidRDefault="001771DE" w:rsidP="002D7F71">
      <w:pPr>
        <w:pStyle w:val="a3"/>
        <w:numPr>
          <w:ilvl w:val="0"/>
          <w:numId w:val="13"/>
        </w:numPr>
        <w:ind w:left="0" w:firstLine="709"/>
      </w:pPr>
      <w:r>
        <w:lastRenderedPageBreak/>
        <w:t>Мелкие – мелкие оптовые покупатели (ИП, рестораны, кафе, продуктовые магазины).</w:t>
      </w:r>
    </w:p>
    <w:p w14:paraId="2702BE60" w14:textId="77777777" w:rsidR="00DA44B3" w:rsidRDefault="00DA44B3" w:rsidP="00DA44B3">
      <w:pPr>
        <w:pStyle w:val="a3"/>
        <w:spacing w:line="240" w:lineRule="auto"/>
        <w:ind w:left="1429" w:firstLine="0"/>
      </w:pPr>
    </w:p>
    <w:p w14:paraId="4BEE35C8" w14:textId="7BD34FD2" w:rsidR="00DC3CBF" w:rsidRDefault="00CE2B12" w:rsidP="00CE2B12">
      <w:pPr>
        <w:pStyle w:val="a3"/>
        <w:ind w:firstLine="0"/>
        <w:jc w:val="center"/>
      </w:pPr>
      <w:r>
        <w:rPr>
          <w:noProof/>
          <w:lang w:val="en-US"/>
        </w:rPr>
        <w:drawing>
          <wp:inline distT="0" distB="0" distL="0" distR="0" wp14:anchorId="74AA3168" wp14:editId="613A032F">
            <wp:extent cx="5861957" cy="4490357"/>
            <wp:effectExtent l="0" t="0" r="31115" b="3111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517E068" w14:textId="6D60A486" w:rsidR="00CE2B12" w:rsidRDefault="00CE2B12" w:rsidP="00EF7361">
      <w:pPr>
        <w:pStyle w:val="a3"/>
        <w:spacing w:line="240" w:lineRule="auto"/>
        <w:ind w:firstLine="0"/>
        <w:jc w:val="center"/>
      </w:pPr>
      <w:r>
        <w:t>Рисунок 7 – Сегментация рынка по размерам фирм-потребителей</w:t>
      </w:r>
    </w:p>
    <w:p w14:paraId="1283DC4E" w14:textId="77777777" w:rsidR="001771DE" w:rsidRDefault="001771DE" w:rsidP="00DA44B3">
      <w:pPr>
        <w:pStyle w:val="a3"/>
        <w:spacing w:line="240" w:lineRule="auto"/>
        <w:ind w:firstLine="0"/>
      </w:pPr>
    </w:p>
    <w:p w14:paraId="5479154F" w14:textId="79D828B5" w:rsidR="00775EC1" w:rsidRDefault="00F62045" w:rsidP="00EF7361">
      <w:pPr>
        <w:pStyle w:val="a3"/>
      </w:pPr>
      <w:r>
        <w:t>Таким образом, можно сделать вывод о том, что наиболее крупными потребителями продукции ООО «</w:t>
      </w:r>
      <w:proofErr w:type="spellStart"/>
      <w:r>
        <w:t>Бергер</w:t>
      </w:r>
      <w:proofErr w:type="spellEnd"/>
      <w:r>
        <w:t>» являются крупные супермаркеты, располагающиеся в пределах города Хабаровска. Поэтому выпускаемая продукция должна быть ориентированы на вкусы именно этих потребителей.</w:t>
      </w:r>
    </w:p>
    <w:p w14:paraId="3E5CF18B" w14:textId="77777777" w:rsidR="00BD24BE" w:rsidRDefault="00BD24BE" w:rsidP="00EF7361">
      <w:pPr>
        <w:pStyle w:val="a3"/>
      </w:pPr>
    </w:p>
    <w:p w14:paraId="78175F31" w14:textId="4DBA2988" w:rsidR="00501CF5" w:rsidRDefault="00EF7361" w:rsidP="00EA732D">
      <w:pPr>
        <w:pStyle w:val="a3"/>
        <w:numPr>
          <w:ilvl w:val="1"/>
          <w:numId w:val="1"/>
        </w:numPr>
        <w:spacing w:line="288" w:lineRule="auto"/>
      </w:pPr>
      <w:r>
        <w:t>Показатели рыночной концентрации</w:t>
      </w:r>
    </w:p>
    <w:p w14:paraId="089AC323" w14:textId="77777777" w:rsidR="0068678F" w:rsidRDefault="0068678F" w:rsidP="0068678F">
      <w:pPr>
        <w:pStyle w:val="a3"/>
        <w:spacing w:line="240" w:lineRule="auto"/>
      </w:pPr>
    </w:p>
    <w:p w14:paraId="17DD4783" w14:textId="0D68710C" w:rsidR="0068678F" w:rsidRDefault="0068678F" w:rsidP="00536273">
      <w:pPr>
        <w:pStyle w:val="a3"/>
        <w:numPr>
          <w:ilvl w:val="0"/>
          <w:numId w:val="7"/>
        </w:numPr>
      </w:pPr>
      <w:r>
        <w:t>Индекс концентрации</w:t>
      </w:r>
    </w:p>
    <w:p w14:paraId="1F0D34C0" w14:textId="08C2E8F2" w:rsidR="0068678F" w:rsidRDefault="0040636C" w:rsidP="0068678F">
      <w:pPr>
        <w:pStyle w:val="a3"/>
      </w:pPr>
      <w:r>
        <w:t xml:space="preserve">Для расчета данного индекса возьмем данные 4 самых крупных предприятий </w:t>
      </w:r>
      <w:r w:rsidR="005A0151">
        <w:t>рынка соленых и консервированных овощей</w:t>
      </w:r>
      <w:r>
        <w:t xml:space="preserve"> в России: </w:t>
      </w:r>
      <w:r w:rsidR="005A0151">
        <w:t>ООО «Славянский консервный комбинат», Краснодарский край, ООО «Агро-</w:t>
      </w:r>
      <w:r w:rsidR="005A0151">
        <w:lastRenderedPageBreak/>
        <w:t xml:space="preserve">Инвест», Кабардино-Балкарская Республика, ООО «Астраханская консервная компания», Астраханская область, ОАО «Консервный завод «Саранский», Республика Мордовия. </w:t>
      </w:r>
      <w:r>
        <w:t xml:space="preserve">Для расчета индекса концентрации нам необходимы такие показатели, как рыночные доли представленных предприятий. </w:t>
      </w:r>
    </w:p>
    <w:p w14:paraId="3828759A" w14:textId="27476D61" w:rsidR="0040636C" w:rsidRDefault="0040636C" w:rsidP="0068678F">
      <w:pPr>
        <w:pStyle w:val="a3"/>
      </w:pPr>
      <w:r>
        <w:t xml:space="preserve">Рыночная доля </w:t>
      </w:r>
      <w:r w:rsidR="005A0151">
        <w:t>ООО «Славянский консервный комбинат»</w:t>
      </w:r>
      <w:r w:rsidR="00BD24BE">
        <w:t xml:space="preserve"> [40]</w:t>
      </w:r>
      <w:r w:rsidR="005A0151">
        <w:t xml:space="preserve">, </w:t>
      </w:r>
      <w:r>
        <w:t>ежегодно составляет</w:t>
      </w:r>
      <w:r w:rsidR="00DB3C38">
        <w:t xml:space="preserve"> около 0,3%, </w:t>
      </w:r>
      <w:r w:rsidR="005A0151">
        <w:t>ООО «Агро-Инвест»</w:t>
      </w:r>
      <w:r w:rsidR="00BD24BE">
        <w:t xml:space="preserve"> [41]</w:t>
      </w:r>
      <w:r w:rsidR="005A0151">
        <w:t xml:space="preserve"> </w:t>
      </w:r>
      <w:r w:rsidR="0058437B">
        <w:t xml:space="preserve"> </w:t>
      </w:r>
      <w:r w:rsidR="00B26249">
        <w:t>- 1,8</w:t>
      </w:r>
      <w:r w:rsidR="00DB3C38">
        <w:t xml:space="preserve">%, </w:t>
      </w:r>
      <w:r w:rsidR="00B26249">
        <w:t>ООО «Астраханская консервная компания»</w:t>
      </w:r>
      <w:r w:rsidR="00BD24BE">
        <w:t xml:space="preserve"> [42]</w:t>
      </w:r>
      <w:r w:rsidR="009F1CF7">
        <w:t xml:space="preserve"> - 0,5% и </w:t>
      </w:r>
      <w:r w:rsidR="00B26249">
        <w:t>ОАО «Консервный завод «Саранский»</w:t>
      </w:r>
      <w:r w:rsidR="00BD24BE">
        <w:t xml:space="preserve"> [43] </w:t>
      </w:r>
      <w:r w:rsidR="00DB3C38">
        <w:t>–</w:t>
      </w:r>
      <w:r w:rsidR="00B26249">
        <w:t xml:space="preserve"> 0,5</w:t>
      </w:r>
      <w:r w:rsidR="00DB3C38">
        <w:t xml:space="preserve">%. </w:t>
      </w:r>
    </w:p>
    <w:p w14:paraId="5E7AD757" w14:textId="423080E9" w:rsidR="001F137F" w:rsidRDefault="00DB3C38" w:rsidP="001F137F">
      <w:pPr>
        <w:pStyle w:val="a3"/>
      </w:pPr>
      <w:r>
        <w:t xml:space="preserve">Рассчитаем </w:t>
      </w:r>
      <w:r w:rsidR="006E0E82">
        <w:t>индекс концентрации по формуле 2</w:t>
      </w:r>
      <w:r>
        <w:t>.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952"/>
      </w:tblGrid>
      <w:tr w:rsidR="001F137F" w14:paraId="66801891" w14:textId="77777777" w:rsidTr="00E658E8">
        <w:tc>
          <w:tcPr>
            <w:tcW w:w="8613" w:type="dxa"/>
            <w:vAlign w:val="center"/>
          </w:tcPr>
          <w:p w14:paraId="752A1F94" w14:textId="3D755687" w:rsidR="001F137F" w:rsidRPr="00E658E8" w:rsidRDefault="00176DF1" w:rsidP="00E658E8">
            <w:pPr>
              <w:pStyle w:val="a3"/>
              <w:tabs>
                <w:tab w:val="left" w:pos="142"/>
              </w:tabs>
              <w:ind w:left="709" w:firstLine="0"/>
              <w:jc w:val="left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k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k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sub>
                    </m:sSub>
                  </m:e>
                </m:nary>
                <m:r>
                  <w:rPr>
                    <w:rFonts w:ascii="Cambria Math" w:hAnsi="Cambria Math"/>
                  </w:rPr>
                  <m:t>, k≤N,</m:t>
                </m:r>
              </m:oMath>
            </m:oMathPara>
          </w:p>
        </w:tc>
        <w:tc>
          <w:tcPr>
            <w:tcW w:w="952" w:type="dxa"/>
            <w:vAlign w:val="center"/>
          </w:tcPr>
          <w:p w14:paraId="6C0A698C" w14:textId="58DB5E14" w:rsidR="001F137F" w:rsidRDefault="006E0E82" w:rsidP="001F137F">
            <w:pPr>
              <w:pStyle w:val="a3"/>
              <w:ind w:firstLine="0"/>
              <w:jc w:val="right"/>
            </w:pPr>
            <w:r>
              <w:t>(2</w:t>
            </w:r>
            <w:r w:rsidR="001F137F">
              <w:t>)</w:t>
            </w:r>
          </w:p>
        </w:tc>
      </w:tr>
    </w:tbl>
    <w:p w14:paraId="6D52218E" w14:textId="02DE4012" w:rsidR="001F137F" w:rsidRDefault="001F137F" w:rsidP="001F137F">
      <w:pPr>
        <w:pStyle w:val="a3"/>
      </w:pPr>
      <w:r>
        <w:t>где С</w:t>
      </w:r>
      <w:proofErr w:type="spellStart"/>
      <w:r>
        <w:rPr>
          <w:lang w:val="en-US"/>
        </w:rPr>
        <w:t>R</w:t>
      </w:r>
      <w:r>
        <w:rPr>
          <w:vertAlign w:val="subscript"/>
          <w:lang w:val="en-US"/>
        </w:rPr>
        <w:t>k</w:t>
      </w:r>
      <w:proofErr w:type="spellEnd"/>
      <w:r>
        <w:rPr>
          <w:lang w:val="en-US"/>
        </w:rPr>
        <w:t xml:space="preserve"> – </w:t>
      </w:r>
      <w:r>
        <w:t xml:space="preserve">индекс концентрации; N – число фирм в отрасли,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Segoe UI Symbol" w:hAnsi="Segoe UI Symbol" w:cs="Segoe UI Symbol"/>
                <w:lang w:val="en-US"/>
              </w:rPr>
              <m:t>y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num>
          <m:den>
            <m:r>
              <w:rPr>
                <w:rFonts w:ascii="Cambria Math" w:hAnsi="Cambria Math"/>
              </w:rPr>
              <m:t>Q</m:t>
            </m:r>
          </m:den>
        </m:f>
      </m:oMath>
      <w:r>
        <w:t xml:space="preserve">  –  доля производства (продаж) </w:t>
      </w:r>
      <w:proofErr w:type="spellStart"/>
      <w:r>
        <w:rPr>
          <w:lang w:val="en-US"/>
        </w:rPr>
        <w:t>i</w:t>
      </w:r>
      <w:proofErr w:type="spellEnd"/>
      <w:r>
        <w:t>-й фирмы в общем объеме выпуска (сбыта) отрасли.</w:t>
      </w:r>
    </w:p>
    <w:p w14:paraId="234CB334" w14:textId="74DC199A" w:rsidR="001F137F" w:rsidRDefault="001F137F" w:rsidP="001F137F">
      <w:pPr>
        <w:pStyle w:val="a3"/>
      </w:pPr>
      <w:r>
        <w:t xml:space="preserve">Таким образом, индекс концентрации для рассматриваемой отрасли будет равен: </w:t>
      </w:r>
      <w:proofErr w:type="spellStart"/>
      <w:r>
        <w:rPr>
          <w:lang w:val="en-US"/>
        </w:rPr>
        <w:t>CR</w:t>
      </w:r>
      <w:r>
        <w:rPr>
          <w:vertAlign w:val="subscript"/>
          <w:lang w:val="en-US"/>
        </w:rPr>
        <w:t>k</w:t>
      </w:r>
      <w:proofErr w:type="spellEnd"/>
      <w:r>
        <w:rPr>
          <w:lang w:val="en-US"/>
        </w:rPr>
        <w:t>=</w:t>
      </w:r>
      <w:r w:rsidR="009F1CF7">
        <w:t>0,3+0,5+0,5+1,8=3,1</w:t>
      </w:r>
      <w:r>
        <w:t>%.</w:t>
      </w:r>
    </w:p>
    <w:p w14:paraId="7DA648D4" w14:textId="23A3A0EF" w:rsidR="009F1CF7" w:rsidRDefault="001F137F" w:rsidP="00560C42">
      <w:pPr>
        <w:pStyle w:val="a3"/>
      </w:pPr>
      <w:r>
        <w:t xml:space="preserve">Согласно полученным данным, можно сделать вывод о том, что рынок является неконцентрированным. </w:t>
      </w:r>
    </w:p>
    <w:p w14:paraId="5E95607E" w14:textId="2C8F158C" w:rsidR="00560C42" w:rsidRDefault="001F137F" w:rsidP="00536273">
      <w:pPr>
        <w:pStyle w:val="a3"/>
        <w:numPr>
          <w:ilvl w:val="0"/>
          <w:numId w:val="7"/>
        </w:numPr>
      </w:pPr>
      <w:r>
        <w:t xml:space="preserve">Индекс </w:t>
      </w:r>
      <w:proofErr w:type="spellStart"/>
      <w:r>
        <w:t>Херфиндаля-Хиршмана</w:t>
      </w:r>
      <w:proofErr w:type="spellEnd"/>
    </w:p>
    <w:p w14:paraId="502203C0" w14:textId="29294CC0" w:rsidR="0016105D" w:rsidRDefault="0016105D" w:rsidP="00560C42">
      <w:pPr>
        <w:pStyle w:val="a3"/>
      </w:pPr>
      <w:r>
        <w:t>Данный ин</w:t>
      </w:r>
      <w:r w:rsidR="006E0E82">
        <w:t>декс рассчитывается по формуле 3</w:t>
      </w:r>
      <w:r>
        <w:t>.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1093"/>
      </w:tblGrid>
      <w:tr w:rsidR="0016105D" w14:paraId="6E8080D6" w14:textId="77777777" w:rsidTr="00B26249">
        <w:tc>
          <w:tcPr>
            <w:tcW w:w="8472" w:type="dxa"/>
          </w:tcPr>
          <w:p w14:paraId="28355990" w14:textId="1B013AFA" w:rsidR="0016105D" w:rsidRPr="00E658E8" w:rsidRDefault="0016105D" w:rsidP="00E658E8">
            <w:pPr>
              <w:pStyle w:val="a3"/>
              <w:ind w:left="709" w:firstLine="0"/>
              <w:rPr>
                <w:rFonts w:ascii="Cambria Math" w:hAnsi="Cambria Math" w:cs="Times New Roman"/>
                <w:i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HHI=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N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bSup>
                  </m:e>
                </m:nary>
                <m:r>
                  <w:rPr>
                    <w:rFonts w:ascii="Cambria Math" w:hAnsi="Cambria Math" w:cs="Times New Roman"/>
                  </w:rPr>
                  <m:t>,</m:t>
                </m:r>
              </m:oMath>
            </m:oMathPara>
          </w:p>
        </w:tc>
        <w:tc>
          <w:tcPr>
            <w:tcW w:w="1093" w:type="dxa"/>
            <w:vAlign w:val="center"/>
          </w:tcPr>
          <w:p w14:paraId="21B9C327" w14:textId="29875FFA" w:rsidR="0016105D" w:rsidRDefault="006E0E82" w:rsidP="00B26249">
            <w:pPr>
              <w:pStyle w:val="a3"/>
              <w:ind w:firstLine="0"/>
              <w:jc w:val="right"/>
            </w:pPr>
            <w:r>
              <w:t>(3</w:t>
            </w:r>
            <w:r w:rsidR="00B26249">
              <w:t>)</w:t>
            </w:r>
          </w:p>
        </w:tc>
      </w:tr>
    </w:tbl>
    <w:p w14:paraId="43F6B0D2" w14:textId="352B70DB" w:rsidR="0016105D" w:rsidRDefault="00560C42" w:rsidP="00560C42">
      <w:pPr>
        <w:pStyle w:val="a3"/>
      </w:pPr>
      <w:r>
        <w:t>где С</w:t>
      </w:r>
      <w:proofErr w:type="spellStart"/>
      <w:r>
        <w:rPr>
          <w:lang w:val="en-US"/>
        </w:rPr>
        <w:t>R</w:t>
      </w:r>
      <w:r>
        <w:rPr>
          <w:vertAlign w:val="subscript"/>
          <w:lang w:val="en-US"/>
        </w:rPr>
        <w:t>k</w:t>
      </w:r>
      <w:proofErr w:type="spellEnd"/>
      <w:r>
        <w:rPr>
          <w:lang w:val="en-US"/>
        </w:rPr>
        <w:t xml:space="preserve"> – </w:t>
      </w:r>
      <w:r>
        <w:t xml:space="preserve">индекс концентрации; N – число фирм в отрасли,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 w:cs="Segoe UI Symbol"/>
                <w:lang w:val="en-US"/>
              </w:rPr>
              <m:t>y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num>
          <m:den>
            <m:r>
              <w:rPr>
                <w:rFonts w:ascii="Cambria Math" w:hAnsi="Cambria Math"/>
              </w:rPr>
              <m:t>Q</m:t>
            </m:r>
          </m:den>
        </m:f>
      </m:oMath>
      <w:r>
        <w:t xml:space="preserve">  –  доля производства (продаж) </w:t>
      </w:r>
      <w:proofErr w:type="spellStart"/>
      <w:r>
        <w:rPr>
          <w:lang w:val="en-US"/>
        </w:rPr>
        <w:t>i</w:t>
      </w:r>
      <w:proofErr w:type="spellEnd"/>
      <w:r>
        <w:t>-й фирмы в общем объеме выпуска (сбыта) отрасли.</w:t>
      </w:r>
    </w:p>
    <w:p w14:paraId="39216C52" w14:textId="66540F55" w:rsidR="00EA732D" w:rsidRPr="001F137F" w:rsidRDefault="00B26249" w:rsidP="00EA732D">
      <w:pPr>
        <w:pStyle w:val="a3"/>
      </w:pPr>
      <w:r>
        <w:t xml:space="preserve">Согласно имеющимся данным и экспертным оценкам рынка соленых и консервированных овощей, индекс </w:t>
      </w:r>
      <w:proofErr w:type="spellStart"/>
      <w:r>
        <w:t>Херфиндаля-Хиршмана</w:t>
      </w:r>
      <w:proofErr w:type="spellEnd"/>
      <w:r>
        <w:t xml:space="preserve"> составляет</w:t>
      </w:r>
      <w:r w:rsidR="00C755C9">
        <w:t xml:space="preserve"> 839</w:t>
      </w:r>
      <w:r w:rsidR="00943827">
        <w:t xml:space="preserve"> (0,089)</w:t>
      </w:r>
      <w:r w:rsidR="00C755C9">
        <w:t xml:space="preserve">, что характеризует рынок, как низко концентрированный. </w:t>
      </w:r>
    </w:p>
    <w:p w14:paraId="6F525BCB" w14:textId="0DF3FD04" w:rsidR="006927E3" w:rsidRDefault="00943827" w:rsidP="00536273">
      <w:pPr>
        <w:pStyle w:val="a3"/>
        <w:numPr>
          <w:ilvl w:val="0"/>
          <w:numId w:val="7"/>
        </w:numPr>
      </w:pPr>
      <w:r>
        <w:lastRenderedPageBreak/>
        <w:t>Дисперсия рыночных долей</w:t>
      </w:r>
    </w:p>
    <w:p w14:paraId="0D299A93" w14:textId="2BE67DF3" w:rsidR="00052F1D" w:rsidRDefault="00943827" w:rsidP="00401F7E">
      <w:pPr>
        <w:pStyle w:val="a3"/>
      </w:pPr>
      <w:r>
        <w:t xml:space="preserve">Данный показатель можно рассчитать при помощи уже имеющегося коэффициента </w:t>
      </w:r>
      <w:proofErr w:type="spellStart"/>
      <w:r>
        <w:t>Херфиндаля-Хиршмана</w:t>
      </w:r>
      <w:proofErr w:type="spellEnd"/>
      <w:r>
        <w:t xml:space="preserve">. На рынке действует 25 самых крупных предприятий, </w:t>
      </w:r>
      <w:r w:rsidR="00052F1D">
        <w:t xml:space="preserve">согласно соотношению между индексом </w:t>
      </w:r>
      <w:proofErr w:type="spellStart"/>
      <w:r w:rsidR="00052F1D">
        <w:t>Херфиндаля-Хиршмана</w:t>
      </w:r>
      <w:proofErr w:type="spellEnd"/>
      <w:r w:rsidR="00052F1D">
        <w:t xml:space="preserve"> и дисперсией рыночных долей, можно рассчитать дисперсию рыночных долей</w:t>
      </w:r>
      <w:r w:rsidR="00401F7E">
        <w:t>.</w:t>
      </w:r>
    </w:p>
    <w:p w14:paraId="3678D5A7" w14:textId="2ACEB6E2" w:rsidR="00401F7E" w:rsidRDefault="00401F7E" w:rsidP="00401F7E">
      <w:pPr>
        <w:pStyle w:val="a3"/>
      </w:pPr>
      <w:r>
        <w:t>Таким образом, дисперсия рыночных долей равна 1,0975. Данная величина дисперсии показывает, что рынок не является концентрированным, власть крупных предприятий на нем не сильна.</w:t>
      </w:r>
    </w:p>
    <w:p w14:paraId="346892A6" w14:textId="5101F20D" w:rsidR="00401F7E" w:rsidRDefault="00751992" w:rsidP="00536273">
      <w:pPr>
        <w:pStyle w:val="a3"/>
        <w:numPr>
          <w:ilvl w:val="0"/>
          <w:numId w:val="7"/>
        </w:numPr>
      </w:pPr>
      <w:r>
        <w:t>Коэффициент Джин</w:t>
      </w:r>
      <w:r w:rsidR="00401F7E">
        <w:t>и</w:t>
      </w:r>
    </w:p>
    <w:p w14:paraId="7C796347" w14:textId="5FFF1FFB" w:rsidR="00401F7E" w:rsidRDefault="00401F7E" w:rsidP="00401F7E">
      <w:pPr>
        <w:pStyle w:val="a3"/>
      </w:pPr>
      <w:r>
        <w:t>Данный коэффициент рассч</w:t>
      </w:r>
      <w:r w:rsidR="006E0E82">
        <w:t>итывается по следующей формуле 4</w:t>
      </w:r>
      <w:r>
        <w:t>:</w:t>
      </w:r>
    </w:p>
    <w:p w14:paraId="6CAB3189" w14:textId="77777777" w:rsidR="00401F7E" w:rsidRDefault="00401F7E" w:rsidP="00401F7E">
      <w:pPr>
        <w:pStyle w:val="a3"/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1660"/>
      </w:tblGrid>
      <w:tr w:rsidR="00401F7E" w14:paraId="6EA2AE62" w14:textId="77777777" w:rsidTr="00401F7E">
        <w:tc>
          <w:tcPr>
            <w:tcW w:w="7905" w:type="dxa"/>
          </w:tcPr>
          <w:p w14:paraId="51E7BCAF" w14:textId="3196CD85" w:rsidR="00401F7E" w:rsidRPr="00401F7E" w:rsidRDefault="00401F7E" w:rsidP="00EA732D">
            <w:pPr>
              <w:pStyle w:val="a3"/>
              <w:ind w:left="709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G=D/N,</w:t>
            </w:r>
          </w:p>
        </w:tc>
        <w:tc>
          <w:tcPr>
            <w:tcW w:w="1660" w:type="dxa"/>
            <w:vAlign w:val="center"/>
          </w:tcPr>
          <w:p w14:paraId="423E6482" w14:textId="574D26AC" w:rsidR="00401F7E" w:rsidRDefault="006E0E82" w:rsidP="00401F7E">
            <w:pPr>
              <w:pStyle w:val="a3"/>
              <w:ind w:firstLine="0"/>
              <w:jc w:val="right"/>
            </w:pPr>
            <w:r>
              <w:t>(4</w:t>
            </w:r>
            <w:r w:rsidR="00401F7E">
              <w:t>)</w:t>
            </w:r>
          </w:p>
        </w:tc>
      </w:tr>
      <w:tr w:rsidR="00EA732D" w14:paraId="12B28990" w14:textId="77777777" w:rsidTr="00401F7E">
        <w:tc>
          <w:tcPr>
            <w:tcW w:w="7905" w:type="dxa"/>
          </w:tcPr>
          <w:p w14:paraId="1E233302" w14:textId="77777777" w:rsidR="00EA732D" w:rsidRDefault="00EA732D" w:rsidP="00EA732D">
            <w:pPr>
              <w:pStyle w:val="a3"/>
              <w:ind w:left="709" w:firstLine="0"/>
              <w:jc w:val="left"/>
              <w:rPr>
                <w:lang w:val="en-US"/>
              </w:rPr>
            </w:pPr>
          </w:p>
        </w:tc>
        <w:tc>
          <w:tcPr>
            <w:tcW w:w="1660" w:type="dxa"/>
            <w:vAlign w:val="center"/>
          </w:tcPr>
          <w:p w14:paraId="47689896" w14:textId="77777777" w:rsidR="00EA732D" w:rsidRDefault="00EA732D" w:rsidP="00401F7E">
            <w:pPr>
              <w:pStyle w:val="a3"/>
              <w:ind w:firstLine="0"/>
              <w:jc w:val="right"/>
            </w:pPr>
          </w:p>
        </w:tc>
      </w:tr>
    </w:tbl>
    <w:p w14:paraId="29D92CB8" w14:textId="5C670490" w:rsidR="00401F7E" w:rsidRDefault="00751992" w:rsidP="00401F7E">
      <w:pPr>
        <w:pStyle w:val="a3"/>
      </w:pPr>
      <w:r>
        <w:t>г</w:t>
      </w:r>
      <w:r w:rsidR="00401F7E">
        <w:t>де</w:t>
      </w:r>
      <w:r>
        <w:t xml:space="preserve"> </w:t>
      </w:r>
      <w:r>
        <w:rPr>
          <w:lang w:val="en-US"/>
        </w:rPr>
        <w:t xml:space="preserve">G – </w:t>
      </w:r>
      <w:r>
        <w:t xml:space="preserve">коэффициент Джини, </w:t>
      </w:r>
      <w:r>
        <w:rPr>
          <w:lang w:val="en-US"/>
        </w:rPr>
        <w:t xml:space="preserve">D – </w:t>
      </w:r>
      <w:r>
        <w:t xml:space="preserve">кумулятивный процент размера отрасли (рынка), </w:t>
      </w:r>
      <w:r>
        <w:rPr>
          <w:lang w:val="en-US"/>
        </w:rPr>
        <w:t xml:space="preserve">N – </w:t>
      </w:r>
      <w:r>
        <w:t>кумулятивный процент числа фирм.</w:t>
      </w:r>
    </w:p>
    <w:p w14:paraId="7726EEBD" w14:textId="4031083E" w:rsidR="00751992" w:rsidRDefault="00AB2810" w:rsidP="00AB2810">
      <w:pPr>
        <w:pStyle w:val="a3"/>
      </w:pPr>
      <w:r>
        <w:t>Для рассматриваемого рынка коэффициент Джини равен 0,12, что характеризует рынок, как достаточно равномерный, то есть все фирмы в равное мере имеют возможность реализовывать произведенную продукцию.</w:t>
      </w:r>
    </w:p>
    <w:p w14:paraId="756509AC" w14:textId="20E3F69A" w:rsidR="00AB2810" w:rsidRDefault="00AB2810" w:rsidP="00536273">
      <w:pPr>
        <w:pStyle w:val="a3"/>
        <w:numPr>
          <w:ilvl w:val="0"/>
          <w:numId w:val="7"/>
        </w:numPr>
      </w:pPr>
      <w:r>
        <w:t>Индекс Холла-</w:t>
      </w:r>
      <w:proofErr w:type="spellStart"/>
      <w:r>
        <w:t>Тайдмана</w:t>
      </w:r>
      <w:proofErr w:type="spellEnd"/>
    </w:p>
    <w:p w14:paraId="162BBADB" w14:textId="77777777" w:rsidR="002A7A4E" w:rsidRDefault="002A7A4E" w:rsidP="002A7A4E">
      <w:pPr>
        <w:pStyle w:val="a3"/>
      </w:pPr>
      <w:r>
        <w:t xml:space="preserve">Для рынка соленых и консервированных овощей рассчитать данный индекс довольно проблематично, так как новые предприятия постоянно входят в структуру рынка, и множество старых покидают рынок. </w:t>
      </w:r>
    </w:p>
    <w:p w14:paraId="22553A40" w14:textId="3751AB1D" w:rsidR="002A7A4E" w:rsidRDefault="002A7A4E" w:rsidP="002A7A4E">
      <w:pPr>
        <w:pStyle w:val="a3"/>
      </w:pPr>
      <w:r>
        <w:t>Ин</w:t>
      </w:r>
      <w:r w:rsidR="006E0E82">
        <w:t>декс рассчитывается по формуле 5</w:t>
      </w:r>
      <w:r>
        <w:t>.</w:t>
      </w:r>
    </w:p>
    <w:p w14:paraId="7B21E7FB" w14:textId="77777777" w:rsidR="002A7A4E" w:rsidRDefault="002A7A4E" w:rsidP="002A7A4E">
      <w:pPr>
        <w:pStyle w:val="a3"/>
        <w:spacing w:line="240" w:lineRule="auto"/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1660"/>
      </w:tblGrid>
      <w:tr w:rsidR="002A7A4E" w14:paraId="692B3944" w14:textId="77777777" w:rsidTr="002A7A4E">
        <w:tc>
          <w:tcPr>
            <w:tcW w:w="7905" w:type="dxa"/>
            <w:vAlign w:val="center"/>
          </w:tcPr>
          <w:p w14:paraId="33FC33C9" w14:textId="2D6E87C6" w:rsidR="002A7A4E" w:rsidRPr="00EA732D" w:rsidRDefault="002A7A4E" w:rsidP="00EA732D">
            <w:pPr>
              <w:pStyle w:val="a3"/>
              <w:ind w:left="709" w:firstLine="0"/>
              <w:jc w:val="center"/>
              <w:rPr>
                <w:rFonts w:ascii="Cambria Math" w:hAnsi="Cambria Math" w:cs="STIXGeneral-Regular"/>
                <w:lang w:val="en-US"/>
                <w:oMath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STIXGeneral-Regular"/>
                    <w:lang w:val="en-US"/>
                  </w:rPr>
                  <m:t>HT=</m:t>
                </m:r>
                <m:f>
                  <m:fPr>
                    <m:ctrlPr>
                      <w:rPr>
                        <w:rFonts w:ascii="Cambria Math" w:hAnsi="Cambria Math" w:cs="STIXGeneral-Regular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STIXGeneral-Regular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STIXGeneral-Regular"/>
                        <w:lang w:val="en-US"/>
                      </w:rPr>
                      <m:t>2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="STIXGeneral-Regular"/>
                            <w:i/>
                            <w:lang w:val="en-US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STIXGeneral-Regular"/>
                            <w:lang w:val="en-US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hAnsi="Cambria Math" w:cs="STIXGeneral-Regular"/>
                            <w:lang w:val="en-US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 w:cs="STIXGeneral-Regular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STIXGeneral-Regular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STIXGeneral-Regular"/>
                                <w:lang w:val="en-US"/>
                              </w:rPr>
                              <m:t>i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STIXGeneral-Regular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STIXGeneral-Regular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STIXGeneral-Regular"/>
                                <w:lang w:val="en-US"/>
                              </w:rPr>
                              <m:t>i</m:t>
                            </m:r>
                          </m:sub>
                        </m:sSub>
                      </m:e>
                    </m:nary>
                    <m:r>
                      <w:rPr>
                        <w:rFonts w:ascii="Cambria Math" w:hAnsi="Cambria Math" w:cs="STIXGeneral-Regular"/>
                        <w:lang w:val="en-US"/>
                      </w:rPr>
                      <m:t>-1</m:t>
                    </m:r>
                  </m:den>
                </m:f>
                <m:r>
                  <w:rPr>
                    <w:rFonts w:ascii="Cambria Math" w:hAnsi="Cambria Math" w:cs="STIXGeneral-Regular"/>
                    <w:lang w:val="en-US"/>
                  </w:rPr>
                  <m:t>,</m:t>
                </m:r>
              </m:oMath>
            </m:oMathPara>
          </w:p>
        </w:tc>
        <w:tc>
          <w:tcPr>
            <w:tcW w:w="1660" w:type="dxa"/>
            <w:vAlign w:val="center"/>
          </w:tcPr>
          <w:p w14:paraId="6D5B7883" w14:textId="12EEC4DF" w:rsidR="002A7A4E" w:rsidRDefault="006E0E82" w:rsidP="002A7A4E">
            <w:pPr>
              <w:pStyle w:val="a3"/>
              <w:ind w:firstLine="0"/>
              <w:jc w:val="right"/>
            </w:pPr>
            <w:r>
              <w:t>(5</w:t>
            </w:r>
            <w:r w:rsidR="002A7A4E">
              <w:t>)</w:t>
            </w:r>
          </w:p>
        </w:tc>
      </w:tr>
    </w:tbl>
    <w:p w14:paraId="5ECD7008" w14:textId="77777777" w:rsidR="002A7A4E" w:rsidRDefault="002A7A4E" w:rsidP="002A7A4E">
      <w:pPr>
        <w:pStyle w:val="a3"/>
        <w:spacing w:line="240" w:lineRule="auto"/>
      </w:pPr>
    </w:p>
    <w:p w14:paraId="56C5C495" w14:textId="045B7952" w:rsidR="002A7A4E" w:rsidRDefault="002A7A4E" w:rsidP="002A7A4E">
      <w:pPr>
        <w:pStyle w:val="a3"/>
      </w:pPr>
      <w:r>
        <w:t>Для рассматриваемого рынка, расчет индекса выглядит следующим образом:</w:t>
      </w:r>
    </w:p>
    <w:p w14:paraId="6E0F90AE" w14:textId="637E30C5" w:rsidR="00DD6ED9" w:rsidRDefault="002A7A4E" w:rsidP="00AB2810">
      <w:pPr>
        <w:pStyle w:val="a3"/>
        <w:rPr>
          <w:lang w:val="en-US"/>
        </w:rPr>
      </w:pPr>
      <w:r>
        <w:rPr>
          <w:lang w:val="en-US"/>
        </w:rPr>
        <w:t>HT=1/(2*4,598-1)=0,122</w:t>
      </w:r>
    </w:p>
    <w:p w14:paraId="0A4FD9D2" w14:textId="45A5E2D4" w:rsidR="002A7A4E" w:rsidRDefault="002A7A4E" w:rsidP="00AB2810">
      <w:pPr>
        <w:pStyle w:val="a3"/>
      </w:pPr>
      <w:r>
        <w:lastRenderedPageBreak/>
        <w:t>Коэффициент показывает, что концентрация крупных фирм на рынке соленых и консервированных овощей не велика.</w:t>
      </w:r>
    </w:p>
    <w:p w14:paraId="7B995D86" w14:textId="6A919169" w:rsidR="002A7A4E" w:rsidRPr="002A7A4E" w:rsidRDefault="002A7A4E" w:rsidP="00AB2810">
      <w:pPr>
        <w:pStyle w:val="a3"/>
      </w:pPr>
      <w:r>
        <w:t xml:space="preserve">Итак, рассчитав представленные коэффициенты, можно сделать вывод о том, что рассматриваемый рынок не является концентрированным. </w:t>
      </w:r>
      <w:r w:rsidR="00763823">
        <w:t>Конечно, это прежде всего говорит о том, что у всех фирм есть возможность реализовывать продукцию (как у крупных, так и у средних и малых). Для конкретного рассматриваемого предприятия это значит, что существуют возможности для развития, перспективы роста.</w:t>
      </w:r>
    </w:p>
    <w:p w14:paraId="7E983E31" w14:textId="77777777" w:rsidR="00401F7E" w:rsidRDefault="00401F7E" w:rsidP="009A5600">
      <w:pPr>
        <w:pStyle w:val="a3"/>
        <w:spacing w:line="240" w:lineRule="auto"/>
      </w:pPr>
    </w:p>
    <w:p w14:paraId="630B493F" w14:textId="24D2FA59" w:rsidR="009A5600" w:rsidRDefault="009A5600" w:rsidP="00EA732D">
      <w:pPr>
        <w:pStyle w:val="a3"/>
        <w:numPr>
          <w:ilvl w:val="1"/>
          <w:numId w:val="1"/>
        </w:numPr>
        <w:spacing w:line="288" w:lineRule="auto"/>
      </w:pPr>
      <w:r>
        <w:t>Анализ основных прямых конкурентов и конкурентов, производящих продукты-заменители</w:t>
      </w:r>
    </w:p>
    <w:p w14:paraId="2F4929BD" w14:textId="77777777" w:rsidR="009A5600" w:rsidRDefault="009A5600" w:rsidP="009A5600">
      <w:pPr>
        <w:pStyle w:val="a3"/>
        <w:spacing w:line="240" w:lineRule="auto"/>
      </w:pPr>
    </w:p>
    <w:p w14:paraId="06FAFA2A" w14:textId="7728EDC2" w:rsidR="009A5600" w:rsidRDefault="009A5600" w:rsidP="009A5600">
      <w:pPr>
        <w:pStyle w:val="a3"/>
      </w:pPr>
      <w:r>
        <w:t>Анализ уровня конкуренции в отрасли наиболее наглядно и глубоко можно провести с помощью схемы «Пяти сил конкуренции» М. Портера (рисунок 8).</w:t>
      </w:r>
    </w:p>
    <w:p w14:paraId="67C7CDA4" w14:textId="77777777" w:rsidR="009A5600" w:rsidRDefault="009A5600" w:rsidP="009A5600">
      <w:pPr>
        <w:pStyle w:val="a3"/>
      </w:pPr>
    </w:p>
    <w:p w14:paraId="4CDAF522" w14:textId="64CA4A46" w:rsidR="009A5600" w:rsidRDefault="009A5600" w:rsidP="009A5600">
      <w:pPr>
        <w:pStyle w:val="a3"/>
        <w:ind w:firstLine="0"/>
        <w:jc w:val="center"/>
      </w:pPr>
      <w:r w:rsidRPr="009A5600">
        <w:rPr>
          <w:rFonts w:cs="Times New Roman"/>
          <w:noProof/>
          <w:lang w:val="en-US"/>
        </w:rPr>
        <w:drawing>
          <wp:inline distT="0" distB="0" distL="0" distR="0" wp14:anchorId="508FCB75" wp14:editId="309E54E1">
            <wp:extent cx="5388398" cy="3780064"/>
            <wp:effectExtent l="0" t="0" r="0" b="508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28"/>
                    <a:stretch/>
                  </pic:blipFill>
                  <pic:spPr bwMode="auto">
                    <a:xfrm>
                      <a:off x="0" y="0"/>
                      <a:ext cx="5392126" cy="378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88CE6A" w14:textId="3ADB84F0" w:rsidR="00401F7E" w:rsidRPr="00943827" w:rsidRDefault="009A5600" w:rsidP="009A5600">
      <w:pPr>
        <w:pStyle w:val="a3"/>
        <w:ind w:firstLine="0"/>
        <w:jc w:val="center"/>
      </w:pPr>
      <w:r>
        <w:t>Рисунок 8 – модель М. Портера</w:t>
      </w:r>
    </w:p>
    <w:p w14:paraId="284583BC" w14:textId="77777777" w:rsidR="00DB5F65" w:rsidRDefault="00DB5F65" w:rsidP="00DA44B3">
      <w:pPr>
        <w:pStyle w:val="a3"/>
        <w:spacing w:line="240" w:lineRule="auto"/>
      </w:pPr>
    </w:p>
    <w:p w14:paraId="1287BC30" w14:textId="7AA6F35C" w:rsidR="009A5600" w:rsidRDefault="009A5600" w:rsidP="00DB5F65">
      <w:pPr>
        <w:pStyle w:val="a3"/>
      </w:pPr>
      <w:r>
        <w:lastRenderedPageBreak/>
        <w:t>Итак, согласно представленной схеме, основными силами на рынке являются поставщики, покупатели, конкуренты прямые (в том числе потенциальные) и конкуренты, производящие продукты-заменители.</w:t>
      </w:r>
    </w:p>
    <w:p w14:paraId="265B3A3E" w14:textId="14D61420" w:rsidR="001E14D1" w:rsidRDefault="001E14D1" w:rsidP="00DB5F65">
      <w:pPr>
        <w:pStyle w:val="a3"/>
      </w:pPr>
      <w:r>
        <w:t>Власть поставщиков</w:t>
      </w:r>
    </w:p>
    <w:p w14:paraId="1FB194D2" w14:textId="64965908" w:rsidR="009A5600" w:rsidRDefault="009A5600" w:rsidP="00DB5F65">
      <w:pPr>
        <w:pStyle w:val="a3"/>
      </w:pPr>
      <w:r>
        <w:t>Рассмотрим поставщиков и их власть на рынке соленых и консервированных овощей, на котором ведет свою деятельность ООО «</w:t>
      </w:r>
      <w:proofErr w:type="spellStart"/>
      <w:r>
        <w:t>Бергер</w:t>
      </w:r>
      <w:proofErr w:type="spellEnd"/>
      <w:r>
        <w:t xml:space="preserve">». Прежде всего стоит отметить, что поставщиков сырья (свежих овощей, в том числе огурцов, помидоров, капусты, перца, чеснок и т.д.) имеется значительное количество. </w:t>
      </w:r>
      <w:r w:rsidR="001E14D1">
        <w:t xml:space="preserve">На рынке поставщиков нет монополии, что в значительной мере обуславливает отсутствие их сильной власти. Поставщики не могут завышать цены, так как из рынок является сильно конкурентным. Имеется также возможность сотрудничества с поставщиками из-за рубежа и других регионов России. </w:t>
      </w:r>
    </w:p>
    <w:p w14:paraId="76E26DBB" w14:textId="620D2843" w:rsidR="001E14D1" w:rsidRDefault="001E14D1" w:rsidP="00DB5F65">
      <w:pPr>
        <w:pStyle w:val="a3"/>
      </w:pPr>
      <w:r>
        <w:t>Сырье, используемое для производства солений, не является уникальным, редким. Поэтому поставщики не имеют никаких серьезных, весомых преимуществ перед своими конкурентами.</w:t>
      </w:r>
    </w:p>
    <w:p w14:paraId="2DCE8B5A" w14:textId="1F95B7F3" w:rsidR="001E14D1" w:rsidRDefault="001E14D1" w:rsidP="00DB5F65">
      <w:pPr>
        <w:pStyle w:val="a3"/>
      </w:pPr>
      <w:r>
        <w:t xml:space="preserve">Таким образом, можно сделать вывод о том, что власть поставщиков на рассматриваемом рынке не такая сильная, что в целом благоприятно сказывается на деятельность фирмы (так как проблема </w:t>
      </w:r>
      <w:proofErr w:type="spellStart"/>
      <w:r>
        <w:t>ресурсообеспеченности</w:t>
      </w:r>
      <w:proofErr w:type="spellEnd"/>
      <w:r>
        <w:t xml:space="preserve"> не стоит остро, ресурсы всегда находятся в достаточно свободном доступе).</w:t>
      </w:r>
    </w:p>
    <w:p w14:paraId="4DBEA8B6" w14:textId="6040C6C0" w:rsidR="001E14D1" w:rsidRDefault="001E14D1" w:rsidP="001E13ED">
      <w:pPr>
        <w:pStyle w:val="a3"/>
      </w:pPr>
      <w:r>
        <w:t>Власть покупателей</w:t>
      </w:r>
    </w:p>
    <w:p w14:paraId="7FA7E121" w14:textId="77777777" w:rsidR="001E13ED" w:rsidRDefault="001E14D1" w:rsidP="001E13ED">
      <w:pPr>
        <w:pStyle w:val="a3"/>
      </w:pPr>
      <w:r>
        <w:t>ООО «</w:t>
      </w:r>
      <w:proofErr w:type="spellStart"/>
      <w:r>
        <w:t>Бергер</w:t>
      </w:r>
      <w:proofErr w:type="spellEnd"/>
      <w:r>
        <w:t>» поставляет свою продукцию в различные сети супермаркетов, магазины, рестораны и кафе. Однако основным рынком сбыта является сеть гипермаркетов «</w:t>
      </w:r>
      <w:proofErr w:type="spellStart"/>
      <w:r>
        <w:t>Самбери</w:t>
      </w:r>
      <w:proofErr w:type="spellEnd"/>
      <w:r>
        <w:t>». Данная сеть потребляет значительную долю от общего производства ООО «</w:t>
      </w:r>
      <w:proofErr w:type="spellStart"/>
      <w:r>
        <w:t>Бергер</w:t>
      </w:r>
      <w:proofErr w:type="spellEnd"/>
      <w:r>
        <w:t>». Так как сеть гипермаркетов «</w:t>
      </w:r>
      <w:proofErr w:type="spellStart"/>
      <w:r>
        <w:t>Самбери</w:t>
      </w:r>
      <w:proofErr w:type="spellEnd"/>
      <w:r>
        <w:t xml:space="preserve">» не является конечным потребителем, то </w:t>
      </w:r>
      <w:r w:rsidR="001E13ED">
        <w:t xml:space="preserve">данная сеть заинтересована в наиболее низких ценах, высоком качестве продукции, высоком уровне сервиса. </w:t>
      </w:r>
    </w:p>
    <w:p w14:paraId="5CD7DCDC" w14:textId="6674B615" w:rsidR="001E14D1" w:rsidRPr="00DB5F65" w:rsidRDefault="001E13ED" w:rsidP="001E13ED">
      <w:pPr>
        <w:pStyle w:val="a3"/>
      </w:pPr>
      <w:r>
        <w:lastRenderedPageBreak/>
        <w:t>Также стоит отметить, что «</w:t>
      </w:r>
      <w:proofErr w:type="spellStart"/>
      <w:r>
        <w:t>Самбери</w:t>
      </w:r>
      <w:proofErr w:type="spellEnd"/>
      <w:r>
        <w:t>» - наиболее крупная сеть гипермаркетов на территории г. Хабаровска и Хабаровского края. Это обуславливает их власть на рассматриваемом рынке. Компания диктует свои требования, условия, с которыми ООО «</w:t>
      </w:r>
      <w:proofErr w:type="spellStart"/>
      <w:r>
        <w:t>Бергер</w:t>
      </w:r>
      <w:proofErr w:type="spellEnd"/>
      <w:r>
        <w:t>» приходится соглашаться с целью развития сотрудничества. Таким образом, можно сделать вывод о том, что на рассматриваемом рынке власть покупателей высока.</w:t>
      </w:r>
    </w:p>
    <w:p w14:paraId="322EB0B9" w14:textId="33CDC2DA" w:rsidR="00E50161" w:rsidRDefault="001E13ED" w:rsidP="001E13ED">
      <w:pPr>
        <w:pStyle w:val="a3"/>
      </w:pPr>
      <w:r>
        <w:t>Вторжение новых игроков</w:t>
      </w:r>
    </w:p>
    <w:p w14:paraId="4E692C1A" w14:textId="008D2B85" w:rsidR="001E13ED" w:rsidRDefault="001E13ED" w:rsidP="001E13ED">
      <w:pPr>
        <w:pStyle w:val="a3"/>
      </w:pPr>
      <w:r>
        <w:t>На рынке пищевой отрасли барьеры для входа на рынок не высоки (что прежде всего обусловлено низкой концентрацией рынка). Существуют, конечно, барьеры в виде законодательных ограничений (подробнее в 2.8), однако они не являются достаточно высокими, чтобы предотвратить появление новых игроков на рынке.</w:t>
      </w:r>
    </w:p>
    <w:p w14:paraId="394754CE" w14:textId="2925C2D4" w:rsidR="001E13ED" w:rsidRDefault="001E13ED" w:rsidP="001E13ED">
      <w:pPr>
        <w:pStyle w:val="a3"/>
      </w:pPr>
      <w:r>
        <w:t>Рынок соленых и консервированных овощей не является исключением. Так как барьеры входа в отрасль не высоки, то угроза появления новых игроков серьезна. По статистике, у ООО «</w:t>
      </w:r>
      <w:proofErr w:type="spellStart"/>
      <w:r>
        <w:t>Бергер</w:t>
      </w:r>
      <w:proofErr w:type="spellEnd"/>
      <w:r>
        <w:t>» ежегодно появляется 1-2 новых конкурента. Однако не все новые предприятия остаются на рынке долго, многие ликвидируются в течение одного сезона (осень-зима), некоторые в течение одного года.</w:t>
      </w:r>
    </w:p>
    <w:p w14:paraId="28B00BAB" w14:textId="509AD8CF" w:rsidR="001E13ED" w:rsidRDefault="001E13ED" w:rsidP="001E13ED">
      <w:pPr>
        <w:pStyle w:val="a3"/>
      </w:pPr>
      <w:r>
        <w:t xml:space="preserve">Именно высокая текучесть среди предприятий-производителей в данной отрасли обуславливает высокую силу влияния новых игроков. Тем самым существующие предприятия всегда должны привносить что-то новое, совершенствовать технологии производства, методы привлечения покупателей, </w:t>
      </w:r>
      <w:r w:rsidR="008D5FBB">
        <w:t xml:space="preserve">и т.д. </w:t>
      </w:r>
    </w:p>
    <w:p w14:paraId="3FDC0F8A" w14:textId="1F214E41" w:rsidR="008D5FBB" w:rsidRDefault="008D5FBB" w:rsidP="008D5FBB">
      <w:pPr>
        <w:pStyle w:val="a3"/>
      </w:pPr>
      <w:r>
        <w:t>Появление товаров-заменителей</w:t>
      </w:r>
    </w:p>
    <w:p w14:paraId="34363879" w14:textId="1B71C3CF" w:rsidR="008D5FBB" w:rsidRDefault="008D5FBB" w:rsidP="008D5FBB">
      <w:pPr>
        <w:pStyle w:val="a3"/>
      </w:pPr>
      <w:r>
        <w:t>Товаром-заменителей для солений являются консервированные овощи. Однако цены на консервированные овощи не в полной мере оказывают влияние на цены на соленые овощи. Потребители используют данные товары в разных целях и не всегда готовы заменить один на другой.</w:t>
      </w:r>
    </w:p>
    <w:p w14:paraId="324BA7D1" w14:textId="1E26741C" w:rsidR="008D5FBB" w:rsidRDefault="008D5FBB" w:rsidP="008D5FBB">
      <w:pPr>
        <w:pStyle w:val="a3"/>
      </w:pPr>
      <w:r>
        <w:lastRenderedPageBreak/>
        <w:t>Не стоит забывать о том, что сам потр</w:t>
      </w:r>
      <w:r w:rsidR="00916684">
        <w:t>ебитель может создавать продукт</w:t>
      </w:r>
      <w:r>
        <w:t>-заменитель солений</w:t>
      </w:r>
      <w:r w:rsidR="00916684">
        <w:t xml:space="preserve">, при условии более низких цен на свежие овощи и специи. </w:t>
      </w:r>
    </w:p>
    <w:p w14:paraId="6FE43D09" w14:textId="22066E3E" w:rsidR="008D5FBB" w:rsidRDefault="008D5FBB" w:rsidP="008D5FBB">
      <w:pPr>
        <w:pStyle w:val="a3"/>
      </w:pPr>
      <w:r>
        <w:t>Внутриотраслевая конкуренция</w:t>
      </w:r>
    </w:p>
    <w:p w14:paraId="6BC0109F" w14:textId="48546DA7" w:rsidR="008D5FBB" w:rsidRDefault="008D5FBB" w:rsidP="008D5FBB">
      <w:pPr>
        <w:pStyle w:val="a3"/>
      </w:pPr>
      <w:r>
        <w:t xml:space="preserve">Уровень внутриотраслевой конкуренции на рассматриваемом рынке очень высокий. Существует несколько игроков и все имеют приблизительно равные доли. Поэтому каждое предприятия старается разработать методы привлечения потребителей (в том числе, снижение цен). </w:t>
      </w:r>
    </w:p>
    <w:p w14:paraId="69FF7216" w14:textId="76BB2710" w:rsidR="008D5FBB" w:rsidRDefault="008D5FBB" w:rsidP="008D5FBB">
      <w:pPr>
        <w:pStyle w:val="a3"/>
      </w:pPr>
      <w:r>
        <w:t xml:space="preserve">Дифференциация на рынке соленых и консервированных овощей низкая, что приводит к постоянном переключению покупателя с одного продукта на другой. </w:t>
      </w:r>
    </w:p>
    <w:p w14:paraId="38E2FAC5" w14:textId="4DD6FADA" w:rsidR="008D5FBB" w:rsidRDefault="008D5FBB" w:rsidP="008D5FBB">
      <w:pPr>
        <w:pStyle w:val="a3"/>
      </w:pPr>
      <w:r>
        <w:t>Помимо этого, низкие барьеры входа в отрасль способствуют появлению новых торговых марок, что неизбежно приводит к отвлечению внимания покупателей с существующих марок на новые.</w:t>
      </w:r>
    </w:p>
    <w:p w14:paraId="2E88B6BB" w14:textId="4334A88F" w:rsidR="008D5FBB" w:rsidRDefault="008D5FBB" w:rsidP="008D5FBB">
      <w:pPr>
        <w:pStyle w:val="a3"/>
      </w:pPr>
      <w:r>
        <w:t>Таким образом, важно создать торговую марку, которая будет известна покупателю, в качестве которой он будет уверен, продукции которой будет доверять.</w:t>
      </w:r>
    </w:p>
    <w:p w14:paraId="14FCD99A" w14:textId="10831B4E" w:rsidR="008D5FBB" w:rsidRDefault="00916684" w:rsidP="008D5FBB">
      <w:pPr>
        <w:pStyle w:val="a3"/>
      </w:pPr>
      <w:r>
        <w:t>Основные конкуренты</w:t>
      </w:r>
    </w:p>
    <w:p w14:paraId="444119AF" w14:textId="17C0F25F" w:rsidR="00916684" w:rsidRDefault="00916684" w:rsidP="008D5FBB">
      <w:pPr>
        <w:pStyle w:val="a3"/>
      </w:pPr>
      <w:r>
        <w:t>Основными прямыми конкурентами ООО «</w:t>
      </w:r>
      <w:proofErr w:type="spellStart"/>
      <w:r>
        <w:t>Бергер</w:t>
      </w:r>
      <w:proofErr w:type="spellEnd"/>
      <w:r>
        <w:t>» являются ООО «КФХ Колос» и КФХ «Федорович». Оба предприятия располагаются в г. Хабаровск. Стоит отметить, что рыночные доли ООО «</w:t>
      </w:r>
      <w:proofErr w:type="spellStart"/>
      <w:r>
        <w:t>Бергер</w:t>
      </w:r>
      <w:proofErr w:type="spellEnd"/>
      <w:r>
        <w:t>», ООО «КФХ Колос» и КФХ «Федорович» приблизительно равны (с разницей в 5-7</w:t>
      </w:r>
      <w:r>
        <w:rPr>
          <w:lang w:val="en-US"/>
        </w:rPr>
        <w:t xml:space="preserve">%). </w:t>
      </w:r>
      <w:r>
        <w:t>Все представленные компании производят соленья и поставляют их в сеть гипермаркетов «</w:t>
      </w:r>
      <w:proofErr w:type="spellStart"/>
      <w:r>
        <w:t>Самбери</w:t>
      </w:r>
      <w:proofErr w:type="spellEnd"/>
      <w:r>
        <w:t xml:space="preserve">». Основным методом конкурентной борьбы является метод снижения цен, введения новых позиций (расширение ассортимента), проведения акций и дегустаций. </w:t>
      </w:r>
    </w:p>
    <w:p w14:paraId="334C8D8C" w14:textId="5E3F4123" w:rsidR="00916684" w:rsidRDefault="00916684" w:rsidP="009C36E0">
      <w:pPr>
        <w:pStyle w:val="a3"/>
      </w:pPr>
      <w:r>
        <w:t>Данные производители существуют на рынке около 2-5 лет, поэтому каждый «нашел своего потребителя». Основная конкуренция ведет за счет улучшения качества продукции, совершенствований технологий производства.</w:t>
      </w:r>
    </w:p>
    <w:p w14:paraId="60E142CC" w14:textId="5C060569" w:rsidR="00916684" w:rsidRDefault="00916684" w:rsidP="00536273">
      <w:pPr>
        <w:pStyle w:val="a3"/>
        <w:numPr>
          <w:ilvl w:val="1"/>
          <w:numId w:val="1"/>
        </w:numPr>
        <w:spacing w:line="240" w:lineRule="auto"/>
      </w:pPr>
      <w:r>
        <w:lastRenderedPageBreak/>
        <w:t>Барьеры входа в отрасль</w:t>
      </w:r>
    </w:p>
    <w:p w14:paraId="3CCC7C0E" w14:textId="77777777" w:rsidR="00916684" w:rsidRDefault="00916684" w:rsidP="00916684">
      <w:pPr>
        <w:pStyle w:val="a3"/>
        <w:spacing w:line="240" w:lineRule="auto"/>
        <w:ind w:left="1129" w:firstLine="0"/>
      </w:pPr>
    </w:p>
    <w:p w14:paraId="2D75E485" w14:textId="6FFF5C52" w:rsidR="00916684" w:rsidRDefault="00916684" w:rsidP="00916684">
      <w:pPr>
        <w:pStyle w:val="a3"/>
      </w:pPr>
      <w:r>
        <w:t xml:space="preserve">Согласно Портеру, существует шесть факторов, которые влияют на силу существующих барьеров входа в отрасль: экономия на масштабе, дифференциация рынка и сила существующих торговых марок, потребность в капитале, высокие постоянные издержки, доступ к каналам распределения, политика правительства, дополнительные угрозы. </w:t>
      </w:r>
    </w:p>
    <w:p w14:paraId="32859E17" w14:textId="1F82998D" w:rsidR="00916684" w:rsidRDefault="003A7809" w:rsidP="00916684">
      <w:pPr>
        <w:pStyle w:val="a3"/>
      </w:pPr>
      <w:r>
        <w:t xml:space="preserve">Если проанализировать все представленные факторы относительно рынка соленых и консервированных овощей, то можно сделать вывод о том, что барьеры входа в отрасль не являются высокими. Достаточно зарегистрировать фирму, приобрести необходимое оборудование, и можно начинать производство. Единственным серьезным барьером является нахождение основного крупного рынка сбыта. </w:t>
      </w:r>
    </w:p>
    <w:p w14:paraId="668BE2A4" w14:textId="4FAFF86D" w:rsidR="003A7809" w:rsidRDefault="003A7809" w:rsidP="00916684">
      <w:pPr>
        <w:pStyle w:val="a3"/>
      </w:pPr>
      <w:r>
        <w:t>Политика правительства в отрасли пищевой промышленности характеризуется поддержкой со стороны государства, введение множества программ, облегчающим ведение данной хозяйственной деятельности.</w:t>
      </w:r>
    </w:p>
    <w:p w14:paraId="7049863E" w14:textId="491A2747" w:rsidR="003A7809" w:rsidRPr="00916684" w:rsidRDefault="003A7809" w:rsidP="003A7809">
      <w:pPr>
        <w:pStyle w:val="a3"/>
      </w:pPr>
      <w:r>
        <w:t>Таким образом, на рынке соленых и консервированных овощей не существует высоких барьеров, что способствует частому появлению новых игроков.</w:t>
      </w:r>
    </w:p>
    <w:p w14:paraId="5CF7DABD" w14:textId="77777777" w:rsidR="00E50161" w:rsidRDefault="00E50161" w:rsidP="002D7F71">
      <w:pPr>
        <w:pStyle w:val="a3"/>
        <w:spacing w:line="240" w:lineRule="auto"/>
        <w:ind w:firstLine="0"/>
      </w:pPr>
    </w:p>
    <w:p w14:paraId="26F70721" w14:textId="406745A7" w:rsidR="00613ACE" w:rsidRDefault="00613ACE" w:rsidP="002D7F71">
      <w:pPr>
        <w:pStyle w:val="a3"/>
        <w:numPr>
          <w:ilvl w:val="1"/>
          <w:numId w:val="1"/>
        </w:numPr>
        <w:spacing w:line="240" w:lineRule="auto"/>
      </w:pPr>
      <w:r>
        <w:t>Сезонность спроса и предложения</w:t>
      </w:r>
    </w:p>
    <w:p w14:paraId="5FB60A94" w14:textId="77777777" w:rsidR="00613ACE" w:rsidRDefault="00613ACE" w:rsidP="00022FB2">
      <w:pPr>
        <w:pStyle w:val="a3"/>
        <w:spacing w:line="240" w:lineRule="auto"/>
        <w:ind w:left="1129" w:firstLine="0"/>
      </w:pPr>
    </w:p>
    <w:p w14:paraId="6DD93721" w14:textId="6F8B2479" w:rsidR="00613ACE" w:rsidRDefault="00613ACE" w:rsidP="00613ACE">
      <w:pPr>
        <w:pStyle w:val="a3"/>
      </w:pPr>
      <w:r>
        <w:t>Сезонность спроса на рынке соленых и консервированных овощей обусловлена наличием у потребителей своих огородных участков (т.е. собственноручно выращенных овощей). Таким образом</w:t>
      </w:r>
      <w:r w:rsidR="00103D1A">
        <w:t>,</w:t>
      </w:r>
      <w:r>
        <w:t xml:space="preserve"> спрос н</w:t>
      </w:r>
      <w:r w:rsidR="00103D1A">
        <w:t>а соления наиболее высокий в октя</w:t>
      </w:r>
      <w:r>
        <w:t>бре-апреле,</w:t>
      </w:r>
      <w:r w:rsidR="00103D1A">
        <w:t xml:space="preserve"> низкий – в мае-сентябре (рисунок 9). </w:t>
      </w:r>
    </w:p>
    <w:p w14:paraId="6FAD2A9D" w14:textId="77777777" w:rsidR="00E26046" w:rsidRDefault="00E26046" w:rsidP="00E26046">
      <w:pPr>
        <w:pStyle w:val="a3"/>
        <w:spacing w:line="240" w:lineRule="auto"/>
      </w:pPr>
    </w:p>
    <w:p w14:paraId="368DC1A5" w14:textId="222C7962" w:rsidR="00E50161" w:rsidRDefault="00103D1A" w:rsidP="00E26046">
      <w:pPr>
        <w:pStyle w:val="a3"/>
        <w:ind w:firstLine="0"/>
        <w:jc w:val="center"/>
      </w:pPr>
      <w:r>
        <w:rPr>
          <w:noProof/>
          <w:lang w:val="en-US"/>
        </w:rPr>
        <w:lastRenderedPageBreak/>
        <w:drawing>
          <wp:inline distT="0" distB="0" distL="0" distR="0" wp14:anchorId="1F396903" wp14:editId="24EE4810">
            <wp:extent cx="5568043" cy="4278086"/>
            <wp:effectExtent l="0" t="0" r="20320" b="1460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D00F373" w14:textId="7D9246A5" w:rsidR="00E26046" w:rsidRDefault="00E26046" w:rsidP="00E26046">
      <w:pPr>
        <w:pStyle w:val="a3"/>
        <w:spacing w:line="240" w:lineRule="auto"/>
        <w:ind w:firstLine="0"/>
        <w:jc w:val="center"/>
      </w:pPr>
      <w:r>
        <w:t>Рисунок 9 – объем продаж ООО «</w:t>
      </w:r>
      <w:proofErr w:type="spellStart"/>
      <w:r>
        <w:t>Бергер</w:t>
      </w:r>
      <w:proofErr w:type="spellEnd"/>
      <w:r>
        <w:t>» (по месяцам)</w:t>
      </w:r>
    </w:p>
    <w:p w14:paraId="6148C0D8" w14:textId="77777777" w:rsidR="00E26046" w:rsidRDefault="00E26046" w:rsidP="00E26046">
      <w:pPr>
        <w:pStyle w:val="a3"/>
        <w:spacing w:line="240" w:lineRule="auto"/>
      </w:pPr>
    </w:p>
    <w:p w14:paraId="3F1B0964" w14:textId="1C30FCE1" w:rsidR="00E26046" w:rsidRDefault="00E26046" w:rsidP="00E26046">
      <w:pPr>
        <w:pStyle w:val="a3"/>
      </w:pPr>
      <w:r>
        <w:t>Производственный процесс строится в соответствии с сезонностью спроса.</w:t>
      </w:r>
      <w:r w:rsidR="0012774D">
        <w:t xml:space="preserve"> Таким образом, в мае-сентябре производится основная заготовка солений, а в октябре-декабре – основной этап реализации.</w:t>
      </w:r>
    </w:p>
    <w:p w14:paraId="1C512AB3" w14:textId="77777777" w:rsidR="0012774D" w:rsidRDefault="0012774D" w:rsidP="002D7F71">
      <w:pPr>
        <w:pStyle w:val="a3"/>
        <w:spacing w:line="240" w:lineRule="auto"/>
      </w:pPr>
    </w:p>
    <w:p w14:paraId="1E621231" w14:textId="3DCA4D51" w:rsidR="0012774D" w:rsidRDefault="0012774D" w:rsidP="00536273">
      <w:pPr>
        <w:pStyle w:val="a3"/>
        <w:numPr>
          <w:ilvl w:val="1"/>
          <w:numId w:val="1"/>
        </w:numPr>
        <w:spacing w:line="240" w:lineRule="auto"/>
      </w:pPr>
      <w:r>
        <w:t>Основные каналы продаж и методы стимулирования сбыта</w:t>
      </w:r>
    </w:p>
    <w:p w14:paraId="70DFD0AB" w14:textId="77777777" w:rsidR="0012774D" w:rsidRDefault="0012774D" w:rsidP="00892465">
      <w:pPr>
        <w:pStyle w:val="a3"/>
        <w:spacing w:line="240" w:lineRule="auto"/>
      </w:pPr>
    </w:p>
    <w:p w14:paraId="1504F418" w14:textId="58C0257B" w:rsidR="0012774D" w:rsidRDefault="006F715F" w:rsidP="0012774D">
      <w:pPr>
        <w:pStyle w:val="a3"/>
      </w:pPr>
      <w:r>
        <w:t>Существует несколько видов каналов продаж, доступных современным предприятиям. ООО «</w:t>
      </w:r>
      <w:proofErr w:type="spellStart"/>
      <w:r>
        <w:t>Бергер</w:t>
      </w:r>
      <w:proofErr w:type="spellEnd"/>
      <w:r>
        <w:t>» на данный момент использует следующие:</w:t>
      </w:r>
    </w:p>
    <w:p w14:paraId="5562F6AE" w14:textId="0CE93A11" w:rsidR="006F715F" w:rsidRDefault="006F715F" w:rsidP="00F13213">
      <w:pPr>
        <w:pStyle w:val="a3"/>
        <w:numPr>
          <w:ilvl w:val="0"/>
          <w:numId w:val="18"/>
        </w:numPr>
        <w:ind w:left="0" w:firstLine="709"/>
      </w:pPr>
      <w:r>
        <w:t>Прямые продажи (непосредственные поставки продукции  потребителям);</w:t>
      </w:r>
    </w:p>
    <w:p w14:paraId="35F1B74A" w14:textId="28A8EE07" w:rsidR="006F715F" w:rsidRDefault="006F715F" w:rsidP="00F13213">
      <w:pPr>
        <w:pStyle w:val="a3"/>
        <w:numPr>
          <w:ilvl w:val="0"/>
          <w:numId w:val="18"/>
        </w:numPr>
        <w:ind w:left="0" w:firstLine="709"/>
      </w:pPr>
      <w:r>
        <w:t>Партнерства и развитие бизнеса (</w:t>
      </w:r>
      <w:r w:rsidR="00167D0C">
        <w:t>подписание договоров поставки в новыми сетями супермаркетов и продуктовых магазинов)</w:t>
      </w:r>
      <w:r>
        <w:t>;</w:t>
      </w:r>
    </w:p>
    <w:p w14:paraId="77EB6E17" w14:textId="37F5941E" w:rsidR="006F715F" w:rsidRDefault="006F715F" w:rsidP="00F13213">
      <w:pPr>
        <w:pStyle w:val="a3"/>
        <w:numPr>
          <w:ilvl w:val="0"/>
          <w:numId w:val="18"/>
        </w:numPr>
        <w:ind w:left="0" w:firstLine="709"/>
      </w:pPr>
      <w:r>
        <w:t>Разработки как маркетинг;</w:t>
      </w:r>
    </w:p>
    <w:p w14:paraId="7C9D8D2B" w14:textId="7E1BD5E2" w:rsidR="006F715F" w:rsidRDefault="006F715F" w:rsidP="00F13213">
      <w:pPr>
        <w:pStyle w:val="a3"/>
        <w:numPr>
          <w:ilvl w:val="0"/>
          <w:numId w:val="18"/>
        </w:numPr>
        <w:ind w:left="0" w:firstLine="709"/>
      </w:pPr>
      <w:r>
        <w:t xml:space="preserve">Конференции и </w:t>
      </w:r>
      <w:proofErr w:type="spellStart"/>
      <w:r>
        <w:t>демо</w:t>
      </w:r>
      <w:proofErr w:type="spellEnd"/>
      <w:r>
        <w:t>-дни (в том числе, дегустации).</w:t>
      </w:r>
    </w:p>
    <w:p w14:paraId="30412B5A" w14:textId="6ED0F7ED" w:rsidR="00167D0C" w:rsidRDefault="00167D0C" w:rsidP="00167D0C">
      <w:pPr>
        <w:pStyle w:val="a3"/>
      </w:pPr>
      <w:r>
        <w:lastRenderedPageBreak/>
        <w:t>Чем больше используется каналов продаж, тем больше вероятность увеличения объемов продаж и приобретения новых потребителей.</w:t>
      </w:r>
    </w:p>
    <w:p w14:paraId="1D90649D" w14:textId="77777777" w:rsidR="00F159E8" w:rsidRDefault="00167D0C" w:rsidP="00167D0C">
      <w:pPr>
        <w:pStyle w:val="a3"/>
      </w:pPr>
      <w:r>
        <w:t xml:space="preserve">Помимо использования различных каналов продаж, также важно выбирать правильные методы стимулирования сбыта. Наиболее распространенным является метод стимулирования ценой (снижение цены на определенные группы товаров с целью привлечения внимания покупателей). </w:t>
      </w:r>
    </w:p>
    <w:p w14:paraId="4F28E473" w14:textId="4770A943" w:rsidR="00167D0C" w:rsidRDefault="00F159E8" w:rsidP="00167D0C">
      <w:pPr>
        <w:pStyle w:val="a3"/>
      </w:pPr>
      <w:r>
        <w:t>Часто используется ценовая скидка, которая не оставляет без внимания товар, на который эта скидка устанавливается. С целью увеличения объемов продаж используют скидки на второй и последующие товары, таким образом стимулируются продажи наименее популярных товаров.</w:t>
      </w:r>
    </w:p>
    <w:p w14:paraId="481A3B18" w14:textId="3159D3B2" w:rsidR="00F159E8" w:rsidRDefault="00F159E8" w:rsidP="00167D0C">
      <w:pPr>
        <w:pStyle w:val="a3"/>
      </w:pPr>
      <w:r>
        <w:t xml:space="preserve">Еще одним методом стимулирования сбыта является раздача образцов среди потребителей бесплатно (дегустация). Данный метод позволяет привлечь внимание потребителя к определенной марке или продукту, особенно к новым или малоизвестным. </w:t>
      </w:r>
    </w:p>
    <w:p w14:paraId="6BD2F587" w14:textId="2FD0642D" w:rsidR="00211C2D" w:rsidRDefault="00813629" w:rsidP="00211C2D">
      <w:pPr>
        <w:pStyle w:val="a3"/>
      </w:pPr>
      <w:r>
        <w:t xml:space="preserve">Еще одним важным методом стимулирования сбыта является </w:t>
      </w:r>
      <w:proofErr w:type="spellStart"/>
      <w:r>
        <w:t>мерчендайзинг</w:t>
      </w:r>
      <w:proofErr w:type="spellEnd"/>
      <w:r>
        <w:t xml:space="preserve"> (искусство продавать). Возможности </w:t>
      </w:r>
      <w:proofErr w:type="spellStart"/>
      <w:r>
        <w:t>мерчендайзинга</w:t>
      </w:r>
      <w:proofErr w:type="spellEnd"/>
      <w:r>
        <w:t xml:space="preserve"> заключаются в эффективной выкладке товаров на полках, использование правильной цветовой гаммы, установка фи</w:t>
      </w:r>
      <w:r w:rsidR="00211C2D">
        <w:t xml:space="preserve">рменных стоек на местах продаж и другое. Важным аспектом </w:t>
      </w:r>
      <w:proofErr w:type="spellStart"/>
      <w:r w:rsidR="00211C2D">
        <w:t>мерчендайзинга</w:t>
      </w:r>
      <w:proofErr w:type="spellEnd"/>
      <w:r w:rsidR="00211C2D">
        <w:t xml:space="preserve"> является разработка фирменного стиля предприятия, продвижение торговой марки с учетом особенностей продукции и предпочтений потребителя. </w:t>
      </w:r>
    </w:p>
    <w:p w14:paraId="024B4D34" w14:textId="0F41A615" w:rsidR="00211C2D" w:rsidRDefault="00211C2D" w:rsidP="00211C2D">
      <w:pPr>
        <w:pStyle w:val="a3"/>
      </w:pPr>
      <w:r>
        <w:t>Итак, изучив используемые методы стимулирования сбыта, можно сделать вывод о том, что комплексное применение нескольких методов способно привести к впечатляющим результатам. В условиях современного рынка, высокой конкуренции на рынке пищевой отрасли использование данных методов является обязательным.</w:t>
      </w:r>
    </w:p>
    <w:p w14:paraId="38A1C0CE" w14:textId="77777777" w:rsidR="009C36E0" w:rsidRDefault="009C36E0" w:rsidP="00DA44B3">
      <w:pPr>
        <w:pStyle w:val="a3"/>
        <w:spacing w:line="240" w:lineRule="auto"/>
      </w:pPr>
    </w:p>
    <w:p w14:paraId="306E838A" w14:textId="77777777" w:rsidR="009C36E0" w:rsidRDefault="009C36E0" w:rsidP="00DA44B3">
      <w:pPr>
        <w:pStyle w:val="a3"/>
        <w:spacing w:line="240" w:lineRule="auto"/>
      </w:pPr>
    </w:p>
    <w:p w14:paraId="1AB923C5" w14:textId="77777777" w:rsidR="009C36E0" w:rsidRDefault="009C36E0" w:rsidP="00DA44B3">
      <w:pPr>
        <w:pStyle w:val="a3"/>
        <w:spacing w:line="240" w:lineRule="auto"/>
      </w:pPr>
    </w:p>
    <w:p w14:paraId="4B9DFFDA" w14:textId="77777777" w:rsidR="009C36E0" w:rsidRDefault="009C36E0" w:rsidP="00DA44B3">
      <w:pPr>
        <w:pStyle w:val="a3"/>
        <w:spacing w:line="240" w:lineRule="auto"/>
      </w:pPr>
    </w:p>
    <w:p w14:paraId="076D2C62" w14:textId="77777777" w:rsidR="009C36E0" w:rsidRDefault="009C36E0" w:rsidP="00DA44B3">
      <w:pPr>
        <w:pStyle w:val="a3"/>
        <w:spacing w:line="240" w:lineRule="auto"/>
      </w:pPr>
    </w:p>
    <w:p w14:paraId="078B11C3" w14:textId="40753141" w:rsidR="00377879" w:rsidRDefault="00377879" w:rsidP="00536273">
      <w:pPr>
        <w:pStyle w:val="a3"/>
        <w:numPr>
          <w:ilvl w:val="1"/>
          <w:numId w:val="1"/>
        </w:numPr>
        <w:spacing w:line="240" w:lineRule="auto"/>
      </w:pPr>
      <w:r>
        <w:lastRenderedPageBreak/>
        <w:t>Принципы ценообразования</w:t>
      </w:r>
    </w:p>
    <w:p w14:paraId="452B0B3D" w14:textId="77777777" w:rsidR="00DA44B3" w:rsidRDefault="00DA44B3" w:rsidP="00DA44B3">
      <w:pPr>
        <w:pStyle w:val="a3"/>
        <w:spacing w:line="240" w:lineRule="auto"/>
        <w:ind w:left="1129" w:firstLine="0"/>
      </w:pPr>
    </w:p>
    <w:p w14:paraId="7D352AB2" w14:textId="4CD3E16E" w:rsidR="00377879" w:rsidRDefault="00A8445A" w:rsidP="00377879">
      <w:pPr>
        <w:pStyle w:val="a3"/>
      </w:pPr>
      <w:r>
        <w:t xml:space="preserve">Ценообразование – это важный и очень тонкий вопрос. Правильность определения оптимальной цены во многом сказывается на объемах продаж и прибыли предприятия. </w:t>
      </w:r>
    </w:p>
    <w:p w14:paraId="77D1F5E9" w14:textId="41D4624C" w:rsidR="00A8445A" w:rsidRDefault="00A8445A" w:rsidP="00377879">
      <w:pPr>
        <w:pStyle w:val="a3"/>
      </w:pPr>
      <w:r>
        <w:t>Существует множество различных методов образования цены, но только три являются основными методами ценообразования: определение цены на основе конкурентов, на основе расчета себестоимости и на основе спроса.</w:t>
      </w:r>
    </w:p>
    <w:p w14:paraId="38E199C1" w14:textId="7F98C9FF" w:rsidR="00A8445A" w:rsidRDefault="00A8445A" w:rsidP="00377879">
      <w:pPr>
        <w:pStyle w:val="a3"/>
      </w:pPr>
      <w:r>
        <w:t>Определение цены на основе конкурентов является наиболее простым и распространенным методом ценообразования. Он применим только к рынкам с сильной конкуренцией. Когда</w:t>
      </w:r>
      <w:r w:rsidR="0054169C">
        <w:t xml:space="preserve"> на рынке существует много производителей одних и тех же товаров и услуг, тогда для привлечения внимания со стороны потребителей и используется метод ценообразования на основе конкурентов, то есть, цена ставит на несколько процентов ниже.</w:t>
      </w:r>
    </w:p>
    <w:p w14:paraId="3D28AAB4" w14:textId="751D773E" w:rsidR="0054169C" w:rsidRDefault="0054169C" w:rsidP="0054169C">
      <w:pPr>
        <w:pStyle w:val="a3"/>
      </w:pPr>
      <w:r>
        <w:t>Определение цены на основе себестоимости является наиболее беспроигрышным вариантом. Рассчитывается себестоимость, а потом к ней добавляется желаемая прибыль. Данный метод гарантирует получение прибыли. Вопрос, который часто возникает, заключается в размере желаемой прибыли и соответствии конечной цены желаниям потребителей.</w:t>
      </w:r>
    </w:p>
    <w:p w14:paraId="06747EE9" w14:textId="7056C2F8" w:rsidR="0054169C" w:rsidRDefault="0054169C" w:rsidP="0054169C">
      <w:pPr>
        <w:pStyle w:val="a3"/>
      </w:pPr>
      <w:r>
        <w:t xml:space="preserve">Определение цены на основе спроса осуществляется с помощью графика кривой спроса и графика расходов при разном объеме выпуска продукции. </w:t>
      </w:r>
    </w:p>
    <w:p w14:paraId="7F820599" w14:textId="5F8B8C02" w:rsidR="0054169C" w:rsidRDefault="0054169C" w:rsidP="0054169C">
      <w:pPr>
        <w:pStyle w:val="a3"/>
      </w:pPr>
      <w:r>
        <w:t>ООО «</w:t>
      </w:r>
      <w:proofErr w:type="spellStart"/>
      <w:r>
        <w:t>Бергер</w:t>
      </w:r>
      <w:proofErr w:type="spellEnd"/>
      <w:r>
        <w:t xml:space="preserve">» использует совокупность двух методов ценообразования, а именно, определение цены по себестоимости с ориентированием на цену конкурентов. </w:t>
      </w:r>
    </w:p>
    <w:p w14:paraId="6763178E" w14:textId="77777777" w:rsidR="0054169C" w:rsidRDefault="0054169C" w:rsidP="00F84A26">
      <w:pPr>
        <w:pStyle w:val="a3"/>
        <w:spacing w:line="240" w:lineRule="auto"/>
      </w:pPr>
    </w:p>
    <w:p w14:paraId="07871860" w14:textId="1F13BB71" w:rsidR="0054169C" w:rsidRDefault="0054169C" w:rsidP="00536273">
      <w:pPr>
        <w:pStyle w:val="a3"/>
        <w:numPr>
          <w:ilvl w:val="1"/>
          <w:numId w:val="1"/>
        </w:numPr>
      </w:pPr>
      <w:r>
        <w:t>Скорость инноваций и технологических изменений в отрасли</w:t>
      </w:r>
    </w:p>
    <w:p w14:paraId="64BEC0B6" w14:textId="77777777" w:rsidR="0054169C" w:rsidRDefault="0054169C" w:rsidP="00F84A26">
      <w:pPr>
        <w:pStyle w:val="a3"/>
        <w:spacing w:line="240" w:lineRule="auto"/>
      </w:pPr>
    </w:p>
    <w:p w14:paraId="7D0A1403" w14:textId="77777777" w:rsidR="0054169C" w:rsidRDefault="0054169C" w:rsidP="006F715F">
      <w:pPr>
        <w:pStyle w:val="a3"/>
      </w:pPr>
      <w:r>
        <w:t>Пищевая отрасль постоянно претерпевает различные изменения, какие-то производства очень часто внедряют новые технологии, какие-то – реже.</w:t>
      </w:r>
    </w:p>
    <w:p w14:paraId="76225C5B" w14:textId="77777777" w:rsidR="0054169C" w:rsidRDefault="0054169C" w:rsidP="006F715F">
      <w:pPr>
        <w:pStyle w:val="a3"/>
      </w:pPr>
      <w:r>
        <w:lastRenderedPageBreak/>
        <w:t>Что касается рынка соленых и консервированных овощей, то инновации и технологические изменения вводятся довольно редко. Производится новое оборудование, которое повышает производительность. Однако принципиальные изменения происходят намного реже, чем в других отраслях. Среди последний изменений можно выделить технологию сухого соления (изготовление солений без применения рассолов, в вакуумной упаковке).</w:t>
      </w:r>
    </w:p>
    <w:p w14:paraId="02DD47E5" w14:textId="49311734" w:rsidR="006F715F" w:rsidRDefault="0054169C" w:rsidP="006F715F">
      <w:pPr>
        <w:pStyle w:val="a3"/>
      </w:pPr>
      <w:r>
        <w:t xml:space="preserve">Большинство же изменений затрагивают </w:t>
      </w:r>
      <w:r w:rsidR="00AB5997">
        <w:t>используемую упаковку и методы хранения и консервирования овощей. Упаковка солений развивается в том направлении, которое позволит увеличить срок хранения продукции. Помимо этого, упаковка должна быть экологически чистой и безопасной.</w:t>
      </w:r>
    </w:p>
    <w:p w14:paraId="3BC0E7D2" w14:textId="77777777" w:rsidR="00AB5997" w:rsidRDefault="00AB5997" w:rsidP="00DA44B3">
      <w:pPr>
        <w:pStyle w:val="a3"/>
        <w:spacing w:line="240" w:lineRule="auto"/>
      </w:pPr>
    </w:p>
    <w:p w14:paraId="6E2CD695" w14:textId="08E45C98" w:rsidR="00AB5997" w:rsidRDefault="00AB5997" w:rsidP="00536273">
      <w:pPr>
        <w:pStyle w:val="a3"/>
        <w:numPr>
          <w:ilvl w:val="1"/>
          <w:numId w:val="1"/>
        </w:numPr>
        <w:spacing w:line="240" w:lineRule="auto"/>
      </w:pPr>
      <w:r>
        <w:t>Степень государственного регулирования рынка</w:t>
      </w:r>
    </w:p>
    <w:p w14:paraId="7B53F024" w14:textId="77777777" w:rsidR="00AB5997" w:rsidRDefault="00AB5997" w:rsidP="00DA44B3">
      <w:pPr>
        <w:pStyle w:val="a3"/>
        <w:spacing w:line="240" w:lineRule="auto"/>
        <w:ind w:left="1129" w:firstLine="0"/>
      </w:pPr>
    </w:p>
    <w:p w14:paraId="728A2A65" w14:textId="63A2AB64" w:rsidR="00AB5997" w:rsidRDefault="00AB5997" w:rsidP="00AB5997">
      <w:pPr>
        <w:pStyle w:val="a3"/>
      </w:pPr>
      <w:r>
        <w:t xml:space="preserve">Государственное регулирование в отрасли пищевой промышленности в большей степени реализуется в вопросах санитарно-гигиенических норм. Существует огромное количество санитарных норм и правил, которые регламентируют все стороны производственной деятельности предприятия. Регламентируется устройство помещения, его санитарное состояние, наличие определенных зон и маркировок, наличие медицинских книжек у работников предприятия, санитарное состояние оборудования, форма работников, качество сырья, наличие сертификатов качества на сырье и готовую продукцию и другое. </w:t>
      </w:r>
    </w:p>
    <w:p w14:paraId="29D2A4B5" w14:textId="2F3E4283" w:rsidR="00AB5997" w:rsidRDefault="00AB5997" w:rsidP="00AB5997">
      <w:pPr>
        <w:pStyle w:val="a3"/>
      </w:pPr>
      <w:r>
        <w:t xml:space="preserve">Пищевая отрасль оказывает непосредственное влияние на здоровье население, именно поэтому ведется постоянный контроль за качеством пищевой продукции. Государство устанавливает различные стандарты, в соответствии с которыми должны производиться товары. </w:t>
      </w:r>
    </w:p>
    <w:p w14:paraId="2C8D2DF9" w14:textId="3F296E04" w:rsidR="002676A7" w:rsidRDefault="002676A7" w:rsidP="00AB5997">
      <w:pPr>
        <w:pStyle w:val="a3"/>
      </w:pPr>
      <w:r>
        <w:t xml:space="preserve">Государство также регулирует маркировку товаров, указание правильного состава, периодически ведутся проверки на соответствие состава фактического тому, что указано на этикетке. </w:t>
      </w:r>
    </w:p>
    <w:p w14:paraId="729618F1" w14:textId="48656996" w:rsidR="00AB5997" w:rsidRDefault="00AB5997" w:rsidP="00AB5997">
      <w:pPr>
        <w:pStyle w:val="a3"/>
      </w:pPr>
      <w:r>
        <w:lastRenderedPageBreak/>
        <w:t xml:space="preserve">Помимо санитарно-гигиенических норм, на предприятия пищевой отрасли также распространяются и антимонопольный закон, закон о бухгалтерском учете, налоговые и таможенные кодексы т.д. </w:t>
      </w:r>
    </w:p>
    <w:p w14:paraId="01297A1C" w14:textId="720E8C3D" w:rsidR="00AB5997" w:rsidRDefault="00AB5997" w:rsidP="00AB5997">
      <w:pPr>
        <w:pStyle w:val="a3"/>
      </w:pPr>
      <w:r>
        <w:t xml:space="preserve">Существуют также положения, регулирующие минимальный и максимальный уровень цен на определенные группы товаров, так как продовольственная обеспеченность населения – это один из главных показателей уровня жизни. </w:t>
      </w:r>
    </w:p>
    <w:p w14:paraId="336E7103" w14:textId="004B88A4" w:rsidR="002676A7" w:rsidRDefault="002676A7" w:rsidP="00AB5997">
      <w:pPr>
        <w:pStyle w:val="a3"/>
      </w:pPr>
      <w:r>
        <w:t>Итак, можно сделать вывод о том, что пищевая отрасль в России находится под достаточно сильным контролей со стороны государства. Это объясняется тем, что именно пищевая отрасль имеет непосредственное влияние на все население страны. Качество пищевой продукции в огромной степени влияет на качество здоровья людей.</w:t>
      </w:r>
    </w:p>
    <w:p w14:paraId="6DD1209D" w14:textId="0ADD0C7E" w:rsidR="0088046E" w:rsidRPr="00B85D65" w:rsidRDefault="00B85D65" w:rsidP="00B85D65">
      <w:pPr>
        <w:pStyle w:val="a3"/>
        <w:spacing w:line="240" w:lineRule="auto"/>
        <w:rPr>
          <w:lang w:val="en-US"/>
        </w:rPr>
      </w:pPr>
      <w:r>
        <w:rPr>
          <w:lang w:val="en-US"/>
        </w:rPr>
        <w:br w:type="page"/>
      </w:r>
    </w:p>
    <w:p w14:paraId="000A9B12" w14:textId="22442A44" w:rsidR="0088046E" w:rsidRPr="00DA44B3" w:rsidRDefault="0088046E" w:rsidP="009C36E0">
      <w:pPr>
        <w:pStyle w:val="a3"/>
        <w:numPr>
          <w:ilvl w:val="0"/>
          <w:numId w:val="1"/>
        </w:numPr>
        <w:spacing w:line="288" w:lineRule="auto"/>
        <w:ind w:left="0" w:firstLine="709"/>
        <w:rPr>
          <w:sz w:val="32"/>
        </w:rPr>
      </w:pPr>
      <w:r w:rsidRPr="00DA44B3">
        <w:rPr>
          <w:sz w:val="32"/>
        </w:rPr>
        <w:lastRenderedPageBreak/>
        <w:t>Анализ потребителей продукции</w:t>
      </w:r>
    </w:p>
    <w:p w14:paraId="389DC25F" w14:textId="77777777" w:rsidR="0088046E" w:rsidRDefault="0088046E" w:rsidP="009C36E0">
      <w:pPr>
        <w:pStyle w:val="a3"/>
        <w:spacing w:line="288" w:lineRule="auto"/>
        <w:ind w:firstLine="0"/>
      </w:pPr>
    </w:p>
    <w:p w14:paraId="41DB87A8" w14:textId="5D34EF26" w:rsidR="00536273" w:rsidRDefault="00B85D65" w:rsidP="009C36E0">
      <w:pPr>
        <w:pStyle w:val="a3"/>
        <w:numPr>
          <w:ilvl w:val="1"/>
          <w:numId w:val="14"/>
        </w:numPr>
        <w:spacing w:line="288" w:lineRule="auto"/>
      </w:pPr>
      <w:r>
        <w:t xml:space="preserve"> </w:t>
      </w:r>
      <w:r w:rsidR="00536273">
        <w:t>Характеристика ключевых групп потребителей</w:t>
      </w:r>
    </w:p>
    <w:p w14:paraId="1DF01A44" w14:textId="77777777" w:rsidR="00536273" w:rsidRDefault="00536273" w:rsidP="00536273">
      <w:pPr>
        <w:pStyle w:val="a3"/>
        <w:spacing w:line="240" w:lineRule="auto"/>
        <w:ind w:left="709" w:firstLine="0"/>
      </w:pPr>
    </w:p>
    <w:p w14:paraId="1F2C5B34" w14:textId="77777777" w:rsidR="00536273" w:rsidRDefault="00536273" w:rsidP="00536273">
      <w:pPr>
        <w:pStyle w:val="a3"/>
      </w:pPr>
      <w:r>
        <w:t xml:space="preserve">Сегментация потребительского рынка – это важный процесс. От того на сколько  рынок точно будет разбит на группы потребителей, зависит успешность осуществляемой деятельности и объемы продаж предприятия. </w:t>
      </w:r>
    </w:p>
    <w:p w14:paraId="03B38BB9" w14:textId="1406759E" w:rsidR="00536273" w:rsidRDefault="00536273" w:rsidP="00536273">
      <w:pPr>
        <w:pStyle w:val="a3"/>
      </w:pPr>
      <w:r>
        <w:t>Анализируя деятельность компании ООО «</w:t>
      </w:r>
      <w:proofErr w:type="spellStart"/>
      <w:r>
        <w:t>Бергер</w:t>
      </w:r>
      <w:proofErr w:type="spellEnd"/>
      <w:r>
        <w:t xml:space="preserve">», можно сделать вывод о том, что значение для данного предприятия имеют как фирмы (магазины, супермаркеты), которые закупают продукцию для дальнейшей продажи, так и «конечные потребители». Ниже приведена сегментация основных групп фирм-покупателей (таблица </w:t>
      </w:r>
      <w:r w:rsidR="00B85D65">
        <w:t>5</w:t>
      </w:r>
      <w:r>
        <w:t>) и «</w:t>
      </w:r>
      <w:r w:rsidR="00B85D65">
        <w:t>конечных потребителей (таблица 6</w:t>
      </w:r>
      <w:r>
        <w:t>).</w:t>
      </w:r>
    </w:p>
    <w:p w14:paraId="1A03E3AB" w14:textId="77777777" w:rsidR="00536273" w:rsidRDefault="00536273" w:rsidP="00536273">
      <w:pPr>
        <w:pStyle w:val="a3"/>
        <w:spacing w:line="240" w:lineRule="auto"/>
      </w:pPr>
    </w:p>
    <w:p w14:paraId="2241D816" w14:textId="29FDA0D4" w:rsidR="00536273" w:rsidRDefault="00B85D65" w:rsidP="00536273">
      <w:pPr>
        <w:pStyle w:val="a3"/>
        <w:ind w:firstLine="0"/>
      </w:pPr>
      <w:r>
        <w:t>Таблица 5</w:t>
      </w:r>
      <w:r w:rsidR="00536273">
        <w:t xml:space="preserve"> – Сегментация основных групп фирм-покупателей</w:t>
      </w:r>
    </w:p>
    <w:p w14:paraId="530B89F9" w14:textId="77777777" w:rsidR="00536273" w:rsidRDefault="00536273" w:rsidP="00536273">
      <w:pPr>
        <w:pStyle w:val="a3"/>
        <w:spacing w:line="240" w:lineRule="auto"/>
        <w:ind w:firstLine="0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227"/>
        <w:gridCol w:w="3149"/>
        <w:gridCol w:w="3189"/>
      </w:tblGrid>
      <w:tr w:rsidR="00536273" w:rsidRPr="00B85D65" w14:paraId="59F1EBCF" w14:textId="77777777" w:rsidTr="006774AA">
        <w:trPr>
          <w:trHeight w:val="349"/>
        </w:trPr>
        <w:tc>
          <w:tcPr>
            <w:tcW w:w="3227" w:type="dxa"/>
          </w:tcPr>
          <w:p w14:paraId="7CB90852" w14:textId="77777777" w:rsidR="00536273" w:rsidRPr="00B85D65" w:rsidRDefault="00536273" w:rsidP="006774AA">
            <w:pPr>
              <w:pStyle w:val="a3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B85D65">
              <w:rPr>
                <w:sz w:val="26"/>
                <w:szCs w:val="26"/>
              </w:rPr>
              <w:t>Основа сегментации</w:t>
            </w:r>
          </w:p>
        </w:tc>
        <w:tc>
          <w:tcPr>
            <w:tcW w:w="3149" w:type="dxa"/>
          </w:tcPr>
          <w:p w14:paraId="61811D16" w14:textId="77777777" w:rsidR="00536273" w:rsidRPr="00B85D65" w:rsidRDefault="00536273" w:rsidP="006774AA">
            <w:pPr>
              <w:pStyle w:val="a3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B85D65">
              <w:rPr>
                <w:sz w:val="26"/>
                <w:szCs w:val="26"/>
              </w:rPr>
              <w:t>Группа клиентов №1</w:t>
            </w:r>
          </w:p>
        </w:tc>
        <w:tc>
          <w:tcPr>
            <w:tcW w:w="3189" w:type="dxa"/>
          </w:tcPr>
          <w:p w14:paraId="5F9B5BDB" w14:textId="77777777" w:rsidR="00536273" w:rsidRPr="00B85D65" w:rsidRDefault="00536273" w:rsidP="006774AA">
            <w:pPr>
              <w:pStyle w:val="a3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B85D65">
              <w:rPr>
                <w:sz w:val="26"/>
                <w:szCs w:val="26"/>
              </w:rPr>
              <w:t>Группа клиентов №2</w:t>
            </w:r>
          </w:p>
          <w:p w14:paraId="3145B307" w14:textId="77777777" w:rsidR="00536273" w:rsidRPr="00B85D65" w:rsidRDefault="00536273" w:rsidP="006774AA">
            <w:pPr>
              <w:pStyle w:val="a3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536273" w:rsidRPr="00B85D65" w14:paraId="6767DEF4" w14:textId="77777777" w:rsidTr="006774AA">
        <w:tc>
          <w:tcPr>
            <w:tcW w:w="3227" w:type="dxa"/>
          </w:tcPr>
          <w:p w14:paraId="30F03CFE" w14:textId="77777777" w:rsidR="00536273" w:rsidRPr="00B85D65" w:rsidRDefault="00536273" w:rsidP="006774AA">
            <w:pPr>
              <w:pStyle w:val="a3"/>
              <w:spacing w:line="240" w:lineRule="auto"/>
              <w:ind w:firstLine="0"/>
              <w:rPr>
                <w:sz w:val="26"/>
                <w:szCs w:val="26"/>
              </w:rPr>
            </w:pPr>
            <w:r w:rsidRPr="00B85D65">
              <w:rPr>
                <w:sz w:val="26"/>
                <w:szCs w:val="26"/>
              </w:rPr>
              <w:t xml:space="preserve">Размер компании </w:t>
            </w:r>
          </w:p>
        </w:tc>
        <w:tc>
          <w:tcPr>
            <w:tcW w:w="3149" w:type="dxa"/>
          </w:tcPr>
          <w:p w14:paraId="0B60991E" w14:textId="77777777" w:rsidR="00536273" w:rsidRPr="00B85D65" w:rsidRDefault="00536273" w:rsidP="006774AA">
            <w:pPr>
              <w:pStyle w:val="a3"/>
              <w:spacing w:line="240" w:lineRule="auto"/>
              <w:ind w:firstLine="0"/>
              <w:rPr>
                <w:sz w:val="26"/>
                <w:szCs w:val="26"/>
              </w:rPr>
            </w:pPr>
            <w:r w:rsidRPr="00B85D65">
              <w:rPr>
                <w:sz w:val="26"/>
                <w:szCs w:val="26"/>
              </w:rPr>
              <w:t>Супермаркеты</w:t>
            </w:r>
          </w:p>
        </w:tc>
        <w:tc>
          <w:tcPr>
            <w:tcW w:w="3189" w:type="dxa"/>
          </w:tcPr>
          <w:p w14:paraId="13DEDA42" w14:textId="77777777" w:rsidR="00536273" w:rsidRPr="00B85D65" w:rsidRDefault="00536273" w:rsidP="006774AA">
            <w:pPr>
              <w:pStyle w:val="a3"/>
              <w:spacing w:line="240" w:lineRule="auto"/>
              <w:ind w:firstLine="0"/>
              <w:rPr>
                <w:sz w:val="26"/>
                <w:szCs w:val="26"/>
              </w:rPr>
            </w:pPr>
            <w:r w:rsidRPr="00B85D65">
              <w:rPr>
                <w:sz w:val="26"/>
                <w:szCs w:val="26"/>
              </w:rPr>
              <w:t>Продуктовые магазины</w:t>
            </w:r>
          </w:p>
        </w:tc>
      </w:tr>
      <w:tr w:rsidR="00536273" w:rsidRPr="00B85D65" w14:paraId="04EEE54E" w14:textId="77777777" w:rsidTr="006774AA">
        <w:tc>
          <w:tcPr>
            <w:tcW w:w="3227" w:type="dxa"/>
          </w:tcPr>
          <w:p w14:paraId="16E133B3" w14:textId="77777777" w:rsidR="00536273" w:rsidRPr="00B85D65" w:rsidRDefault="00536273" w:rsidP="006774AA">
            <w:pPr>
              <w:pStyle w:val="a3"/>
              <w:spacing w:line="240" w:lineRule="auto"/>
              <w:ind w:firstLine="0"/>
              <w:rPr>
                <w:sz w:val="26"/>
                <w:szCs w:val="26"/>
              </w:rPr>
            </w:pPr>
            <w:r w:rsidRPr="00B85D65">
              <w:rPr>
                <w:sz w:val="26"/>
                <w:szCs w:val="26"/>
              </w:rPr>
              <w:t>Географическое положение</w:t>
            </w:r>
          </w:p>
        </w:tc>
        <w:tc>
          <w:tcPr>
            <w:tcW w:w="3149" w:type="dxa"/>
          </w:tcPr>
          <w:p w14:paraId="58891392" w14:textId="77777777" w:rsidR="00536273" w:rsidRPr="00B85D65" w:rsidRDefault="00536273" w:rsidP="006774AA">
            <w:pPr>
              <w:pStyle w:val="a3"/>
              <w:spacing w:line="240" w:lineRule="auto"/>
              <w:ind w:firstLine="0"/>
              <w:rPr>
                <w:sz w:val="26"/>
                <w:szCs w:val="26"/>
              </w:rPr>
            </w:pPr>
            <w:r w:rsidRPr="00B85D65">
              <w:rPr>
                <w:sz w:val="26"/>
                <w:szCs w:val="26"/>
              </w:rPr>
              <w:t>В пределах г. Хабаровска</w:t>
            </w:r>
          </w:p>
        </w:tc>
        <w:tc>
          <w:tcPr>
            <w:tcW w:w="3189" w:type="dxa"/>
          </w:tcPr>
          <w:p w14:paraId="1DC0B510" w14:textId="77777777" w:rsidR="00536273" w:rsidRPr="00B85D65" w:rsidRDefault="00536273" w:rsidP="006774AA">
            <w:pPr>
              <w:pStyle w:val="a3"/>
              <w:spacing w:line="240" w:lineRule="auto"/>
              <w:ind w:firstLine="0"/>
              <w:rPr>
                <w:sz w:val="26"/>
                <w:szCs w:val="26"/>
              </w:rPr>
            </w:pPr>
            <w:r w:rsidRPr="00B85D65">
              <w:rPr>
                <w:sz w:val="26"/>
                <w:szCs w:val="26"/>
              </w:rPr>
              <w:t xml:space="preserve">За пределами г. Хабаровска </w:t>
            </w:r>
          </w:p>
        </w:tc>
      </w:tr>
      <w:tr w:rsidR="00536273" w:rsidRPr="00B85D65" w14:paraId="6DC3F65A" w14:textId="77777777" w:rsidTr="006774AA">
        <w:tc>
          <w:tcPr>
            <w:tcW w:w="3227" w:type="dxa"/>
          </w:tcPr>
          <w:p w14:paraId="5BDFA78B" w14:textId="77777777" w:rsidR="00536273" w:rsidRPr="00B85D65" w:rsidRDefault="00536273" w:rsidP="006774AA">
            <w:pPr>
              <w:pStyle w:val="a3"/>
              <w:spacing w:line="240" w:lineRule="auto"/>
              <w:ind w:firstLine="0"/>
              <w:rPr>
                <w:sz w:val="26"/>
                <w:szCs w:val="26"/>
              </w:rPr>
            </w:pPr>
            <w:r w:rsidRPr="00B85D65">
              <w:rPr>
                <w:sz w:val="26"/>
                <w:szCs w:val="26"/>
              </w:rPr>
              <w:t>Требования к поставке</w:t>
            </w:r>
          </w:p>
        </w:tc>
        <w:tc>
          <w:tcPr>
            <w:tcW w:w="3149" w:type="dxa"/>
          </w:tcPr>
          <w:p w14:paraId="2E2B60E7" w14:textId="77777777" w:rsidR="00536273" w:rsidRPr="00B85D65" w:rsidRDefault="00536273" w:rsidP="006774AA">
            <w:pPr>
              <w:pStyle w:val="a3"/>
              <w:spacing w:line="240" w:lineRule="auto"/>
              <w:ind w:firstLine="0"/>
              <w:rPr>
                <w:sz w:val="26"/>
                <w:szCs w:val="26"/>
              </w:rPr>
            </w:pPr>
            <w:r w:rsidRPr="00B85D65">
              <w:rPr>
                <w:sz w:val="26"/>
                <w:szCs w:val="26"/>
              </w:rPr>
              <w:t>Поставка на зону приема товара, проведение акций, дегустаций</w:t>
            </w:r>
          </w:p>
        </w:tc>
        <w:tc>
          <w:tcPr>
            <w:tcW w:w="3189" w:type="dxa"/>
          </w:tcPr>
          <w:p w14:paraId="51315CDA" w14:textId="77777777" w:rsidR="00536273" w:rsidRPr="00B85D65" w:rsidRDefault="00536273" w:rsidP="006774AA">
            <w:pPr>
              <w:pStyle w:val="a3"/>
              <w:spacing w:line="240" w:lineRule="auto"/>
              <w:ind w:firstLine="0"/>
              <w:rPr>
                <w:sz w:val="26"/>
                <w:szCs w:val="26"/>
              </w:rPr>
            </w:pPr>
            <w:r w:rsidRPr="00B85D65">
              <w:rPr>
                <w:sz w:val="26"/>
                <w:szCs w:val="26"/>
              </w:rPr>
              <w:t>Поставка в региональный центр, оплата транспортных услуг в виде бонусов</w:t>
            </w:r>
          </w:p>
        </w:tc>
      </w:tr>
    </w:tbl>
    <w:p w14:paraId="6A21EE04" w14:textId="77777777" w:rsidR="00536273" w:rsidRDefault="00536273" w:rsidP="00536273">
      <w:pPr>
        <w:pStyle w:val="a3"/>
        <w:spacing w:line="240" w:lineRule="auto"/>
        <w:ind w:firstLine="0"/>
      </w:pPr>
    </w:p>
    <w:p w14:paraId="45DED041" w14:textId="2E9B85F1" w:rsidR="00536273" w:rsidRDefault="00B85D65" w:rsidP="00536273">
      <w:pPr>
        <w:pStyle w:val="a3"/>
        <w:spacing w:line="240" w:lineRule="auto"/>
        <w:ind w:firstLine="0"/>
      </w:pPr>
      <w:r>
        <w:t>Таблица 6</w:t>
      </w:r>
      <w:r w:rsidR="00536273">
        <w:t xml:space="preserve"> – Сегментация основных групп «конечных потребителей» </w:t>
      </w:r>
    </w:p>
    <w:p w14:paraId="0FE8170C" w14:textId="77777777" w:rsidR="00536273" w:rsidRDefault="00536273" w:rsidP="00536273">
      <w:pPr>
        <w:pStyle w:val="a3"/>
        <w:spacing w:line="240" w:lineRule="auto"/>
        <w:ind w:firstLine="0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3361"/>
      </w:tblGrid>
      <w:tr w:rsidR="00536273" w:rsidRPr="00B85D65" w14:paraId="61A3F297" w14:textId="77777777" w:rsidTr="006774AA">
        <w:tc>
          <w:tcPr>
            <w:tcW w:w="2802" w:type="dxa"/>
          </w:tcPr>
          <w:p w14:paraId="55C8DB22" w14:textId="77777777" w:rsidR="00536273" w:rsidRPr="00B85D65" w:rsidRDefault="00536273" w:rsidP="006774AA">
            <w:pPr>
              <w:pStyle w:val="a3"/>
              <w:spacing w:line="240" w:lineRule="auto"/>
              <w:ind w:firstLine="0"/>
              <w:rPr>
                <w:sz w:val="24"/>
                <w:szCs w:val="28"/>
              </w:rPr>
            </w:pPr>
            <w:r w:rsidRPr="00B85D65">
              <w:rPr>
                <w:sz w:val="24"/>
                <w:szCs w:val="28"/>
              </w:rPr>
              <w:t>Основа сегментации</w:t>
            </w:r>
          </w:p>
        </w:tc>
        <w:tc>
          <w:tcPr>
            <w:tcW w:w="3402" w:type="dxa"/>
          </w:tcPr>
          <w:p w14:paraId="158B94E6" w14:textId="77777777" w:rsidR="00536273" w:rsidRPr="00B85D65" w:rsidRDefault="00536273" w:rsidP="006774AA">
            <w:pPr>
              <w:pStyle w:val="a3"/>
              <w:spacing w:line="240" w:lineRule="auto"/>
              <w:ind w:firstLine="0"/>
              <w:rPr>
                <w:sz w:val="24"/>
                <w:szCs w:val="28"/>
              </w:rPr>
            </w:pPr>
            <w:r w:rsidRPr="00B85D65">
              <w:rPr>
                <w:sz w:val="24"/>
                <w:szCs w:val="28"/>
              </w:rPr>
              <w:t>Группа потребителей №1</w:t>
            </w:r>
          </w:p>
        </w:tc>
        <w:tc>
          <w:tcPr>
            <w:tcW w:w="3361" w:type="dxa"/>
          </w:tcPr>
          <w:p w14:paraId="26DC0476" w14:textId="1F6E421A" w:rsidR="00536273" w:rsidRPr="00B85D65" w:rsidRDefault="00536273" w:rsidP="006774AA">
            <w:pPr>
              <w:pStyle w:val="a3"/>
              <w:spacing w:line="240" w:lineRule="auto"/>
              <w:ind w:firstLine="0"/>
              <w:rPr>
                <w:sz w:val="24"/>
                <w:szCs w:val="28"/>
              </w:rPr>
            </w:pPr>
            <w:r w:rsidRPr="00B85D65">
              <w:rPr>
                <w:sz w:val="24"/>
                <w:szCs w:val="28"/>
              </w:rPr>
              <w:t>Группа потребителей №1</w:t>
            </w:r>
          </w:p>
        </w:tc>
      </w:tr>
      <w:tr w:rsidR="00536273" w:rsidRPr="00B85D65" w14:paraId="49465F86" w14:textId="77777777" w:rsidTr="006774AA">
        <w:tc>
          <w:tcPr>
            <w:tcW w:w="2802" w:type="dxa"/>
          </w:tcPr>
          <w:p w14:paraId="699E6EE2" w14:textId="77777777" w:rsidR="00536273" w:rsidRPr="00B85D65" w:rsidRDefault="00536273" w:rsidP="006774AA">
            <w:pPr>
              <w:pStyle w:val="a3"/>
              <w:spacing w:line="240" w:lineRule="auto"/>
              <w:ind w:firstLine="0"/>
              <w:rPr>
                <w:sz w:val="24"/>
                <w:szCs w:val="28"/>
              </w:rPr>
            </w:pPr>
            <w:r w:rsidRPr="00B85D65">
              <w:rPr>
                <w:sz w:val="24"/>
                <w:szCs w:val="28"/>
              </w:rPr>
              <w:t>Демографические показатели</w:t>
            </w:r>
          </w:p>
        </w:tc>
        <w:tc>
          <w:tcPr>
            <w:tcW w:w="3402" w:type="dxa"/>
          </w:tcPr>
          <w:p w14:paraId="7E10C0BE" w14:textId="77777777" w:rsidR="00536273" w:rsidRPr="00B85D65" w:rsidRDefault="00536273" w:rsidP="006774AA">
            <w:pPr>
              <w:pStyle w:val="a3"/>
              <w:spacing w:line="240" w:lineRule="auto"/>
              <w:ind w:firstLine="0"/>
              <w:rPr>
                <w:sz w:val="24"/>
                <w:szCs w:val="28"/>
              </w:rPr>
            </w:pPr>
            <w:r w:rsidRPr="00B85D65">
              <w:rPr>
                <w:sz w:val="24"/>
                <w:szCs w:val="28"/>
              </w:rPr>
              <w:t>Женщина</w:t>
            </w:r>
          </w:p>
          <w:p w14:paraId="63BF47C3" w14:textId="77777777" w:rsidR="00536273" w:rsidRPr="00B85D65" w:rsidRDefault="00536273" w:rsidP="006774AA">
            <w:pPr>
              <w:pStyle w:val="a3"/>
              <w:spacing w:line="240" w:lineRule="auto"/>
              <w:ind w:firstLine="0"/>
              <w:rPr>
                <w:sz w:val="24"/>
                <w:szCs w:val="28"/>
              </w:rPr>
            </w:pPr>
            <w:r w:rsidRPr="00B85D65">
              <w:rPr>
                <w:sz w:val="24"/>
                <w:szCs w:val="28"/>
              </w:rPr>
              <w:t>Среднего возраста (30-45 лет)</w:t>
            </w:r>
          </w:p>
          <w:p w14:paraId="3C30DEBA" w14:textId="77777777" w:rsidR="00536273" w:rsidRPr="00B85D65" w:rsidRDefault="00536273" w:rsidP="006774AA">
            <w:pPr>
              <w:pStyle w:val="a3"/>
              <w:spacing w:line="240" w:lineRule="auto"/>
              <w:ind w:firstLine="0"/>
              <w:rPr>
                <w:sz w:val="24"/>
                <w:szCs w:val="28"/>
              </w:rPr>
            </w:pPr>
            <w:r w:rsidRPr="00B85D65">
              <w:rPr>
                <w:sz w:val="24"/>
                <w:szCs w:val="28"/>
              </w:rPr>
              <w:t>Замужем</w:t>
            </w:r>
          </w:p>
          <w:p w14:paraId="39DD6C13" w14:textId="77777777" w:rsidR="00536273" w:rsidRPr="00B85D65" w:rsidRDefault="00536273" w:rsidP="006774AA">
            <w:pPr>
              <w:pStyle w:val="a3"/>
              <w:spacing w:line="240" w:lineRule="auto"/>
              <w:ind w:firstLine="0"/>
              <w:rPr>
                <w:sz w:val="24"/>
                <w:szCs w:val="28"/>
              </w:rPr>
            </w:pPr>
            <w:r w:rsidRPr="00B85D65">
              <w:rPr>
                <w:sz w:val="24"/>
                <w:szCs w:val="28"/>
              </w:rPr>
              <w:t xml:space="preserve">Имеются дети </w:t>
            </w:r>
          </w:p>
        </w:tc>
        <w:tc>
          <w:tcPr>
            <w:tcW w:w="3361" w:type="dxa"/>
          </w:tcPr>
          <w:p w14:paraId="7E87DAF5" w14:textId="77777777" w:rsidR="00536273" w:rsidRPr="00B85D65" w:rsidRDefault="00536273" w:rsidP="006774AA">
            <w:pPr>
              <w:pStyle w:val="a3"/>
              <w:spacing w:line="240" w:lineRule="auto"/>
              <w:ind w:firstLine="0"/>
              <w:rPr>
                <w:sz w:val="24"/>
                <w:szCs w:val="28"/>
              </w:rPr>
            </w:pPr>
            <w:r w:rsidRPr="00B85D65">
              <w:rPr>
                <w:sz w:val="24"/>
                <w:szCs w:val="28"/>
              </w:rPr>
              <w:t>Мужчины и женщины</w:t>
            </w:r>
          </w:p>
          <w:p w14:paraId="3CE7E2D6" w14:textId="77777777" w:rsidR="00536273" w:rsidRPr="00B85D65" w:rsidRDefault="00536273" w:rsidP="006774AA">
            <w:pPr>
              <w:pStyle w:val="a3"/>
              <w:spacing w:line="240" w:lineRule="auto"/>
              <w:ind w:firstLine="0"/>
              <w:rPr>
                <w:sz w:val="24"/>
                <w:szCs w:val="28"/>
              </w:rPr>
            </w:pPr>
            <w:r w:rsidRPr="00B85D65">
              <w:rPr>
                <w:sz w:val="24"/>
                <w:szCs w:val="28"/>
              </w:rPr>
              <w:t>Пенсионного возраста</w:t>
            </w:r>
          </w:p>
          <w:p w14:paraId="26F61312" w14:textId="77777777" w:rsidR="00536273" w:rsidRPr="00B85D65" w:rsidRDefault="00536273" w:rsidP="006774AA">
            <w:pPr>
              <w:pStyle w:val="a3"/>
              <w:spacing w:line="240" w:lineRule="auto"/>
              <w:ind w:firstLine="0"/>
              <w:rPr>
                <w:sz w:val="24"/>
                <w:szCs w:val="28"/>
              </w:rPr>
            </w:pPr>
          </w:p>
        </w:tc>
      </w:tr>
      <w:tr w:rsidR="00536273" w:rsidRPr="00B85D65" w14:paraId="665D33C9" w14:textId="77777777" w:rsidTr="006774AA">
        <w:tc>
          <w:tcPr>
            <w:tcW w:w="2802" w:type="dxa"/>
          </w:tcPr>
          <w:p w14:paraId="2BCB642F" w14:textId="77777777" w:rsidR="00536273" w:rsidRPr="00B85D65" w:rsidRDefault="00536273" w:rsidP="006774AA">
            <w:pPr>
              <w:pStyle w:val="a3"/>
              <w:spacing w:line="240" w:lineRule="auto"/>
              <w:ind w:firstLine="0"/>
              <w:rPr>
                <w:sz w:val="24"/>
                <w:szCs w:val="28"/>
              </w:rPr>
            </w:pPr>
            <w:r w:rsidRPr="00B85D65">
              <w:rPr>
                <w:sz w:val="24"/>
                <w:szCs w:val="28"/>
              </w:rPr>
              <w:t>Установки</w:t>
            </w:r>
          </w:p>
        </w:tc>
        <w:tc>
          <w:tcPr>
            <w:tcW w:w="3402" w:type="dxa"/>
          </w:tcPr>
          <w:p w14:paraId="34CF2402" w14:textId="77777777" w:rsidR="00536273" w:rsidRPr="00B85D65" w:rsidRDefault="00536273" w:rsidP="006774AA">
            <w:pPr>
              <w:pStyle w:val="a3"/>
              <w:spacing w:line="240" w:lineRule="auto"/>
              <w:ind w:firstLine="0"/>
              <w:rPr>
                <w:sz w:val="24"/>
                <w:szCs w:val="28"/>
              </w:rPr>
            </w:pPr>
            <w:r w:rsidRPr="00B85D65">
              <w:rPr>
                <w:sz w:val="24"/>
                <w:szCs w:val="28"/>
              </w:rPr>
              <w:t xml:space="preserve">При покупке продукции обращает внимание на качество </w:t>
            </w:r>
          </w:p>
          <w:p w14:paraId="09A53EC4" w14:textId="77777777" w:rsidR="00536273" w:rsidRPr="00B85D65" w:rsidRDefault="00536273" w:rsidP="006774AA">
            <w:pPr>
              <w:pStyle w:val="a3"/>
              <w:spacing w:line="240" w:lineRule="auto"/>
              <w:ind w:firstLine="0"/>
              <w:rPr>
                <w:sz w:val="24"/>
                <w:szCs w:val="28"/>
              </w:rPr>
            </w:pPr>
            <w:r w:rsidRPr="00B85D65">
              <w:rPr>
                <w:sz w:val="24"/>
                <w:szCs w:val="28"/>
              </w:rPr>
              <w:t xml:space="preserve">Любит готовить </w:t>
            </w:r>
          </w:p>
        </w:tc>
        <w:tc>
          <w:tcPr>
            <w:tcW w:w="3361" w:type="dxa"/>
          </w:tcPr>
          <w:p w14:paraId="2365971C" w14:textId="77777777" w:rsidR="00536273" w:rsidRPr="00B85D65" w:rsidRDefault="00536273" w:rsidP="006774AA">
            <w:pPr>
              <w:pStyle w:val="a3"/>
              <w:spacing w:line="240" w:lineRule="auto"/>
              <w:ind w:firstLine="0"/>
              <w:rPr>
                <w:sz w:val="24"/>
                <w:szCs w:val="28"/>
              </w:rPr>
            </w:pPr>
            <w:r w:rsidRPr="00B85D65">
              <w:rPr>
                <w:sz w:val="24"/>
                <w:szCs w:val="28"/>
              </w:rPr>
              <w:t>При покупке продукции больше внимания обращают на цены и вкус продукции</w:t>
            </w:r>
          </w:p>
          <w:p w14:paraId="0B62BF9A" w14:textId="77777777" w:rsidR="00536273" w:rsidRPr="00B85D65" w:rsidRDefault="00536273" w:rsidP="006774AA">
            <w:pPr>
              <w:pStyle w:val="a3"/>
              <w:spacing w:line="240" w:lineRule="auto"/>
              <w:ind w:firstLine="0"/>
              <w:rPr>
                <w:sz w:val="24"/>
                <w:szCs w:val="28"/>
              </w:rPr>
            </w:pPr>
            <w:r w:rsidRPr="00B85D65">
              <w:rPr>
                <w:sz w:val="24"/>
                <w:szCs w:val="28"/>
              </w:rPr>
              <w:t>Готовят для себя сами</w:t>
            </w:r>
          </w:p>
        </w:tc>
      </w:tr>
      <w:tr w:rsidR="00536273" w:rsidRPr="00B85D65" w14:paraId="0E7E8DFF" w14:textId="77777777" w:rsidTr="006774AA">
        <w:tc>
          <w:tcPr>
            <w:tcW w:w="2802" w:type="dxa"/>
          </w:tcPr>
          <w:p w14:paraId="209892BE" w14:textId="77777777" w:rsidR="00536273" w:rsidRPr="00B85D65" w:rsidRDefault="00536273" w:rsidP="006774AA">
            <w:pPr>
              <w:pStyle w:val="a3"/>
              <w:spacing w:line="240" w:lineRule="auto"/>
              <w:ind w:firstLine="0"/>
              <w:rPr>
                <w:sz w:val="24"/>
                <w:szCs w:val="28"/>
              </w:rPr>
            </w:pPr>
            <w:r w:rsidRPr="00B85D65">
              <w:rPr>
                <w:sz w:val="24"/>
                <w:szCs w:val="28"/>
              </w:rPr>
              <w:t>Запросы</w:t>
            </w:r>
          </w:p>
        </w:tc>
        <w:tc>
          <w:tcPr>
            <w:tcW w:w="3402" w:type="dxa"/>
          </w:tcPr>
          <w:p w14:paraId="18424C02" w14:textId="77777777" w:rsidR="00536273" w:rsidRPr="00B85D65" w:rsidRDefault="00536273" w:rsidP="006774AA">
            <w:pPr>
              <w:pStyle w:val="a3"/>
              <w:spacing w:line="240" w:lineRule="auto"/>
              <w:ind w:firstLine="0"/>
              <w:rPr>
                <w:sz w:val="24"/>
                <w:szCs w:val="28"/>
              </w:rPr>
            </w:pPr>
            <w:r w:rsidRPr="00B85D65">
              <w:rPr>
                <w:sz w:val="24"/>
                <w:szCs w:val="28"/>
              </w:rPr>
              <w:t>Качественная, свежая продукция без консервантов, добавок</w:t>
            </w:r>
          </w:p>
        </w:tc>
        <w:tc>
          <w:tcPr>
            <w:tcW w:w="3361" w:type="dxa"/>
          </w:tcPr>
          <w:p w14:paraId="426A990E" w14:textId="77777777" w:rsidR="00536273" w:rsidRPr="00B85D65" w:rsidRDefault="00536273" w:rsidP="006774AA">
            <w:pPr>
              <w:pStyle w:val="a3"/>
              <w:spacing w:line="240" w:lineRule="auto"/>
              <w:ind w:firstLine="0"/>
              <w:rPr>
                <w:sz w:val="24"/>
                <w:szCs w:val="28"/>
              </w:rPr>
            </w:pPr>
            <w:r w:rsidRPr="00B85D65">
              <w:rPr>
                <w:sz w:val="24"/>
                <w:szCs w:val="28"/>
              </w:rPr>
              <w:t>Продукция, готовая к употреблению, расфасованная в небольшие упаковки, удобные для пользования</w:t>
            </w:r>
          </w:p>
        </w:tc>
      </w:tr>
    </w:tbl>
    <w:p w14:paraId="10A1C01A" w14:textId="77777777" w:rsidR="00536273" w:rsidRDefault="00536273" w:rsidP="00B85D65">
      <w:pPr>
        <w:pStyle w:val="a3"/>
      </w:pPr>
      <w:r>
        <w:lastRenderedPageBreak/>
        <w:t xml:space="preserve">Итак, охарактеризовав основные группы потребителей, можно сделать вывод о том, что основных групп среди фирм-потребителей выделяется две, среди «конечных потребителей» - тоже две. </w:t>
      </w:r>
    </w:p>
    <w:p w14:paraId="28536BA8" w14:textId="77777777" w:rsidR="00536273" w:rsidRDefault="00536273" w:rsidP="00536273">
      <w:pPr>
        <w:pStyle w:val="a3"/>
        <w:spacing w:line="240" w:lineRule="auto"/>
      </w:pPr>
    </w:p>
    <w:p w14:paraId="2355C714" w14:textId="77777777" w:rsidR="00536273" w:rsidRDefault="00536273" w:rsidP="009C36E0">
      <w:pPr>
        <w:pStyle w:val="a3"/>
        <w:numPr>
          <w:ilvl w:val="1"/>
          <w:numId w:val="14"/>
        </w:numPr>
        <w:spacing w:line="288" w:lineRule="auto"/>
        <w:ind w:left="1066" w:hanging="357"/>
      </w:pPr>
      <w:r>
        <w:t xml:space="preserve"> Характеристика крупнейших потребителей</w:t>
      </w:r>
    </w:p>
    <w:p w14:paraId="2CC302D7" w14:textId="77777777" w:rsidR="00536273" w:rsidRDefault="00536273" w:rsidP="00536273">
      <w:pPr>
        <w:pStyle w:val="a3"/>
        <w:spacing w:line="240" w:lineRule="auto"/>
      </w:pPr>
    </w:p>
    <w:p w14:paraId="5050AAE7" w14:textId="77777777" w:rsidR="00536273" w:rsidRPr="00BC3426" w:rsidRDefault="00536273" w:rsidP="00536273">
      <w:pPr>
        <w:pStyle w:val="a3"/>
      </w:pPr>
      <w:r>
        <w:t>Крупнейшими потребителями продукции, производимой ООО «</w:t>
      </w:r>
      <w:proofErr w:type="spellStart"/>
      <w:r>
        <w:t>Бергер</w:t>
      </w:r>
      <w:proofErr w:type="spellEnd"/>
      <w:r>
        <w:t>», являются гипермаркеты сети «</w:t>
      </w:r>
      <w:proofErr w:type="spellStart"/>
      <w:r>
        <w:t>Самбери</w:t>
      </w:r>
      <w:proofErr w:type="spellEnd"/>
      <w:r>
        <w:t>». Данные потребители характеризуются, как крупные гипермаркеты, располагающиеся в Хабаровске. Объем потребления продукции данными потребителями составляет более 90</w:t>
      </w:r>
      <w:r>
        <w:rPr>
          <w:lang w:val="en-US"/>
        </w:rPr>
        <w:t>%</w:t>
      </w:r>
      <w:r>
        <w:t xml:space="preserve"> от всего производимого объема ООО «</w:t>
      </w:r>
      <w:proofErr w:type="spellStart"/>
      <w:r>
        <w:t>Бергер</w:t>
      </w:r>
      <w:proofErr w:type="spellEnd"/>
      <w:r>
        <w:t>».</w:t>
      </w:r>
    </w:p>
    <w:p w14:paraId="41B92D9E" w14:textId="77777777" w:rsidR="00536273" w:rsidRDefault="00536273" w:rsidP="00536273">
      <w:pPr>
        <w:pStyle w:val="a3"/>
      </w:pPr>
      <w:r>
        <w:t xml:space="preserve">Данные фирмы-потребители заинтересованы в широком ассортименте продукции, высоком качестве и разнообразных способах упаковки (расфасованная по банкам, контейнерам, весовая). </w:t>
      </w:r>
    </w:p>
    <w:p w14:paraId="7817EE19" w14:textId="77777777" w:rsidR="00536273" w:rsidRDefault="00536273" w:rsidP="00536273">
      <w:pPr>
        <w:pStyle w:val="a3"/>
      </w:pPr>
      <w:r>
        <w:t>Сеть гипермаркетов «</w:t>
      </w:r>
      <w:proofErr w:type="spellStart"/>
      <w:r>
        <w:t>Самбери</w:t>
      </w:r>
      <w:proofErr w:type="spellEnd"/>
      <w:r>
        <w:t>» также покупает продукцию по наиболее низким ценам. Среди требований можно выделить:</w:t>
      </w:r>
    </w:p>
    <w:p w14:paraId="49161DE8" w14:textId="77777777" w:rsidR="00536273" w:rsidRDefault="00536273" w:rsidP="00B85D65">
      <w:pPr>
        <w:pStyle w:val="a3"/>
        <w:numPr>
          <w:ilvl w:val="0"/>
          <w:numId w:val="15"/>
        </w:numPr>
        <w:ind w:left="0" w:firstLine="709"/>
      </w:pPr>
      <w:r>
        <w:t xml:space="preserve">доставку прямо в гипермаркеты, </w:t>
      </w:r>
    </w:p>
    <w:p w14:paraId="70862B9D" w14:textId="77777777" w:rsidR="00536273" w:rsidRDefault="00536273" w:rsidP="00B85D65">
      <w:pPr>
        <w:pStyle w:val="a3"/>
        <w:numPr>
          <w:ilvl w:val="0"/>
          <w:numId w:val="15"/>
        </w:numPr>
        <w:ind w:left="0" w:firstLine="709"/>
      </w:pPr>
      <w:r>
        <w:t xml:space="preserve">доставку в определенные часы и дни, </w:t>
      </w:r>
    </w:p>
    <w:p w14:paraId="66441A2C" w14:textId="77777777" w:rsidR="00536273" w:rsidRDefault="00536273" w:rsidP="00B85D65">
      <w:pPr>
        <w:pStyle w:val="a3"/>
        <w:numPr>
          <w:ilvl w:val="0"/>
          <w:numId w:val="15"/>
        </w:numPr>
        <w:ind w:left="0" w:firstLine="709"/>
      </w:pPr>
      <w:r>
        <w:t xml:space="preserve">проведение акций, </w:t>
      </w:r>
    </w:p>
    <w:p w14:paraId="5DACF8CD" w14:textId="77777777" w:rsidR="00536273" w:rsidRDefault="00536273" w:rsidP="00B85D65">
      <w:pPr>
        <w:pStyle w:val="a3"/>
        <w:numPr>
          <w:ilvl w:val="0"/>
          <w:numId w:val="15"/>
        </w:numPr>
        <w:ind w:left="0" w:firstLine="709"/>
      </w:pPr>
      <w:r>
        <w:t>проведение дегустаций,</w:t>
      </w:r>
    </w:p>
    <w:p w14:paraId="4FD1C31D" w14:textId="77777777" w:rsidR="00536273" w:rsidRDefault="00536273" w:rsidP="00B85D65">
      <w:pPr>
        <w:pStyle w:val="a3"/>
        <w:numPr>
          <w:ilvl w:val="0"/>
          <w:numId w:val="15"/>
        </w:numPr>
        <w:ind w:left="0" w:firstLine="709"/>
      </w:pPr>
      <w:r>
        <w:t>выплату бонусов,</w:t>
      </w:r>
    </w:p>
    <w:p w14:paraId="3D3705EE" w14:textId="77777777" w:rsidR="00536273" w:rsidRDefault="00536273" w:rsidP="00B85D65">
      <w:pPr>
        <w:pStyle w:val="a3"/>
        <w:numPr>
          <w:ilvl w:val="0"/>
          <w:numId w:val="15"/>
        </w:numPr>
        <w:ind w:left="0" w:firstLine="709"/>
      </w:pPr>
      <w:r>
        <w:t>гибкость в изменении цен, в соответствии с ценами на сырье (свежие овощи),</w:t>
      </w:r>
    </w:p>
    <w:p w14:paraId="02EB3F80" w14:textId="77777777" w:rsidR="00536273" w:rsidRDefault="00536273" w:rsidP="00B85D65">
      <w:pPr>
        <w:pStyle w:val="a3"/>
        <w:numPr>
          <w:ilvl w:val="0"/>
          <w:numId w:val="15"/>
        </w:numPr>
        <w:ind w:left="0" w:firstLine="709"/>
      </w:pPr>
      <w:r>
        <w:t>возможность возврата товара и т.д.</w:t>
      </w:r>
    </w:p>
    <w:p w14:paraId="15EFC248" w14:textId="77777777" w:rsidR="00536273" w:rsidRDefault="00536273" w:rsidP="00536273">
      <w:pPr>
        <w:pStyle w:val="a3"/>
      </w:pPr>
      <w:r>
        <w:t xml:space="preserve">Таким образом, можно сделать вывод о том, что крупнейшие потребители покупают большую часть продукции, сотрудничество ведется на долговременной основе. </w:t>
      </w:r>
    </w:p>
    <w:p w14:paraId="1ED62D6C" w14:textId="77777777" w:rsidR="00390051" w:rsidRDefault="00390051" w:rsidP="00536273">
      <w:pPr>
        <w:pStyle w:val="a3"/>
      </w:pPr>
    </w:p>
    <w:p w14:paraId="1999400F" w14:textId="77777777" w:rsidR="00390051" w:rsidRDefault="00390051" w:rsidP="00536273">
      <w:pPr>
        <w:pStyle w:val="a3"/>
      </w:pPr>
    </w:p>
    <w:p w14:paraId="273B3F4A" w14:textId="77777777" w:rsidR="00390051" w:rsidRDefault="00390051" w:rsidP="00536273">
      <w:pPr>
        <w:pStyle w:val="a3"/>
      </w:pPr>
    </w:p>
    <w:p w14:paraId="467C770D" w14:textId="77777777" w:rsidR="00536273" w:rsidRDefault="00536273" w:rsidP="00536273">
      <w:pPr>
        <w:pStyle w:val="a3"/>
        <w:spacing w:line="240" w:lineRule="auto"/>
      </w:pPr>
    </w:p>
    <w:p w14:paraId="29FD0127" w14:textId="77777777" w:rsidR="00536273" w:rsidRDefault="00536273" w:rsidP="009C36E0">
      <w:pPr>
        <w:pStyle w:val="a3"/>
        <w:numPr>
          <w:ilvl w:val="1"/>
          <w:numId w:val="14"/>
        </w:numPr>
        <w:spacing w:line="288" w:lineRule="auto"/>
        <w:ind w:left="1066" w:hanging="357"/>
      </w:pPr>
      <w:r>
        <w:t xml:space="preserve"> Характеристика «среднего» потребителя</w:t>
      </w:r>
    </w:p>
    <w:p w14:paraId="6A21FA1A" w14:textId="77777777" w:rsidR="00536273" w:rsidRDefault="00536273" w:rsidP="00536273">
      <w:pPr>
        <w:pStyle w:val="a3"/>
        <w:spacing w:line="240" w:lineRule="auto"/>
      </w:pPr>
    </w:p>
    <w:p w14:paraId="3484957B" w14:textId="77777777" w:rsidR="00536273" w:rsidRDefault="00536273" w:rsidP="00536273">
      <w:pPr>
        <w:pStyle w:val="a3"/>
      </w:pPr>
      <w:r>
        <w:t>«Среднего» потребителя продукции ООО «</w:t>
      </w:r>
      <w:proofErr w:type="spellStart"/>
      <w:r>
        <w:t>Бергер</w:t>
      </w:r>
      <w:proofErr w:type="spellEnd"/>
      <w:r>
        <w:t xml:space="preserve">» также можно выделить как среди фирм-потребителей, так и среди «конечных» потребителей. </w:t>
      </w:r>
    </w:p>
    <w:p w14:paraId="5D6767F3" w14:textId="77777777" w:rsidR="00536273" w:rsidRDefault="00536273" w:rsidP="00536273">
      <w:pPr>
        <w:pStyle w:val="a3"/>
      </w:pPr>
      <w:r>
        <w:t>«Средней» фирмой-потребителем можно назвать компании со следующими характеристиками:</w:t>
      </w:r>
    </w:p>
    <w:p w14:paraId="630BAE11" w14:textId="77777777" w:rsidR="00536273" w:rsidRDefault="00536273" w:rsidP="00100B8F">
      <w:pPr>
        <w:pStyle w:val="a3"/>
        <w:numPr>
          <w:ilvl w:val="0"/>
          <w:numId w:val="16"/>
        </w:numPr>
        <w:ind w:left="0" w:firstLine="709"/>
      </w:pPr>
      <w:r>
        <w:t>Продуктовый магазин,</w:t>
      </w:r>
    </w:p>
    <w:p w14:paraId="5221A561" w14:textId="77777777" w:rsidR="00536273" w:rsidRDefault="00536273" w:rsidP="00100B8F">
      <w:pPr>
        <w:pStyle w:val="a3"/>
        <w:numPr>
          <w:ilvl w:val="0"/>
          <w:numId w:val="16"/>
        </w:numPr>
        <w:ind w:left="0" w:firstLine="709"/>
      </w:pPr>
      <w:r>
        <w:t>Располагается в г. Хабаровске,</w:t>
      </w:r>
    </w:p>
    <w:p w14:paraId="6FD266F5" w14:textId="77777777" w:rsidR="00536273" w:rsidRDefault="00536273" w:rsidP="00100B8F">
      <w:pPr>
        <w:pStyle w:val="a3"/>
        <w:numPr>
          <w:ilvl w:val="0"/>
          <w:numId w:val="16"/>
        </w:numPr>
        <w:ind w:left="0" w:firstLine="709"/>
      </w:pPr>
      <w:r>
        <w:t>Потребляют несколько видов продукции,</w:t>
      </w:r>
    </w:p>
    <w:p w14:paraId="75C4B458" w14:textId="77777777" w:rsidR="00536273" w:rsidRDefault="00536273" w:rsidP="00100B8F">
      <w:pPr>
        <w:pStyle w:val="a3"/>
        <w:numPr>
          <w:ilvl w:val="0"/>
          <w:numId w:val="16"/>
        </w:numPr>
        <w:ind w:left="0" w:firstLine="709"/>
      </w:pPr>
      <w:r>
        <w:t>Потребляет около 15-20</w:t>
      </w:r>
      <w:r>
        <w:rPr>
          <w:lang w:val="en-US"/>
        </w:rPr>
        <w:t>%</w:t>
      </w:r>
      <w:r>
        <w:t xml:space="preserve"> от объема производства ООО «</w:t>
      </w:r>
      <w:proofErr w:type="spellStart"/>
      <w:r>
        <w:t>Бергер</w:t>
      </w:r>
      <w:proofErr w:type="spellEnd"/>
      <w:r>
        <w:t>».</w:t>
      </w:r>
    </w:p>
    <w:p w14:paraId="1647912D" w14:textId="77777777" w:rsidR="00536273" w:rsidRDefault="00536273" w:rsidP="00536273">
      <w:pPr>
        <w:pStyle w:val="a3"/>
      </w:pPr>
      <w:r>
        <w:t>«Средний конечный потребитель» продукции ООО «</w:t>
      </w:r>
      <w:proofErr w:type="spellStart"/>
      <w:r>
        <w:t>Бергер</w:t>
      </w:r>
      <w:proofErr w:type="spellEnd"/>
      <w:r>
        <w:t>» характеризуется следующим образом:</w:t>
      </w:r>
    </w:p>
    <w:p w14:paraId="529932E7" w14:textId="77777777" w:rsidR="00536273" w:rsidRDefault="00536273" w:rsidP="00FC73A4">
      <w:pPr>
        <w:pStyle w:val="a3"/>
        <w:numPr>
          <w:ilvl w:val="0"/>
          <w:numId w:val="17"/>
        </w:numPr>
        <w:ind w:left="0" w:firstLine="709"/>
      </w:pPr>
      <w:r>
        <w:t>Женщина,</w:t>
      </w:r>
    </w:p>
    <w:p w14:paraId="5A42B3AA" w14:textId="77777777" w:rsidR="00536273" w:rsidRDefault="00536273" w:rsidP="00FC73A4">
      <w:pPr>
        <w:pStyle w:val="a3"/>
        <w:numPr>
          <w:ilvl w:val="0"/>
          <w:numId w:val="17"/>
        </w:numPr>
        <w:ind w:left="0" w:firstLine="709"/>
      </w:pPr>
      <w:r>
        <w:t>Средний возраст (30-45 лет),</w:t>
      </w:r>
    </w:p>
    <w:p w14:paraId="4BF3623D" w14:textId="77777777" w:rsidR="00536273" w:rsidRDefault="00536273" w:rsidP="00FC73A4">
      <w:pPr>
        <w:pStyle w:val="a3"/>
        <w:numPr>
          <w:ilvl w:val="0"/>
          <w:numId w:val="17"/>
        </w:numPr>
        <w:ind w:left="0" w:firstLine="709"/>
      </w:pPr>
      <w:r>
        <w:t>Замужем,</w:t>
      </w:r>
    </w:p>
    <w:p w14:paraId="530CA410" w14:textId="77777777" w:rsidR="00536273" w:rsidRDefault="00536273" w:rsidP="00FC73A4">
      <w:pPr>
        <w:pStyle w:val="a3"/>
        <w:numPr>
          <w:ilvl w:val="0"/>
          <w:numId w:val="17"/>
        </w:numPr>
        <w:ind w:left="0" w:firstLine="709"/>
      </w:pPr>
      <w:r>
        <w:t>Имеются дети,</w:t>
      </w:r>
    </w:p>
    <w:p w14:paraId="26FED4DA" w14:textId="77777777" w:rsidR="00536273" w:rsidRDefault="00536273" w:rsidP="00FC73A4">
      <w:pPr>
        <w:pStyle w:val="a3"/>
        <w:numPr>
          <w:ilvl w:val="0"/>
          <w:numId w:val="17"/>
        </w:numPr>
        <w:ind w:left="0" w:firstLine="709"/>
      </w:pPr>
      <w:r>
        <w:t>Занимается хозяйством, любит готовить для семьи,</w:t>
      </w:r>
    </w:p>
    <w:p w14:paraId="19387D46" w14:textId="77777777" w:rsidR="00536273" w:rsidRDefault="00536273" w:rsidP="00FC73A4">
      <w:pPr>
        <w:pStyle w:val="a3"/>
        <w:numPr>
          <w:ilvl w:val="0"/>
          <w:numId w:val="17"/>
        </w:numPr>
        <w:ind w:left="0" w:firstLine="709"/>
      </w:pPr>
      <w:r>
        <w:t>Заинтересована в низких ценах и высоком качестве.</w:t>
      </w:r>
    </w:p>
    <w:p w14:paraId="272AA43F" w14:textId="77777777" w:rsidR="00536273" w:rsidRDefault="00536273" w:rsidP="00536273">
      <w:pPr>
        <w:pStyle w:val="a3"/>
      </w:pPr>
      <w:r>
        <w:t>Определив «среднего» потребителя, предприятия может разрабатывать ценовую политику и структуру производства, ориентируясь на предпочтения «средних» потребителей.</w:t>
      </w:r>
    </w:p>
    <w:p w14:paraId="29EBD91C" w14:textId="77777777" w:rsidR="00536273" w:rsidRDefault="00536273" w:rsidP="00536273">
      <w:pPr>
        <w:pStyle w:val="a3"/>
        <w:spacing w:line="240" w:lineRule="auto"/>
      </w:pPr>
    </w:p>
    <w:p w14:paraId="57F4C0F1" w14:textId="77777777" w:rsidR="00536273" w:rsidRDefault="00536273" w:rsidP="009C36E0">
      <w:pPr>
        <w:pStyle w:val="a3"/>
        <w:numPr>
          <w:ilvl w:val="1"/>
          <w:numId w:val="14"/>
        </w:numPr>
        <w:spacing w:line="288" w:lineRule="auto"/>
        <w:ind w:left="1066" w:hanging="357"/>
      </w:pPr>
      <w:r>
        <w:t xml:space="preserve"> Анализ соответствия продукции предпочтениям потребителей</w:t>
      </w:r>
    </w:p>
    <w:p w14:paraId="639AB91C" w14:textId="77777777" w:rsidR="00536273" w:rsidRDefault="00536273" w:rsidP="00536273">
      <w:pPr>
        <w:pStyle w:val="a3"/>
        <w:spacing w:line="240" w:lineRule="auto"/>
      </w:pPr>
    </w:p>
    <w:p w14:paraId="41BC6607" w14:textId="77777777" w:rsidR="00536273" w:rsidRDefault="00536273" w:rsidP="00536273">
      <w:pPr>
        <w:pStyle w:val="a3"/>
      </w:pPr>
      <w:r>
        <w:t>С целью выявления уровня соответствия продукции предпочтениям потребителя, необходимо разработать анкету, провести анкетирование и затем, основываясь на результатах анкетирования, сделать выводы.</w:t>
      </w:r>
    </w:p>
    <w:p w14:paraId="73A2E1DF" w14:textId="77777777" w:rsidR="00536273" w:rsidRDefault="00536273" w:rsidP="00536273">
      <w:pPr>
        <w:pStyle w:val="a3"/>
      </w:pPr>
      <w:r>
        <w:lastRenderedPageBreak/>
        <w:t>Анкета для потребителей продукции ООО «</w:t>
      </w:r>
      <w:proofErr w:type="spellStart"/>
      <w:r>
        <w:t>Бергер</w:t>
      </w:r>
      <w:proofErr w:type="spellEnd"/>
      <w:r>
        <w:t>» выглядит следующим образом:</w:t>
      </w:r>
    </w:p>
    <w:p w14:paraId="4AC02537" w14:textId="77777777" w:rsidR="00536273" w:rsidRDefault="00536273" w:rsidP="00536273">
      <w:pPr>
        <w:pStyle w:val="a3"/>
        <w:numPr>
          <w:ilvl w:val="0"/>
          <w:numId w:val="10"/>
        </w:numPr>
        <w:ind w:left="0" w:firstLine="709"/>
      </w:pPr>
      <w:r>
        <w:t>Оцените качество продукции ООО «</w:t>
      </w:r>
      <w:proofErr w:type="spellStart"/>
      <w:r>
        <w:t>Бергер</w:t>
      </w:r>
      <w:proofErr w:type="spellEnd"/>
      <w:r>
        <w:t xml:space="preserve">» (огурцы соленые) по 5-бальной шкале </w:t>
      </w:r>
    </w:p>
    <w:p w14:paraId="48609CE6" w14:textId="77777777" w:rsidR="00536273" w:rsidRDefault="00536273" w:rsidP="00536273">
      <w:pPr>
        <w:pStyle w:val="a3"/>
        <w:numPr>
          <w:ilvl w:val="0"/>
          <w:numId w:val="10"/>
        </w:numPr>
        <w:ind w:left="0" w:firstLine="709"/>
      </w:pPr>
      <w:r>
        <w:t>Оцените качество продукции ООО «</w:t>
      </w:r>
      <w:proofErr w:type="spellStart"/>
      <w:r>
        <w:t>Бергер</w:t>
      </w:r>
      <w:proofErr w:type="spellEnd"/>
      <w:r>
        <w:t xml:space="preserve">» (капуста квашеная) по 5-бальной шкале </w:t>
      </w:r>
    </w:p>
    <w:p w14:paraId="3D700F4D" w14:textId="77777777" w:rsidR="00536273" w:rsidRDefault="00536273" w:rsidP="00536273">
      <w:pPr>
        <w:pStyle w:val="a3"/>
        <w:numPr>
          <w:ilvl w:val="0"/>
          <w:numId w:val="10"/>
        </w:numPr>
        <w:ind w:left="0" w:firstLine="709"/>
      </w:pPr>
      <w:r>
        <w:t>Считаете ли вы удобной упаковку продукции ООО «</w:t>
      </w:r>
      <w:proofErr w:type="spellStart"/>
      <w:r>
        <w:t>Бергер</w:t>
      </w:r>
      <w:proofErr w:type="spellEnd"/>
      <w:r>
        <w:t>» торговой марки «Соленья ДВ»?</w:t>
      </w:r>
    </w:p>
    <w:p w14:paraId="0F07DE75" w14:textId="77777777" w:rsidR="00536273" w:rsidRDefault="00536273" w:rsidP="00536273">
      <w:pPr>
        <w:pStyle w:val="a3"/>
        <w:numPr>
          <w:ilvl w:val="0"/>
          <w:numId w:val="10"/>
        </w:numPr>
        <w:ind w:left="0" w:firstLine="709"/>
      </w:pPr>
      <w:r>
        <w:t>Сколько раз в неделю вы приобретаете продукцию «Соленья ДВ»?</w:t>
      </w:r>
    </w:p>
    <w:p w14:paraId="3BEDEE0B" w14:textId="77777777" w:rsidR="00536273" w:rsidRDefault="00536273" w:rsidP="00536273">
      <w:pPr>
        <w:pStyle w:val="a3"/>
        <w:numPr>
          <w:ilvl w:val="0"/>
          <w:numId w:val="10"/>
        </w:numPr>
        <w:ind w:left="0" w:firstLine="709"/>
      </w:pPr>
      <w:r>
        <w:t>Сколько видов продукции «Соленья ДВ» вы обычно покупаете?</w:t>
      </w:r>
    </w:p>
    <w:p w14:paraId="31D1F709" w14:textId="77777777" w:rsidR="00536273" w:rsidRDefault="00536273" w:rsidP="00536273">
      <w:pPr>
        <w:pStyle w:val="a3"/>
      </w:pPr>
      <w:r>
        <w:t>Результаты анкетирования представлены на диаграммах на рисунках 10,11 и 12.</w:t>
      </w:r>
    </w:p>
    <w:p w14:paraId="5EFEE258" w14:textId="77777777" w:rsidR="00536273" w:rsidRDefault="00536273" w:rsidP="00536273">
      <w:pPr>
        <w:pStyle w:val="a3"/>
        <w:ind w:firstLine="0"/>
        <w:jc w:val="center"/>
      </w:pPr>
      <w:r w:rsidRPr="00206261">
        <w:rPr>
          <w:noProof/>
          <w:sz w:val="36"/>
          <w:szCs w:val="36"/>
          <w:lang w:val="en-US"/>
        </w:rPr>
        <w:drawing>
          <wp:inline distT="0" distB="0" distL="0" distR="0" wp14:anchorId="1798DA67" wp14:editId="0FA513B0">
            <wp:extent cx="4983480" cy="4663440"/>
            <wp:effectExtent l="50800" t="25400" r="45720" b="8636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33E2E25" w14:textId="77777777" w:rsidR="00536273" w:rsidRDefault="00536273" w:rsidP="00536273">
      <w:pPr>
        <w:pStyle w:val="a3"/>
        <w:ind w:firstLine="0"/>
        <w:jc w:val="center"/>
      </w:pPr>
      <w:r>
        <w:t>Рисунок 10 – Ответ на вопросы 1,2,4,5</w:t>
      </w:r>
    </w:p>
    <w:p w14:paraId="337D3C06" w14:textId="77777777" w:rsidR="00536273" w:rsidRDefault="00536273" w:rsidP="00536273">
      <w:pPr>
        <w:pStyle w:val="a3"/>
        <w:spacing w:line="240" w:lineRule="auto"/>
        <w:ind w:firstLine="0"/>
        <w:jc w:val="center"/>
      </w:pPr>
    </w:p>
    <w:p w14:paraId="66749250" w14:textId="77777777" w:rsidR="00536273" w:rsidRDefault="00536273" w:rsidP="00536273">
      <w:pPr>
        <w:pStyle w:val="a3"/>
        <w:ind w:firstLine="0"/>
        <w:jc w:val="center"/>
      </w:pPr>
      <w:r>
        <w:rPr>
          <w:noProof/>
          <w:lang w:val="en-US"/>
        </w:rPr>
        <w:drawing>
          <wp:inline distT="0" distB="0" distL="0" distR="0" wp14:anchorId="2BB87534" wp14:editId="625B1631">
            <wp:extent cx="5486400" cy="3200400"/>
            <wp:effectExtent l="0" t="0" r="25400" b="2540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211DE2A1" w14:textId="77777777" w:rsidR="00536273" w:rsidRDefault="00536273" w:rsidP="00E239FC">
      <w:pPr>
        <w:pStyle w:val="a3"/>
        <w:spacing w:line="240" w:lineRule="auto"/>
        <w:jc w:val="center"/>
      </w:pPr>
      <w:r>
        <w:t>Рисунок 11 – Ответы на вопрос 3</w:t>
      </w:r>
    </w:p>
    <w:p w14:paraId="128BEC9E" w14:textId="77777777" w:rsidR="00536273" w:rsidRDefault="00536273" w:rsidP="00E239FC">
      <w:pPr>
        <w:pStyle w:val="a3"/>
        <w:spacing w:line="240" w:lineRule="auto"/>
        <w:jc w:val="center"/>
      </w:pPr>
    </w:p>
    <w:p w14:paraId="1D0130BC" w14:textId="77777777" w:rsidR="00536273" w:rsidRDefault="00536273" w:rsidP="00536273">
      <w:pPr>
        <w:pStyle w:val="a3"/>
      </w:pPr>
      <w:r>
        <w:t>Итак, проанализировав результаты анкетирования, можно сказать, что потребители в большей степени удовлетворены качеством продукции, приобретают ее регулярно, потребляют несколько видов продукции, производимой ООО «</w:t>
      </w:r>
      <w:proofErr w:type="spellStart"/>
      <w:r>
        <w:t>Бергер</w:t>
      </w:r>
      <w:proofErr w:type="spellEnd"/>
      <w:r>
        <w:t>».</w:t>
      </w:r>
    </w:p>
    <w:p w14:paraId="51B74CC6" w14:textId="4174846C" w:rsidR="00536273" w:rsidRDefault="00536273" w:rsidP="00536273">
      <w:pPr>
        <w:pStyle w:val="a3"/>
      </w:pPr>
      <w:r>
        <w:t>Для выявления уровня удовлетворенности фирм-потребителей продукцией и качеством обслуживания ООО «</w:t>
      </w:r>
      <w:proofErr w:type="spellStart"/>
      <w:r>
        <w:t>Бергер</w:t>
      </w:r>
      <w:proofErr w:type="spellEnd"/>
      <w:r>
        <w:t>» также было проведено анкетирование, содержание анкет и результаты анк</w:t>
      </w:r>
      <w:r w:rsidR="00E239FC">
        <w:t>етирования приведены в таблице 7</w:t>
      </w:r>
      <w:r>
        <w:t xml:space="preserve">. </w:t>
      </w:r>
    </w:p>
    <w:p w14:paraId="000935C7" w14:textId="77777777" w:rsidR="00536273" w:rsidRDefault="00536273" w:rsidP="00E239FC">
      <w:pPr>
        <w:pStyle w:val="a3"/>
        <w:spacing w:line="240" w:lineRule="auto"/>
      </w:pPr>
    </w:p>
    <w:p w14:paraId="7C60D1B4" w14:textId="2ADE3FBA" w:rsidR="00536273" w:rsidRDefault="00E239FC" w:rsidP="00536273">
      <w:pPr>
        <w:pStyle w:val="a3"/>
        <w:spacing w:line="240" w:lineRule="auto"/>
        <w:ind w:firstLine="0"/>
      </w:pPr>
      <w:r>
        <w:t>Таблица 7</w:t>
      </w:r>
      <w:r w:rsidR="00536273">
        <w:t xml:space="preserve"> – Анкетирование фирм-потребителей</w:t>
      </w:r>
    </w:p>
    <w:p w14:paraId="2959F25C" w14:textId="77777777" w:rsidR="00536273" w:rsidRDefault="00536273" w:rsidP="00536273">
      <w:pPr>
        <w:pStyle w:val="a3"/>
        <w:spacing w:line="240" w:lineRule="auto"/>
        <w:ind w:firstLine="0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782"/>
        <w:gridCol w:w="4783"/>
      </w:tblGrid>
      <w:tr w:rsidR="00536273" w14:paraId="58C6C86F" w14:textId="77777777" w:rsidTr="006774AA">
        <w:tc>
          <w:tcPr>
            <w:tcW w:w="4782" w:type="dxa"/>
          </w:tcPr>
          <w:p w14:paraId="7AB3805F" w14:textId="77777777" w:rsidR="00536273" w:rsidRDefault="00536273" w:rsidP="006774AA">
            <w:pPr>
              <w:pStyle w:val="a3"/>
              <w:spacing w:line="240" w:lineRule="auto"/>
              <w:ind w:firstLine="0"/>
              <w:jc w:val="center"/>
            </w:pPr>
            <w:r>
              <w:t>Вопросы анкеты</w:t>
            </w:r>
          </w:p>
        </w:tc>
        <w:tc>
          <w:tcPr>
            <w:tcW w:w="4783" w:type="dxa"/>
          </w:tcPr>
          <w:p w14:paraId="5350AB41" w14:textId="77777777" w:rsidR="00536273" w:rsidRDefault="00536273" w:rsidP="006774AA">
            <w:pPr>
              <w:pStyle w:val="a3"/>
              <w:spacing w:line="240" w:lineRule="auto"/>
              <w:ind w:firstLine="0"/>
              <w:jc w:val="center"/>
            </w:pPr>
            <w:r>
              <w:t>Ответы на вопросы анкеты</w:t>
            </w:r>
          </w:p>
        </w:tc>
      </w:tr>
      <w:tr w:rsidR="00536273" w14:paraId="39C09C88" w14:textId="77777777" w:rsidTr="006774AA">
        <w:tc>
          <w:tcPr>
            <w:tcW w:w="4782" w:type="dxa"/>
          </w:tcPr>
          <w:p w14:paraId="5D0432C6" w14:textId="77777777" w:rsidR="00536273" w:rsidRDefault="00536273" w:rsidP="006774AA">
            <w:pPr>
              <w:pStyle w:val="a3"/>
              <w:spacing w:line="240" w:lineRule="auto"/>
              <w:ind w:firstLine="0"/>
            </w:pPr>
            <w:r>
              <w:t>Уровень сервиса ООО «</w:t>
            </w:r>
            <w:proofErr w:type="spellStart"/>
            <w:r>
              <w:t>Бергер</w:t>
            </w:r>
            <w:proofErr w:type="spellEnd"/>
            <w:r>
              <w:t>»</w:t>
            </w:r>
          </w:p>
        </w:tc>
        <w:tc>
          <w:tcPr>
            <w:tcW w:w="4783" w:type="dxa"/>
          </w:tcPr>
          <w:p w14:paraId="051CB7B7" w14:textId="77777777" w:rsidR="00536273" w:rsidRPr="006B008A" w:rsidRDefault="00536273" w:rsidP="006774AA">
            <w:pPr>
              <w:pStyle w:val="a3"/>
              <w:spacing w:line="240" w:lineRule="auto"/>
              <w:ind w:firstLine="0"/>
            </w:pPr>
            <w:r>
              <w:t>96</w:t>
            </w:r>
            <w:r>
              <w:rPr>
                <w:lang w:val="en-US"/>
              </w:rPr>
              <w:t>% (</w:t>
            </w:r>
            <w:r>
              <w:t>по результатам на 2016 год)</w:t>
            </w:r>
          </w:p>
        </w:tc>
      </w:tr>
      <w:tr w:rsidR="00536273" w14:paraId="69313EA4" w14:textId="77777777" w:rsidTr="006774AA">
        <w:tc>
          <w:tcPr>
            <w:tcW w:w="4782" w:type="dxa"/>
          </w:tcPr>
          <w:p w14:paraId="2D41D7F6" w14:textId="77777777" w:rsidR="00536273" w:rsidRDefault="00536273" w:rsidP="006774AA">
            <w:pPr>
              <w:pStyle w:val="a3"/>
              <w:spacing w:line="240" w:lineRule="auto"/>
              <w:ind w:firstLine="0"/>
            </w:pPr>
            <w:r>
              <w:t>Качество продукции (1-5)</w:t>
            </w:r>
          </w:p>
        </w:tc>
        <w:tc>
          <w:tcPr>
            <w:tcW w:w="4783" w:type="dxa"/>
          </w:tcPr>
          <w:p w14:paraId="5206C7F1" w14:textId="77777777" w:rsidR="00536273" w:rsidRDefault="00536273" w:rsidP="006774AA">
            <w:pPr>
              <w:pStyle w:val="a3"/>
              <w:spacing w:line="240" w:lineRule="auto"/>
              <w:ind w:firstLine="0"/>
            </w:pPr>
            <w:r>
              <w:t>4,7</w:t>
            </w:r>
          </w:p>
        </w:tc>
      </w:tr>
      <w:tr w:rsidR="00536273" w14:paraId="2385FD6B" w14:textId="77777777" w:rsidTr="006774AA">
        <w:tc>
          <w:tcPr>
            <w:tcW w:w="4782" w:type="dxa"/>
          </w:tcPr>
          <w:p w14:paraId="213D0E78" w14:textId="77777777" w:rsidR="00536273" w:rsidRDefault="00536273" w:rsidP="006774AA">
            <w:pPr>
              <w:pStyle w:val="a3"/>
              <w:spacing w:line="240" w:lineRule="auto"/>
              <w:ind w:firstLine="0"/>
            </w:pPr>
            <w:r>
              <w:t>Процент выполнения плана</w:t>
            </w:r>
          </w:p>
        </w:tc>
        <w:tc>
          <w:tcPr>
            <w:tcW w:w="4783" w:type="dxa"/>
          </w:tcPr>
          <w:p w14:paraId="3E60D2DB" w14:textId="77777777" w:rsidR="00536273" w:rsidRPr="006B008A" w:rsidRDefault="00536273" w:rsidP="006774AA">
            <w:pPr>
              <w:pStyle w:val="a3"/>
              <w:spacing w:line="240" w:lineRule="auto"/>
              <w:ind w:firstLine="0"/>
            </w:pPr>
            <w:r>
              <w:t>110</w:t>
            </w:r>
            <w:r>
              <w:rPr>
                <w:lang w:val="en-US"/>
              </w:rPr>
              <w:t>% (</w:t>
            </w:r>
            <w:r>
              <w:t>по данным на 2016 год)</w:t>
            </w:r>
          </w:p>
        </w:tc>
      </w:tr>
    </w:tbl>
    <w:p w14:paraId="6657ADE3" w14:textId="77777777" w:rsidR="00536273" w:rsidRDefault="00536273" w:rsidP="00536273">
      <w:pPr>
        <w:pStyle w:val="a3"/>
        <w:ind w:firstLine="0"/>
      </w:pPr>
    </w:p>
    <w:p w14:paraId="1B7A3C4A" w14:textId="014C432B" w:rsidR="00536273" w:rsidRDefault="00536273" w:rsidP="00E239FC">
      <w:pPr>
        <w:pStyle w:val="a3"/>
      </w:pPr>
      <w:r>
        <w:t xml:space="preserve">Таким образом, результаты анкетирования фирм-потребителей показывают, что продукция и уровень обслуживания соответствуют </w:t>
      </w:r>
      <w:r>
        <w:lastRenderedPageBreak/>
        <w:t>предпочтения потребителей, что не может не влиять бл</w:t>
      </w:r>
      <w:r w:rsidR="00E239FC">
        <w:t>агоприятно на развитие компании.</w:t>
      </w:r>
    </w:p>
    <w:p w14:paraId="746B3EE2" w14:textId="77777777" w:rsidR="00390051" w:rsidRDefault="00390051" w:rsidP="00390051">
      <w:pPr>
        <w:pStyle w:val="a3"/>
        <w:spacing w:line="240" w:lineRule="auto"/>
        <w:jc w:val="left"/>
      </w:pPr>
    </w:p>
    <w:p w14:paraId="3B67B574" w14:textId="77777777" w:rsidR="00536273" w:rsidRDefault="00536273" w:rsidP="009C36E0">
      <w:pPr>
        <w:pStyle w:val="a3"/>
        <w:numPr>
          <w:ilvl w:val="1"/>
          <w:numId w:val="14"/>
        </w:numPr>
        <w:spacing w:line="288" w:lineRule="auto"/>
        <w:ind w:left="1066" w:hanging="357"/>
      </w:pPr>
      <w:r>
        <w:t xml:space="preserve">  Проблемы, возникающие при взаимодействии с потребителями</w:t>
      </w:r>
    </w:p>
    <w:p w14:paraId="14A9036D" w14:textId="77777777" w:rsidR="00536273" w:rsidRDefault="00536273" w:rsidP="00536273">
      <w:pPr>
        <w:pStyle w:val="a3"/>
        <w:spacing w:line="240" w:lineRule="auto"/>
      </w:pPr>
    </w:p>
    <w:p w14:paraId="32F52FBC" w14:textId="77777777" w:rsidR="00536273" w:rsidRDefault="00536273" w:rsidP="00536273">
      <w:pPr>
        <w:pStyle w:val="a3"/>
      </w:pPr>
      <w:r>
        <w:t>Так как ООО «</w:t>
      </w:r>
      <w:proofErr w:type="spellStart"/>
      <w:r>
        <w:t>Бергер</w:t>
      </w:r>
      <w:proofErr w:type="spellEnd"/>
      <w:r>
        <w:t>» ведет непосредственное сотрудничество с фирмами, не с «конечными» потребителями (населением), то проблемы возникают именно в этом процессе сотрудничества.</w:t>
      </w:r>
    </w:p>
    <w:p w14:paraId="03350F8D" w14:textId="77777777" w:rsidR="00536273" w:rsidRDefault="00536273" w:rsidP="00536273">
      <w:pPr>
        <w:pStyle w:val="a3"/>
      </w:pPr>
      <w:r>
        <w:t>Наиболее распространенными считаются проблемы, связанные с недопониманием, возникающим между работниками зоны приема товара и водителем-экспедитором ООО «</w:t>
      </w:r>
      <w:proofErr w:type="spellStart"/>
      <w:r>
        <w:t>Бергер</w:t>
      </w:r>
      <w:proofErr w:type="spellEnd"/>
      <w:r>
        <w:t xml:space="preserve">». </w:t>
      </w:r>
    </w:p>
    <w:p w14:paraId="25A235F1" w14:textId="77777777" w:rsidR="00536273" w:rsidRDefault="00536273" w:rsidP="00536273">
      <w:pPr>
        <w:pStyle w:val="a3"/>
      </w:pPr>
      <w:r>
        <w:t>Также нередко возникают вопросы, связанные с наличием на складах гипермаркетов товара, у которого истек срок годности. Менеджеры гипермаркетов заинтересованы в обмене или возврате, однако по условиям, прописанным в договоре, возврат товара (не реализованного по вине самих гипермаркетов) не предусмотрен.</w:t>
      </w:r>
    </w:p>
    <w:p w14:paraId="5AFC2E5A" w14:textId="77777777" w:rsidR="00536273" w:rsidRDefault="00536273" w:rsidP="00536273">
      <w:pPr>
        <w:pStyle w:val="a3"/>
      </w:pPr>
      <w:r>
        <w:t>Трудности также могут быть связаны с недостоверной информацией, имеющейся у менеджеров высшего звена сети гипермаркетов «</w:t>
      </w:r>
      <w:proofErr w:type="spellStart"/>
      <w:r>
        <w:t>Самбери</w:t>
      </w:r>
      <w:proofErr w:type="spellEnd"/>
      <w:r>
        <w:t>», о ценах на сырье. В связи с этим возникают спорные ситуации в вопросах ценообразования.</w:t>
      </w:r>
    </w:p>
    <w:p w14:paraId="178B0E56" w14:textId="77777777" w:rsidR="00536273" w:rsidRDefault="00536273" w:rsidP="00536273">
      <w:pPr>
        <w:pStyle w:val="a3"/>
      </w:pPr>
      <w:r>
        <w:t xml:space="preserve">Проблемы также возникают в вопросах рекламы и </w:t>
      </w:r>
      <w:proofErr w:type="spellStart"/>
      <w:r>
        <w:t>мерчендаизинга</w:t>
      </w:r>
      <w:proofErr w:type="spellEnd"/>
      <w:r>
        <w:t>, выкладки товара и полной обеспеченности гипермаркетов продукцией, производимой ООО «</w:t>
      </w:r>
      <w:proofErr w:type="spellStart"/>
      <w:r>
        <w:t>Бергер</w:t>
      </w:r>
      <w:proofErr w:type="spellEnd"/>
      <w:r>
        <w:t xml:space="preserve">». </w:t>
      </w:r>
    </w:p>
    <w:p w14:paraId="4CB1B256" w14:textId="77777777" w:rsidR="00536273" w:rsidRDefault="00536273" w:rsidP="00536273">
      <w:pPr>
        <w:pStyle w:val="a3"/>
      </w:pPr>
      <w:r>
        <w:t>Сложным является и вопрос о проведении тех или иных акций. Чаще всего «камнем преткновения» выступают сроки проведения акции, товары, на которые распространяется акция, и объемы продаж в период акции.</w:t>
      </w:r>
    </w:p>
    <w:p w14:paraId="581376D1" w14:textId="77777777" w:rsidR="00536273" w:rsidRDefault="00536273" w:rsidP="00536273">
      <w:pPr>
        <w:pStyle w:val="a3"/>
        <w:rPr>
          <w:lang w:val="en-US"/>
        </w:rPr>
      </w:pPr>
      <w:r>
        <w:t>Таким образом, сотрудничество с фирмами-потребителями является сложным процессом. Для успешной реализации продукции необходимо иметь хорошо развитую систему менеджмента, а также руководителя, способного быстро и эффективно решать возникающие проблемы.</w:t>
      </w:r>
    </w:p>
    <w:p w14:paraId="4548E4FE" w14:textId="77777777" w:rsidR="00B9694A" w:rsidRDefault="00B9694A" w:rsidP="00536273">
      <w:pPr>
        <w:pStyle w:val="a3"/>
        <w:rPr>
          <w:lang w:val="en-US"/>
        </w:rPr>
      </w:pPr>
    </w:p>
    <w:p w14:paraId="1885C11D" w14:textId="0843D623" w:rsidR="00B9694A" w:rsidRDefault="00B9694A" w:rsidP="009C36E0">
      <w:pPr>
        <w:pStyle w:val="a3"/>
        <w:numPr>
          <w:ilvl w:val="0"/>
          <w:numId w:val="14"/>
        </w:numPr>
        <w:spacing w:line="288" w:lineRule="auto"/>
        <w:ind w:left="0" w:firstLine="709"/>
      </w:pPr>
      <w:r w:rsidRPr="0016679C">
        <w:rPr>
          <w:sz w:val="32"/>
        </w:rPr>
        <w:lastRenderedPageBreak/>
        <w:t>Воздействие предприятия на окружающую среду</w:t>
      </w:r>
    </w:p>
    <w:p w14:paraId="0CB61D5B" w14:textId="77777777" w:rsidR="00B9694A" w:rsidRDefault="00B9694A" w:rsidP="00B9694A">
      <w:pPr>
        <w:pStyle w:val="a3"/>
        <w:spacing w:line="240" w:lineRule="auto"/>
        <w:ind w:left="709" w:firstLine="0"/>
      </w:pPr>
    </w:p>
    <w:p w14:paraId="7362EA5C" w14:textId="2985570C" w:rsidR="0093757F" w:rsidRDefault="0016679C" w:rsidP="0016679C">
      <w:pPr>
        <w:pStyle w:val="a3"/>
      </w:pPr>
      <w:r>
        <w:t>Деятельность ООО «</w:t>
      </w:r>
      <w:proofErr w:type="spellStart"/>
      <w:r>
        <w:t>Бергер</w:t>
      </w:r>
      <w:proofErr w:type="spellEnd"/>
      <w:r>
        <w:t>» регламентируется множеством различных законов</w:t>
      </w:r>
      <w:r w:rsidR="0093757F">
        <w:t>, в том числе строительные и санитарные нормы</w:t>
      </w:r>
      <w:r w:rsidR="0093757F" w:rsidRPr="0093757F">
        <w:t xml:space="preserve"> </w:t>
      </w:r>
      <w:r w:rsidR="0093757F">
        <w:t>и правила, технические регламенты и ГОСТы. Согласно Федеральному закону «Об охране окружающей среды», деятельность ООО «</w:t>
      </w:r>
      <w:proofErr w:type="spellStart"/>
      <w:r w:rsidR="0093757F">
        <w:t>Бергер</w:t>
      </w:r>
      <w:proofErr w:type="spellEnd"/>
      <w:r w:rsidR="0093757F">
        <w:t xml:space="preserve">» не превышает нормативы допустимого воздействия на окружающую среду. </w:t>
      </w:r>
    </w:p>
    <w:p w14:paraId="26876114" w14:textId="1F1FFEF9" w:rsidR="0093757F" w:rsidRDefault="0093757F" w:rsidP="0016679C">
      <w:pPr>
        <w:pStyle w:val="a3"/>
      </w:pPr>
      <w:r>
        <w:t>Регламентируется также и микроклимат рабочих мест, производственных помещений (СанПиН «Гигиенические требования к микроклимату производственных помещений»). В данной части нарушений не выявлено.</w:t>
      </w:r>
    </w:p>
    <w:p w14:paraId="44E84EB3" w14:textId="2C0FCF58" w:rsidR="0093757F" w:rsidRDefault="0093757F" w:rsidP="0016679C">
      <w:pPr>
        <w:pStyle w:val="a3"/>
      </w:pPr>
      <w:r>
        <w:t>ООО «</w:t>
      </w:r>
      <w:proofErr w:type="spellStart"/>
      <w:r>
        <w:t>Бергер</w:t>
      </w:r>
      <w:proofErr w:type="spellEnd"/>
      <w:r>
        <w:t xml:space="preserve">» осуществляет производственную деятельность, поэтому состояние зданий и помещений должны соответствовать СНиП «Здания и помещения для хранения и переработки </w:t>
      </w:r>
      <w:proofErr w:type="spellStart"/>
      <w:r>
        <w:t>селькохозяйственной</w:t>
      </w:r>
      <w:proofErr w:type="spellEnd"/>
      <w:r>
        <w:t xml:space="preserve"> продукции». Данные строительные нормы и правила регламентируются планирование и конструирование зданий, а также их размещение. Размещение зданий</w:t>
      </w:r>
      <w:r w:rsidR="00B50DF9">
        <w:t xml:space="preserve"> соответствует требованиям представленного СНиП.</w:t>
      </w:r>
      <w:r>
        <w:t xml:space="preserve"> </w:t>
      </w:r>
    </w:p>
    <w:p w14:paraId="75921DA2" w14:textId="39B4F320" w:rsidR="00B50DF9" w:rsidRDefault="00B50DF9" w:rsidP="0016679C">
      <w:pPr>
        <w:pStyle w:val="a3"/>
      </w:pPr>
      <w:r>
        <w:t>Технический регламент Таможенного союза «О безопасности пищевой продукции» содержит требования к хранению, транспортировке, производству пищевой продукции. Данные требования обеспечивают качество производимой продукции и ее безвредность для окружающей среды. Порядок выполнения данных процессов на рассматриваемом предприятии соответствует требованиям.</w:t>
      </w:r>
    </w:p>
    <w:p w14:paraId="555F4A4B" w14:textId="01270EDE" w:rsidR="00B50DF9" w:rsidRDefault="00B50DF9" w:rsidP="0016679C">
      <w:pPr>
        <w:pStyle w:val="a3"/>
      </w:pPr>
      <w:r>
        <w:t>На региональном уровне регулируется обращение с отходами производства и потребления. Согласно постановлению Правительства Хабаровского края «</w:t>
      </w:r>
      <w:r w:rsidR="00AE76BC">
        <w:t>Об утверждении территориальной схемы обращения с отходами, в том числе с твердыми коммунальными отходами», существует определенная схема размещения отходов, места для их захоронения. ООО «</w:t>
      </w:r>
      <w:proofErr w:type="spellStart"/>
      <w:r w:rsidR="00AE76BC">
        <w:t>Бергер</w:t>
      </w:r>
      <w:proofErr w:type="spellEnd"/>
      <w:r w:rsidR="00AE76BC">
        <w:t xml:space="preserve">» осуществляет </w:t>
      </w:r>
      <w:r w:rsidR="0043786A">
        <w:t>вывоз отходов в определенные Постановлением места.</w:t>
      </w:r>
    </w:p>
    <w:p w14:paraId="6DDFEA70" w14:textId="1928B124" w:rsidR="00B50DF9" w:rsidRDefault="00B50DF9" w:rsidP="0016679C">
      <w:pPr>
        <w:pStyle w:val="a3"/>
      </w:pPr>
      <w:r>
        <w:lastRenderedPageBreak/>
        <w:t>Хозяйственную деятельность на территории РФ регламентирует Федеральный закон «Об охране окружающей среды». В нем содержатся требования к осуществлению хозяйственной деятельности, которые обеспечивают экологическую безопасность, а также нормативы допустимого воздействия на окружающую среду. Согласно существующем законодательству, ООО «</w:t>
      </w:r>
      <w:proofErr w:type="spellStart"/>
      <w:r>
        <w:t>Бергер</w:t>
      </w:r>
      <w:proofErr w:type="spellEnd"/>
      <w:r>
        <w:t>» не имеет негативного влияния на окружающую среду.</w:t>
      </w:r>
    </w:p>
    <w:p w14:paraId="5271FCE4" w14:textId="619DD2A2" w:rsidR="0043786A" w:rsidRDefault="00B50DF9" w:rsidP="0043786A">
      <w:pPr>
        <w:pStyle w:val="a3"/>
        <w:rPr>
          <w:lang w:val="en-US"/>
        </w:rPr>
      </w:pPr>
      <w:r>
        <w:t xml:space="preserve">На предприятии нет системы экологического менеджмента, что объясняется тем, что производство не связано с вредными отходами группы </w:t>
      </w:r>
      <w:r>
        <w:rPr>
          <w:lang w:val="en-US"/>
        </w:rPr>
        <w:t xml:space="preserve">I-V. </w:t>
      </w:r>
      <w:proofErr w:type="spellStart"/>
      <w:proofErr w:type="gramStart"/>
      <w:r w:rsidR="0043786A">
        <w:rPr>
          <w:lang w:val="en-US"/>
        </w:rPr>
        <w:t>Однако</w:t>
      </w:r>
      <w:proofErr w:type="spellEnd"/>
      <w:r w:rsidR="0043786A">
        <w:rPr>
          <w:lang w:val="en-US"/>
        </w:rPr>
        <w:t xml:space="preserve"> в </w:t>
      </w:r>
      <w:proofErr w:type="spellStart"/>
      <w:r w:rsidR="0043786A">
        <w:rPr>
          <w:lang w:val="en-US"/>
        </w:rPr>
        <w:t>условиях</w:t>
      </w:r>
      <w:proofErr w:type="spellEnd"/>
      <w:r w:rsidR="0043786A">
        <w:rPr>
          <w:lang w:val="en-US"/>
        </w:rPr>
        <w:t xml:space="preserve"> </w:t>
      </w:r>
      <w:proofErr w:type="spellStart"/>
      <w:r w:rsidR="0043786A">
        <w:rPr>
          <w:lang w:val="en-US"/>
        </w:rPr>
        <w:t>современной</w:t>
      </w:r>
      <w:proofErr w:type="spellEnd"/>
      <w:r w:rsidR="0043786A">
        <w:rPr>
          <w:lang w:val="en-US"/>
        </w:rPr>
        <w:t xml:space="preserve"> </w:t>
      </w:r>
      <w:proofErr w:type="spellStart"/>
      <w:r w:rsidR="0043786A">
        <w:rPr>
          <w:lang w:val="en-US"/>
        </w:rPr>
        <w:t>экономики</w:t>
      </w:r>
      <w:proofErr w:type="spellEnd"/>
      <w:r w:rsidR="0043786A">
        <w:rPr>
          <w:lang w:val="en-US"/>
        </w:rPr>
        <w:t xml:space="preserve"> </w:t>
      </w:r>
      <w:proofErr w:type="spellStart"/>
      <w:r w:rsidR="0043786A">
        <w:rPr>
          <w:lang w:val="en-US"/>
        </w:rPr>
        <w:t>система</w:t>
      </w:r>
      <w:proofErr w:type="spellEnd"/>
      <w:r w:rsidR="0043786A">
        <w:rPr>
          <w:lang w:val="en-US"/>
        </w:rPr>
        <w:t xml:space="preserve"> </w:t>
      </w:r>
      <w:proofErr w:type="spellStart"/>
      <w:r w:rsidR="0043786A">
        <w:rPr>
          <w:lang w:val="en-US"/>
        </w:rPr>
        <w:t>экологического</w:t>
      </w:r>
      <w:proofErr w:type="spellEnd"/>
      <w:r w:rsidR="0043786A">
        <w:rPr>
          <w:lang w:val="en-US"/>
        </w:rPr>
        <w:t xml:space="preserve"> </w:t>
      </w:r>
      <w:proofErr w:type="spellStart"/>
      <w:r w:rsidR="0043786A">
        <w:rPr>
          <w:lang w:val="en-US"/>
        </w:rPr>
        <w:t>менеджмента</w:t>
      </w:r>
      <w:proofErr w:type="spellEnd"/>
      <w:r w:rsidR="0043786A">
        <w:rPr>
          <w:lang w:val="en-US"/>
        </w:rPr>
        <w:t xml:space="preserve"> </w:t>
      </w:r>
      <w:proofErr w:type="spellStart"/>
      <w:r w:rsidR="0043786A">
        <w:rPr>
          <w:lang w:val="en-US"/>
        </w:rPr>
        <w:t>является</w:t>
      </w:r>
      <w:proofErr w:type="spellEnd"/>
      <w:r w:rsidR="0043786A">
        <w:rPr>
          <w:lang w:val="en-US"/>
        </w:rPr>
        <w:t xml:space="preserve"> </w:t>
      </w:r>
      <w:proofErr w:type="spellStart"/>
      <w:r w:rsidR="0043786A">
        <w:rPr>
          <w:lang w:val="en-US"/>
        </w:rPr>
        <w:t>важным</w:t>
      </w:r>
      <w:proofErr w:type="spellEnd"/>
      <w:r w:rsidR="0043786A">
        <w:rPr>
          <w:lang w:val="en-US"/>
        </w:rPr>
        <w:t xml:space="preserve"> </w:t>
      </w:r>
      <w:proofErr w:type="spellStart"/>
      <w:r w:rsidR="0043786A">
        <w:rPr>
          <w:lang w:val="en-US"/>
        </w:rPr>
        <w:t>элементом</w:t>
      </w:r>
      <w:proofErr w:type="spellEnd"/>
      <w:r w:rsidR="0043786A">
        <w:rPr>
          <w:lang w:val="en-US"/>
        </w:rPr>
        <w:t xml:space="preserve"> </w:t>
      </w:r>
      <w:proofErr w:type="spellStart"/>
      <w:r w:rsidR="0043786A">
        <w:rPr>
          <w:lang w:val="en-US"/>
        </w:rPr>
        <w:t>менеджмента</w:t>
      </w:r>
      <w:proofErr w:type="spellEnd"/>
      <w:r w:rsidR="0043786A">
        <w:rPr>
          <w:lang w:val="en-US"/>
        </w:rPr>
        <w:t xml:space="preserve"> в </w:t>
      </w:r>
      <w:proofErr w:type="spellStart"/>
      <w:r w:rsidR="0043786A">
        <w:rPr>
          <w:lang w:val="en-US"/>
        </w:rPr>
        <w:t>целом</w:t>
      </w:r>
      <w:proofErr w:type="spellEnd"/>
      <w:r w:rsidR="0043786A">
        <w:rPr>
          <w:lang w:val="en-US"/>
        </w:rPr>
        <w:t>.</w:t>
      </w:r>
      <w:proofErr w:type="gramEnd"/>
      <w:r w:rsidR="0043786A">
        <w:rPr>
          <w:lang w:val="en-US"/>
        </w:rPr>
        <w:t xml:space="preserve"> </w:t>
      </w:r>
      <w:proofErr w:type="spellStart"/>
      <w:proofErr w:type="gramStart"/>
      <w:r w:rsidR="0043786A">
        <w:rPr>
          <w:lang w:val="en-US"/>
        </w:rPr>
        <w:t>Поэтому</w:t>
      </w:r>
      <w:proofErr w:type="spellEnd"/>
      <w:r w:rsidR="0043786A">
        <w:rPr>
          <w:lang w:val="en-US"/>
        </w:rPr>
        <w:t xml:space="preserve"> ООО “</w:t>
      </w:r>
      <w:proofErr w:type="spellStart"/>
      <w:r w:rsidR="0043786A">
        <w:rPr>
          <w:lang w:val="en-US"/>
        </w:rPr>
        <w:t>Бергер</w:t>
      </w:r>
      <w:proofErr w:type="spellEnd"/>
      <w:r w:rsidR="0043786A">
        <w:rPr>
          <w:lang w:val="en-US"/>
        </w:rPr>
        <w:t xml:space="preserve">” </w:t>
      </w:r>
      <w:proofErr w:type="spellStart"/>
      <w:r w:rsidR="0043786A">
        <w:rPr>
          <w:lang w:val="en-US"/>
        </w:rPr>
        <w:t>необходимо</w:t>
      </w:r>
      <w:proofErr w:type="spellEnd"/>
      <w:r w:rsidR="0043786A">
        <w:rPr>
          <w:lang w:val="en-US"/>
        </w:rPr>
        <w:t xml:space="preserve"> </w:t>
      </w:r>
      <w:proofErr w:type="spellStart"/>
      <w:r w:rsidR="0043786A">
        <w:rPr>
          <w:lang w:val="en-US"/>
        </w:rPr>
        <w:t>разработать</w:t>
      </w:r>
      <w:proofErr w:type="spellEnd"/>
      <w:r w:rsidR="0043786A">
        <w:rPr>
          <w:lang w:val="en-US"/>
        </w:rPr>
        <w:t xml:space="preserve"> </w:t>
      </w:r>
      <w:proofErr w:type="spellStart"/>
      <w:r w:rsidR="0043786A">
        <w:rPr>
          <w:lang w:val="en-US"/>
        </w:rPr>
        <w:t>систему</w:t>
      </w:r>
      <w:proofErr w:type="spellEnd"/>
      <w:r w:rsidR="0043786A">
        <w:rPr>
          <w:lang w:val="en-US"/>
        </w:rPr>
        <w:t xml:space="preserve"> </w:t>
      </w:r>
      <w:proofErr w:type="spellStart"/>
      <w:r w:rsidR="0043786A">
        <w:rPr>
          <w:lang w:val="en-US"/>
        </w:rPr>
        <w:t>экологического</w:t>
      </w:r>
      <w:proofErr w:type="spellEnd"/>
      <w:r w:rsidR="0043786A">
        <w:rPr>
          <w:lang w:val="en-US"/>
        </w:rPr>
        <w:t xml:space="preserve"> </w:t>
      </w:r>
      <w:proofErr w:type="spellStart"/>
      <w:r w:rsidR="0043786A">
        <w:rPr>
          <w:lang w:val="en-US"/>
        </w:rPr>
        <w:t>менеджмента</w:t>
      </w:r>
      <w:proofErr w:type="spellEnd"/>
      <w:r w:rsidR="0043786A">
        <w:rPr>
          <w:lang w:val="en-US"/>
        </w:rPr>
        <w:t>.</w:t>
      </w:r>
      <w:proofErr w:type="gramEnd"/>
      <w:r w:rsidR="0043786A">
        <w:rPr>
          <w:lang w:val="en-US"/>
        </w:rPr>
        <w:t xml:space="preserve"> </w:t>
      </w:r>
      <w:proofErr w:type="spellStart"/>
      <w:proofErr w:type="gramStart"/>
      <w:r w:rsidR="0043786A">
        <w:rPr>
          <w:lang w:val="en-US"/>
        </w:rPr>
        <w:t>Данная</w:t>
      </w:r>
      <w:proofErr w:type="spellEnd"/>
      <w:r w:rsidR="0043786A">
        <w:rPr>
          <w:lang w:val="en-US"/>
        </w:rPr>
        <w:t xml:space="preserve"> </w:t>
      </w:r>
      <w:proofErr w:type="spellStart"/>
      <w:r w:rsidR="0043786A">
        <w:rPr>
          <w:lang w:val="en-US"/>
        </w:rPr>
        <w:t>система</w:t>
      </w:r>
      <w:proofErr w:type="spellEnd"/>
      <w:r w:rsidR="0043786A">
        <w:rPr>
          <w:lang w:val="en-US"/>
        </w:rPr>
        <w:t xml:space="preserve"> </w:t>
      </w:r>
      <w:proofErr w:type="spellStart"/>
      <w:r w:rsidR="0043786A">
        <w:rPr>
          <w:lang w:val="en-US"/>
        </w:rPr>
        <w:t>имеет</w:t>
      </w:r>
      <w:proofErr w:type="spellEnd"/>
      <w:r w:rsidR="0043786A">
        <w:rPr>
          <w:lang w:val="en-US"/>
        </w:rPr>
        <w:t xml:space="preserve"> </w:t>
      </w:r>
      <w:proofErr w:type="spellStart"/>
      <w:r w:rsidR="0043786A">
        <w:rPr>
          <w:lang w:val="en-US"/>
        </w:rPr>
        <w:t>множество</w:t>
      </w:r>
      <w:proofErr w:type="spellEnd"/>
      <w:r w:rsidR="0043786A">
        <w:rPr>
          <w:lang w:val="en-US"/>
        </w:rPr>
        <w:t xml:space="preserve"> </w:t>
      </w:r>
      <w:proofErr w:type="spellStart"/>
      <w:r w:rsidR="0043786A">
        <w:rPr>
          <w:lang w:val="en-US"/>
        </w:rPr>
        <w:t>плюсов</w:t>
      </w:r>
      <w:proofErr w:type="spellEnd"/>
      <w:r w:rsidR="0043786A">
        <w:rPr>
          <w:lang w:val="en-US"/>
        </w:rPr>
        <w:t xml:space="preserve">, в </w:t>
      </w:r>
      <w:proofErr w:type="spellStart"/>
      <w:r w:rsidR="0043786A">
        <w:rPr>
          <w:lang w:val="en-US"/>
        </w:rPr>
        <w:t>том</w:t>
      </w:r>
      <w:proofErr w:type="spellEnd"/>
      <w:r w:rsidR="0043786A">
        <w:rPr>
          <w:lang w:val="en-US"/>
        </w:rPr>
        <w:t xml:space="preserve"> </w:t>
      </w:r>
      <w:proofErr w:type="spellStart"/>
      <w:r w:rsidR="0043786A">
        <w:rPr>
          <w:lang w:val="en-US"/>
        </w:rPr>
        <w:t>числе</w:t>
      </w:r>
      <w:proofErr w:type="spellEnd"/>
      <w:r w:rsidR="0043786A">
        <w:rPr>
          <w:lang w:val="en-US"/>
        </w:rPr>
        <w:t xml:space="preserve"> </w:t>
      </w:r>
      <w:proofErr w:type="spellStart"/>
      <w:r w:rsidR="0043786A">
        <w:rPr>
          <w:lang w:val="en-US"/>
        </w:rPr>
        <w:t>способствует</w:t>
      </w:r>
      <w:proofErr w:type="spellEnd"/>
      <w:r w:rsidR="0043786A">
        <w:rPr>
          <w:lang w:val="en-US"/>
        </w:rPr>
        <w:t xml:space="preserve"> </w:t>
      </w:r>
      <w:proofErr w:type="spellStart"/>
      <w:r w:rsidR="0043786A">
        <w:rPr>
          <w:lang w:val="en-US"/>
        </w:rPr>
        <w:t>сокращению</w:t>
      </w:r>
      <w:proofErr w:type="spellEnd"/>
      <w:r w:rsidR="0043786A">
        <w:rPr>
          <w:lang w:val="en-US"/>
        </w:rPr>
        <w:t xml:space="preserve"> </w:t>
      </w:r>
      <w:proofErr w:type="spellStart"/>
      <w:r w:rsidR="0043786A">
        <w:rPr>
          <w:lang w:val="en-US"/>
        </w:rPr>
        <w:t>издержек</w:t>
      </w:r>
      <w:proofErr w:type="spellEnd"/>
      <w:r w:rsidR="0043786A">
        <w:rPr>
          <w:lang w:val="en-US"/>
        </w:rPr>
        <w:t xml:space="preserve"> </w:t>
      </w:r>
      <w:proofErr w:type="spellStart"/>
      <w:r w:rsidR="0043786A">
        <w:rPr>
          <w:lang w:val="en-US"/>
        </w:rPr>
        <w:t>производства</w:t>
      </w:r>
      <w:proofErr w:type="spellEnd"/>
      <w:r w:rsidR="0043786A">
        <w:rPr>
          <w:lang w:val="en-US"/>
        </w:rPr>
        <w:t>.</w:t>
      </w:r>
      <w:proofErr w:type="gramEnd"/>
      <w:r w:rsidR="0043786A">
        <w:rPr>
          <w:lang w:val="en-US"/>
        </w:rPr>
        <w:t xml:space="preserve"> </w:t>
      </w:r>
    </w:p>
    <w:p w14:paraId="03294738" w14:textId="679A2DDC" w:rsidR="0043786A" w:rsidRPr="00B50DF9" w:rsidRDefault="0043786A" w:rsidP="0043786A">
      <w:pPr>
        <w:pStyle w:val="a3"/>
        <w:rPr>
          <w:lang w:val="en-US"/>
        </w:rPr>
      </w:pPr>
      <w:r>
        <w:rPr>
          <w:lang w:val="en-US"/>
        </w:rPr>
        <w:t>ООО “</w:t>
      </w:r>
      <w:proofErr w:type="spellStart"/>
      <w:r>
        <w:rPr>
          <w:lang w:val="en-US"/>
        </w:rPr>
        <w:t>Бергер</w:t>
      </w:r>
      <w:proofErr w:type="spellEnd"/>
      <w:r>
        <w:rPr>
          <w:lang w:val="en-US"/>
        </w:rPr>
        <w:t xml:space="preserve">” </w:t>
      </w:r>
      <w:proofErr w:type="spellStart"/>
      <w:r>
        <w:rPr>
          <w:lang w:val="en-US"/>
        </w:rPr>
        <w:t>также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следует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пройти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сертификацию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соотвествие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стандартам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таким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как</w:t>
      </w:r>
      <w:proofErr w:type="spellEnd"/>
      <w:r>
        <w:rPr>
          <w:lang w:val="en-US"/>
        </w:rPr>
        <w:t xml:space="preserve"> ИСО </w:t>
      </w:r>
      <w:proofErr w:type="gramStart"/>
      <w:r>
        <w:rPr>
          <w:lang w:val="en-US"/>
        </w:rPr>
        <w:t>14000 и</w:t>
      </w:r>
      <w:proofErr w:type="gramEnd"/>
      <w:r>
        <w:rPr>
          <w:lang w:val="en-US"/>
        </w:rPr>
        <w:t xml:space="preserve"> ИСО 9000. </w:t>
      </w:r>
      <w:proofErr w:type="spellStart"/>
      <w:proofErr w:type="gramStart"/>
      <w:r>
        <w:rPr>
          <w:lang w:val="en-US"/>
        </w:rPr>
        <w:t>Данные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стандарты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являются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международными</w:t>
      </w:r>
      <w:proofErr w:type="spellEnd"/>
      <w:r>
        <w:rPr>
          <w:lang w:val="en-US"/>
        </w:rPr>
        <w:t xml:space="preserve">, а </w:t>
      </w:r>
      <w:proofErr w:type="spellStart"/>
      <w:r>
        <w:rPr>
          <w:lang w:val="en-US"/>
        </w:rPr>
        <w:t>значит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сертификаты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соотвествие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им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обеспечат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возможность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реализации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продукции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пределами</w:t>
      </w:r>
      <w:proofErr w:type="spellEnd"/>
      <w:r>
        <w:rPr>
          <w:lang w:val="en-US"/>
        </w:rPr>
        <w:t xml:space="preserve"> РФ.</w:t>
      </w:r>
      <w:proofErr w:type="gram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Помимо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этого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наличие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сертификатов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сделает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продукцию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производимую</w:t>
      </w:r>
      <w:proofErr w:type="spellEnd"/>
      <w:r>
        <w:rPr>
          <w:lang w:val="en-US"/>
        </w:rPr>
        <w:t xml:space="preserve"> ООО “</w:t>
      </w:r>
      <w:proofErr w:type="spellStart"/>
      <w:r>
        <w:rPr>
          <w:lang w:val="en-US"/>
        </w:rPr>
        <w:t>Бергер</w:t>
      </w:r>
      <w:proofErr w:type="spellEnd"/>
      <w:r>
        <w:rPr>
          <w:lang w:val="en-US"/>
        </w:rPr>
        <w:t xml:space="preserve">” </w:t>
      </w:r>
      <w:proofErr w:type="spellStart"/>
      <w:r>
        <w:rPr>
          <w:lang w:val="en-US"/>
        </w:rPr>
        <w:t>более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привлекательной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для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потребителей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</w:p>
    <w:p w14:paraId="0FF93CB1" w14:textId="77777777" w:rsidR="00B50DF9" w:rsidRDefault="00B50DF9" w:rsidP="0016679C">
      <w:pPr>
        <w:pStyle w:val="a3"/>
      </w:pPr>
    </w:p>
    <w:p w14:paraId="6A5C0DD4" w14:textId="34C5CA80" w:rsidR="00B9694A" w:rsidRDefault="0093757F" w:rsidP="0016679C">
      <w:pPr>
        <w:pStyle w:val="a3"/>
      </w:pPr>
      <w:r>
        <w:t xml:space="preserve"> </w:t>
      </w:r>
      <w:r w:rsidR="000F0B5C">
        <w:br w:type="page"/>
      </w:r>
    </w:p>
    <w:p w14:paraId="1F7CFA71" w14:textId="08D52A94" w:rsidR="00B9694A" w:rsidRPr="0016679C" w:rsidRDefault="002D7F71" w:rsidP="009C36E0">
      <w:pPr>
        <w:pStyle w:val="a3"/>
        <w:spacing w:line="288" w:lineRule="auto"/>
        <w:jc w:val="center"/>
        <w:rPr>
          <w:sz w:val="32"/>
        </w:rPr>
      </w:pPr>
      <w:r>
        <w:rPr>
          <w:sz w:val="32"/>
        </w:rPr>
        <w:lastRenderedPageBreak/>
        <w:t>ЗАКЛЮЧЕНИЕ</w:t>
      </w:r>
    </w:p>
    <w:p w14:paraId="5E38D580" w14:textId="77777777" w:rsidR="00B9694A" w:rsidRDefault="00B9694A" w:rsidP="00B9694A">
      <w:pPr>
        <w:pStyle w:val="a3"/>
        <w:spacing w:line="240" w:lineRule="auto"/>
      </w:pPr>
    </w:p>
    <w:p w14:paraId="119662BD" w14:textId="4621CD02" w:rsidR="00B9694A" w:rsidRDefault="00B9694A" w:rsidP="00B9694A">
      <w:pPr>
        <w:pStyle w:val="a3"/>
      </w:pPr>
      <w:r>
        <w:t>В ходе данной работы был проведен анализ деятельности ООО «</w:t>
      </w:r>
      <w:proofErr w:type="spellStart"/>
      <w:r>
        <w:t>Бергер</w:t>
      </w:r>
      <w:proofErr w:type="spellEnd"/>
      <w:r>
        <w:t>». Анализ показал, что деятельность изучаемой компании соответствует всем государственным требованиям, выполняются все санитарно-гигиенических нормы, нормы трудового законодательства, выплачиваются налоги, ведется бухгалтерский учет и т.д. Помимо этого осуществляется декларирования и сертификация производимой и реализуемой продукции, выполняются требования в части маркировки пищевой продукции.</w:t>
      </w:r>
    </w:p>
    <w:p w14:paraId="50B6C954" w14:textId="090CE304" w:rsidR="00B9694A" w:rsidRDefault="00B9694A" w:rsidP="00B9694A">
      <w:pPr>
        <w:pStyle w:val="a3"/>
      </w:pPr>
      <w:r>
        <w:t>Предприятия адаптировано к существующим социальным, технологическим и политическим условиям. Следует отметить, что постоянное изменение социальной ситуации в России и регионе оказывает непосредственное влияние на деятельность предприятия. В соответствии с уровнем цен на продукты меняются цены на продукцию, выпускаемую ООО «</w:t>
      </w:r>
      <w:proofErr w:type="spellStart"/>
      <w:r>
        <w:t>Бергер</w:t>
      </w:r>
      <w:proofErr w:type="spellEnd"/>
      <w:r>
        <w:t xml:space="preserve">». </w:t>
      </w:r>
      <w:r w:rsidR="000F0B5C">
        <w:t>Что касается политической ситуации, то деятельность, осуществляемая представленной компанией, является частью политики обеспечения продовольственной безопасности в стране. Таким образом, существует множество программ, обеспечивающих поддержку предприятиям пищевой промышленности, что открывает множество возможностей для развития.</w:t>
      </w:r>
    </w:p>
    <w:p w14:paraId="6D48485C" w14:textId="27AC90C5" w:rsidR="000F0B5C" w:rsidRDefault="000F0B5C" w:rsidP="00B9694A">
      <w:pPr>
        <w:pStyle w:val="a3"/>
      </w:pPr>
      <w:r>
        <w:t>Как известно, рынок пищевой промышленности не является высококонцентрированным в целом, поэтому количество предприятий, действующих в данной отрасли велико. Это говорит о том, что у ООО «</w:t>
      </w:r>
      <w:proofErr w:type="spellStart"/>
      <w:r>
        <w:t>Бергер</w:t>
      </w:r>
      <w:proofErr w:type="spellEnd"/>
      <w:r>
        <w:t>» существует несколько серьезных конкурентов. Проанализировав основных конкурентов данной компании, можно сделать вывод о том, что ООО «</w:t>
      </w:r>
      <w:proofErr w:type="spellStart"/>
      <w:r>
        <w:t>Бергер</w:t>
      </w:r>
      <w:proofErr w:type="spellEnd"/>
      <w:r>
        <w:t xml:space="preserve">» остается конкурентоспособный предприятиям в существующих условиях. Так как уровень конкуренции достаточно высокий, то рассматриваемой фирме нужно найти наиболее действенные методы повышения конкурентоспособности. Барьеры входа в отрасль низкие, а </w:t>
      </w:r>
      <w:r>
        <w:lastRenderedPageBreak/>
        <w:t>значит высока угроза появления новых игроков на рынке солений и консервированных овощей.</w:t>
      </w:r>
    </w:p>
    <w:p w14:paraId="5D768A82" w14:textId="2B616EF2" w:rsidR="000F0B5C" w:rsidRDefault="000F0B5C" w:rsidP="00B9694A">
      <w:pPr>
        <w:pStyle w:val="a3"/>
      </w:pPr>
      <w:r>
        <w:t xml:space="preserve">Опираясь на представленные данные об объемах продаж, валовой выручке, прибыли, выработке, можно сделать вывод о том, что у предприятия еще есть производственные мощности для наращивания объемов производства с увеличением прибыли. Предприятие является рентабельным, стоит отметить, что рентабельность предприятия растет. </w:t>
      </w:r>
    </w:p>
    <w:p w14:paraId="53E9F93A" w14:textId="545CD292" w:rsidR="000F0B5C" w:rsidRDefault="000A0DD4" w:rsidP="00B9694A">
      <w:pPr>
        <w:pStyle w:val="a3"/>
      </w:pPr>
      <w:r>
        <w:t>За четыре года существования компании удалось наладить сотрудничество с крупнейшей в Хабаровске сетью гипермаркетов «</w:t>
      </w:r>
      <w:proofErr w:type="spellStart"/>
      <w:r>
        <w:t>Самбери</w:t>
      </w:r>
      <w:proofErr w:type="spellEnd"/>
      <w:r>
        <w:t>». Данное сотрудничество обеспечивает стабильные объемы продаж. ООО «</w:t>
      </w:r>
      <w:proofErr w:type="spellStart"/>
      <w:r>
        <w:t>Бергер</w:t>
      </w:r>
      <w:proofErr w:type="spellEnd"/>
      <w:r>
        <w:t xml:space="preserve">» также поставляет свою продукцию в другие продуктовые магазины и рестораны. Из анализа по схеме Портера видно, что влияние покупателей на деятельность фирмы высокое, а значит, нужно расширять клиентскую базу, путем заключение новых договоров поставки с существующими в городе и крае сетями супермаркетов, например, «Максим», «Пеликан», «Амбар», «Седьмая столица» и другие. </w:t>
      </w:r>
    </w:p>
    <w:p w14:paraId="17B7EE3A" w14:textId="38843F29" w:rsidR="0006112D" w:rsidRDefault="0006112D" w:rsidP="00B9694A">
      <w:pPr>
        <w:pStyle w:val="a3"/>
      </w:pPr>
      <w:r>
        <w:t>Из анкетирования потребителей продукции данной фирмы видно, что в целом продукция соответствует предпочтениям покупателей. Однако все показатели могут быть улучшены. Так как у ООО «</w:t>
      </w:r>
      <w:proofErr w:type="spellStart"/>
      <w:r>
        <w:t>Бергер</w:t>
      </w:r>
      <w:proofErr w:type="spellEnd"/>
      <w:r>
        <w:t xml:space="preserve">» существуют серьезные конкуренты на рынке солений, то следует разработать эффективное стабильное конкурентное преимущество. Данное преимущество должно обеспечивать высокую конкурентоспособность, должно выделять фирму среди конкурентов. </w:t>
      </w:r>
    </w:p>
    <w:p w14:paraId="630456D6" w14:textId="3E92DA11" w:rsidR="0006112D" w:rsidRDefault="0006112D" w:rsidP="00B9694A">
      <w:pPr>
        <w:pStyle w:val="a3"/>
      </w:pPr>
      <w:r>
        <w:t>В области экологии не наблюдается никаких нарушений, влияние на окружающую среду не является негативным. Однако ООО «</w:t>
      </w:r>
      <w:proofErr w:type="spellStart"/>
      <w:r>
        <w:t>Бергер</w:t>
      </w:r>
      <w:proofErr w:type="spellEnd"/>
      <w:r>
        <w:t xml:space="preserve">» рекомендуется пройти сертификацию на соответствие международным стандартам, например, </w:t>
      </w:r>
      <w:r>
        <w:rPr>
          <w:lang w:val="en-US"/>
        </w:rPr>
        <w:t>ISO 14000</w:t>
      </w:r>
      <w:r>
        <w:t xml:space="preserve"> и </w:t>
      </w:r>
      <w:r>
        <w:rPr>
          <w:lang w:val="en-US"/>
        </w:rPr>
        <w:t xml:space="preserve">ISO </w:t>
      </w:r>
      <w:r>
        <w:t xml:space="preserve">9000. Успешное прохождение сертификации откроет новые перспективы развития, а также обеспечит преимущество перед другими производителями солений в крае. </w:t>
      </w:r>
    </w:p>
    <w:p w14:paraId="22C4A295" w14:textId="4B56BDC4" w:rsidR="0006112D" w:rsidRDefault="0006112D" w:rsidP="00B9694A">
      <w:pPr>
        <w:pStyle w:val="a3"/>
      </w:pPr>
      <w:r>
        <w:lastRenderedPageBreak/>
        <w:t>Деятельность, осуществляемая ООО «</w:t>
      </w:r>
      <w:proofErr w:type="spellStart"/>
      <w:r>
        <w:t>Бергер</w:t>
      </w:r>
      <w:proofErr w:type="spellEnd"/>
      <w:r>
        <w:t xml:space="preserve">», в целом соответствует условиям внешней среды. Для обеспечения более плодотворной работы, повышения эффективности и производительности данной компании рекомендуется открывать для себя новые технологии, искать методы сокращения издержек, </w:t>
      </w:r>
      <w:r w:rsidR="00347934">
        <w:t>расширять ассортимент и повышать качество производимой продукции.</w:t>
      </w:r>
    </w:p>
    <w:p w14:paraId="249D6B15" w14:textId="40E5CB92" w:rsidR="00B9694A" w:rsidRDefault="00347934" w:rsidP="00347934">
      <w:pPr>
        <w:pStyle w:val="a3"/>
      </w:pPr>
      <w:r>
        <w:t xml:space="preserve">В области </w:t>
      </w:r>
      <w:proofErr w:type="spellStart"/>
      <w:r>
        <w:t>природоохраны</w:t>
      </w:r>
      <w:proofErr w:type="spellEnd"/>
      <w:r>
        <w:t xml:space="preserve"> предприятию следует разработать план мероприятий по охране окружающей среды. Одним из пунктов плана должна стать разработка системы экологического менеджмента. Затем можно преступить, например, к разработке экологически чистой или перерабатываемой для вторичного использования упаковки. Данное действие не только обеспечит функционирование системы экологического менеджмента на предприятии, но и привлечет внимание потребителей.</w:t>
      </w:r>
      <w:r w:rsidR="00B9694A">
        <w:t xml:space="preserve"> </w:t>
      </w:r>
    </w:p>
    <w:p w14:paraId="451931B1" w14:textId="77777777" w:rsidR="00B9694A" w:rsidRDefault="00B9694A" w:rsidP="00B9694A">
      <w:pPr>
        <w:pStyle w:val="a3"/>
      </w:pPr>
    </w:p>
    <w:p w14:paraId="4190D545" w14:textId="77777777" w:rsidR="00B9694A" w:rsidRPr="00B9694A" w:rsidRDefault="00B9694A" w:rsidP="00B9694A">
      <w:pPr>
        <w:pStyle w:val="a3"/>
      </w:pPr>
    </w:p>
    <w:p w14:paraId="6E07B4A7" w14:textId="38AA578A" w:rsidR="00B9694A" w:rsidRDefault="00B9694A" w:rsidP="00390051">
      <w:pPr>
        <w:pStyle w:val="a3"/>
        <w:ind w:firstLine="0"/>
      </w:pPr>
      <w:r>
        <w:br w:type="page"/>
      </w:r>
    </w:p>
    <w:p w14:paraId="4526DA79" w14:textId="226F4A94" w:rsidR="001A309F" w:rsidRDefault="001A309F" w:rsidP="009C36E0">
      <w:pPr>
        <w:pStyle w:val="a3"/>
        <w:spacing w:line="288" w:lineRule="auto"/>
        <w:ind w:firstLine="0"/>
        <w:jc w:val="center"/>
        <w:rPr>
          <w:sz w:val="32"/>
        </w:rPr>
      </w:pPr>
      <w:r w:rsidRPr="00F01327">
        <w:rPr>
          <w:sz w:val="32"/>
        </w:rPr>
        <w:lastRenderedPageBreak/>
        <w:t>Глоссарий</w:t>
      </w:r>
    </w:p>
    <w:p w14:paraId="2A9B0080" w14:textId="77777777" w:rsidR="00F01327" w:rsidRPr="00F01327" w:rsidRDefault="00F01327" w:rsidP="00F01327">
      <w:pPr>
        <w:pStyle w:val="a3"/>
        <w:spacing w:line="240" w:lineRule="auto"/>
        <w:ind w:firstLine="0"/>
        <w:jc w:val="center"/>
        <w:rPr>
          <w:sz w:val="32"/>
        </w:rPr>
      </w:pPr>
    </w:p>
    <w:p w14:paraId="08095953" w14:textId="77777777" w:rsidR="00F01327" w:rsidRDefault="00F01327" w:rsidP="001A309F">
      <w:pPr>
        <w:pStyle w:val="a3"/>
      </w:pPr>
      <w:r>
        <w:t>Валовая прибыль – разница между выручкой и себестоимостью</w:t>
      </w:r>
    </w:p>
    <w:p w14:paraId="69B4793A" w14:textId="77777777" w:rsidR="00F01327" w:rsidRDefault="00F01327" w:rsidP="001A309F">
      <w:pPr>
        <w:pStyle w:val="a3"/>
      </w:pPr>
      <w:r>
        <w:t>Выручка – вырученные от продажи деньги.</w:t>
      </w:r>
    </w:p>
    <w:p w14:paraId="4B9B8920" w14:textId="77777777" w:rsidR="00F01327" w:rsidRDefault="00F01327" w:rsidP="001A309F">
      <w:pPr>
        <w:pStyle w:val="a3"/>
      </w:pPr>
      <w:r>
        <w:t>Гипермаркет – это крупный магазин самообслуживания, в котором посетителям предлагаются также услуги общепита и развлечений.</w:t>
      </w:r>
    </w:p>
    <w:p w14:paraId="28E86F69" w14:textId="77777777" w:rsidR="00F01327" w:rsidRDefault="00F01327" w:rsidP="001A309F">
      <w:pPr>
        <w:pStyle w:val="a3"/>
      </w:pPr>
      <w:proofErr w:type="spellStart"/>
      <w:r>
        <w:t>Импортозамещение</w:t>
      </w:r>
      <w:proofErr w:type="spellEnd"/>
      <w:r>
        <w:t xml:space="preserve"> – процесс замещения импортных товаров и услуг товарами отечественного производства.</w:t>
      </w:r>
    </w:p>
    <w:p w14:paraId="7806E05D" w14:textId="77777777" w:rsidR="00F01327" w:rsidRDefault="00F01327" w:rsidP="001A309F">
      <w:pPr>
        <w:pStyle w:val="a3"/>
      </w:pPr>
      <w:r>
        <w:t>Инфляция – повышение общего уровня цен на товары и услуги на длительный срок.</w:t>
      </w:r>
    </w:p>
    <w:p w14:paraId="3ADA4C18" w14:textId="77777777" w:rsidR="00F01327" w:rsidRDefault="00F01327" w:rsidP="001A309F">
      <w:pPr>
        <w:pStyle w:val="a3"/>
      </w:pPr>
      <w:r>
        <w:t>Маркировка – нанесение условных знаков, букв, цифр, графических знаков или надписей на объект с целью его дальнейшей идентификации, указания его свойств и характеристик.</w:t>
      </w:r>
    </w:p>
    <w:p w14:paraId="63A5F561" w14:textId="77777777" w:rsidR="00F01327" w:rsidRDefault="00F01327" w:rsidP="001A309F">
      <w:pPr>
        <w:pStyle w:val="a3"/>
      </w:pPr>
      <w:proofErr w:type="spellStart"/>
      <w:r>
        <w:t>Мерчендайзинг</w:t>
      </w:r>
      <w:proofErr w:type="spellEnd"/>
      <w:r>
        <w:t xml:space="preserve"> – это оптимизация системы торговли, связанная с подготовкой товаров, их рекламой, а также стимулированием торговой деятельности.</w:t>
      </w:r>
    </w:p>
    <w:p w14:paraId="70C38112" w14:textId="77777777" w:rsidR="00F01327" w:rsidRDefault="00F01327" w:rsidP="001A309F">
      <w:pPr>
        <w:pStyle w:val="a3"/>
      </w:pPr>
      <w:r>
        <w:t>Нормативно-правовая база – это совокупность официальных письменных документов, которые принимаются в определенной форме  правотворческими органами.</w:t>
      </w:r>
    </w:p>
    <w:p w14:paraId="173B92E4" w14:textId="77777777" w:rsidR="00F01327" w:rsidRDefault="00F01327" w:rsidP="001A309F">
      <w:pPr>
        <w:pStyle w:val="a3"/>
      </w:pPr>
      <w:r>
        <w:t>Оптовая торговля – деятельность предприятия по продаже больших партий продукции.</w:t>
      </w:r>
    </w:p>
    <w:p w14:paraId="637EF856" w14:textId="77777777" w:rsidR="00F01327" w:rsidRDefault="00F01327" w:rsidP="001A309F">
      <w:pPr>
        <w:pStyle w:val="a3"/>
      </w:pPr>
      <w:r>
        <w:t>Продовольственная безопасность – степень обеспеченности населения страны экологически чистыми и полезными продуктами питания отечественного производства по научно-обоснованным нормам и доступным ценам при сохранении и улучшении среды обитания.</w:t>
      </w:r>
    </w:p>
    <w:p w14:paraId="1909EE56" w14:textId="77777777" w:rsidR="00F01327" w:rsidRDefault="00F01327" w:rsidP="001A309F">
      <w:pPr>
        <w:pStyle w:val="a3"/>
      </w:pPr>
      <w:r>
        <w:t>Рентабельность – относительный показатель экономической эффективности.</w:t>
      </w:r>
    </w:p>
    <w:p w14:paraId="2D090CB8" w14:textId="77777777" w:rsidR="00F01327" w:rsidRDefault="00F01327" w:rsidP="001A309F">
      <w:pPr>
        <w:pStyle w:val="a3"/>
      </w:pPr>
      <w:proofErr w:type="spellStart"/>
      <w:r>
        <w:t>Ресурсообеспеченность</w:t>
      </w:r>
      <w:proofErr w:type="spellEnd"/>
      <w:r>
        <w:t xml:space="preserve"> – соотношение между величиной природных ресурсов и размерами их использования.</w:t>
      </w:r>
    </w:p>
    <w:p w14:paraId="4F39C084" w14:textId="77777777" w:rsidR="00F01327" w:rsidRDefault="00F01327" w:rsidP="001A309F">
      <w:pPr>
        <w:pStyle w:val="a3"/>
      </w:pPr>
      <w:r>
        <w:lastRenderedPageBreak/>
        <w:t>Себестоимость – сумма, затраченная при производстве товара (или его транспортировке, приобретении).</w:t>
      </w:r>
    </w:p>
    <w:p w14:paraId="759B6157" w14:textId="77777777" w:rsidR="00F01327" w:rsidRDefault="00F01327" w:rsidP="001A309F">
      <w:pPr>
        <w:pStyle w:val="a3"/>
      </w:pPr>
      <w:r>
        <w:t>Сегментация рынка – это процесс разбивки потребителей или потенциальных потребителей на рынке на различные группы (сегменты), в рамках которых потребители имеют схожие или аналогичные запросы, удовлетворяемые определенным комплексом маркетинга.</w:t>
      </w:r>
    </w:p>
    <w:p w14:paraId="64F23B31" w14:textId="77777777" w:rsidR="00F01327" w:rsidRDefault="00F01327" w:rsidP="001A309F">
      <w:pPr>
        <w:pStyle w:val="a3"/>
      </w:pPr>
      <w:r>
        <w:t>Система экологического менеджмента – часть общей системы корпоративного управления, которая обладает четкой организационной структурой и ставит целью достижение положений, указанных в экологической политике.</w:t>
      </w:r>
    </w:p>
    <w:p w14:paraId="3BD5B8EB" w14:textId="77777777" w:rsidR="00F01327" w:rsidRDefault="00F01327" w:rsidP="001A309F">
      <w:pPr>
        <w:pStyle w:val="a3"/>
      </w:pPr>
      <w:r>
        <w:t>Супермаркет – большой магазин самообслуживания, универсам.</w:t>
      </w:r>
    </w:p>
    <w:p w14:paraId="1123DB5A" w14:textId="77777777" w:rsidR="00F01327" w:rsidRDefault="00F01327" w:rsidP="001A309F">
      <w:pPr>
        <w:pStyle w:val="a3"/>
      </w:pPr>
      <w:r>
        <w:t>Устав – свод правил, положений, устанавливающий порядок деятельности.</w:t>
      </w:r>
    </w:p>
    <w:p w14:paraId="27A2C637" w14:textId="77777777" w:rsidR="00F01327" w:rsidRDefault="00F01327" w:rsidP="001A309F">
      <w:pPr>
        <w:pStyle w:val="a3"/>
      </w:pPr>
      <w:r>
        <w:t>Чистая прибыль – часть прибыли, остающаяся после уплаты налогов, сборов, отчислений и других обязательных платежей.</w:t>
      </w:r>
    </w:p>
    <w:p w14:paraId="0D1DC130" w14:textId="77777777" w:rsidR="00F01327" w:rsidRDefault="00F01327" w:rsidP="001A309F">
      <w:pPr>
        <w:pStyle w:val="a3"/>
      </w:pPr>
    </w:p>
    <w:p w14:paraId="2ECE6088" w14:textId="77777777" w:rsidR="001A309F" w:rsidRDefault="001A309F">
      <w:pPr>
        <w:rPr>
          <w:lang w:val="en-US"/>
        </w:rPr>
      </w:pPr>
      <w:r>
        <w:br w:type="page"/>
      </w:r>
    </w:p>
    <w:p w14:paraId="3A025243" w14:textId="451DD479" w:rsidR="00694860" w:rsidRPr="003A0999" w:rsidRDefault="00694860" w:rsidP="009C36E0">
      <w:pPr>
        <w:spacing w:line="288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A0999">
        <w:rPr>
          <w:rFonts w:ascii="Times New Roman" w:hAnsi="Times New Roman" w:cs="Times New Roman"/>
          <w:sz w:val="32"/>
          <w:szCs w:val="32"/>
          <w:lang w:val="en-US"/>
        </w:rPr>
        <w:lastRenderedPageBreak/>
        <w:t>C</w:t>
      </w:r>
      <w:r w:rsidRPr="003A0999">
        <w:rPr>
          <w:rFonts w:ascii="Times New Roman" w:hAnsi="Times New Roman" w:cs="Times New Roman"/>
          <w:sz w:val="32"/>
          <w:szCs w:val="32"/>
        </w:rPr>
        <w:t>ПИСОК ИСПОЛЬЗОВАННЫХ ИСТОЧНИКОВ</w:t>
      </w:r>
    </w:p>
    <w:p w14:paraId="246D0AE3" w14:textId="77777777" w:rsidR="00694860" w:rsidRDefault="00694860" w:rsidP="00694860">
      <w:pPr>
        <w:pStyle w:val="a3"/>
      </w:pPr>
    </w:p>
    <w:p w14:paraId="03CCDA03" w14:textId="77777777" w:rsidR="00883D50" w:rsidRDefault="00694860" w:rsidP="00883D50">
      <w:pPr>
        <w:pStyle w:val="a3"/>
        <w:rPr>
          <w:rFonts w:cs="Times New Roman"/>
          <w:szCs w:val="28"/>
        </w:rPr>
      </w:pPr>
      <w:r w:rsidRPr="00B37C3F">
        <w:rPr>
          <w:rFonts w:cs="Times New Roman"/>
          <w:szCs w:val="28"/>
        </w:rPr>
        <w:t>1 Гражданский кодекс РФ</w:t>
      </w:r>
    </w:p>
    <w:p w14:paraId="064773A5" w14:textId="72AE86C4" w:rsidR="00694860" w:rsidRPr="00B37C3F" w:rsidRDefault="002E621C" w:rsidP="00883D50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883D50" w:rsidRPr="00B37C3F">
        <w:rPr>
          <w:rFonts w:cs="Times New Roman"/>
          <w:szCs w:val="28"/>
        </w:rPr>
        <w:t xml:space="preserve"> Кодекс об Административных Правонарушениях РФ</w:t>
      </w:r>
    </w:p>
    <w:p w14:paraId="7D7DC349" w14:textId="229B746E" w:rsidR="00883D50" w:rsidRDefault="002E621C" w:rsidP="00694860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694860" w:rsidRPr="00B37C3F">
        <w:rPr>
          <w:rFonts w:cs="Times New Roman"/>
          <w:szCs w:val="28"/>
        </w:rPr>
        <w:t xml:space="preserve"> </w:t>
      </w:r>
      <w:r w:rsidR="00883D50" w:rsidRPr="00B37C3F">
        <w:rPr>
          <w:rFonts w:cs="Times New Roman"/>
          <w:szCs w:val="28"/>
        </w:rPr>
        <w:t xml:space="preserve">Налоговой кодекс РФ </w:t>
      </w:r>
    </w:p>
    <w:p w14:paraId="73D950F0" w14:textId="4660E17D" w:rsidR="00291FD1" w:rsidRDefault="002E621C" w:rsidP="00883D50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883D50">
        <w:rPr>
          <w:rFonts w:cs="Times New Roman"/>
          <w:szCs w:val="28"/>
        </w:rPr>
        <w:t xml:space="preserve"> </w:t>
      </w:r>
      <w:r w:rsidR="00694860" w:rsidRPr="00B37C3F">
        <w:rPr>
          <w:rFonts w:cs="Times New Roman"/>
          <w:szCs w:val="28"/>
        </w:rPr>
        <w:t>Трудовой кодекс РФ</w:t>
      </w:r>
    </w:p>
    <w:p w14:paraId="56EA4155" w14:textId="4D680C96" w:rsidR="00291FD1" w:rsidRPr="00B37C3F" w:rsidRDefault="002E621C" w:rsidP="00291FD1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291FD1" w:rsidRPr="00B37C3F">
        <w:rPr>
          <w:rFonts w:cs="Times New Roman"/>
          <w:szCs w:val="28"/>
        </w:rPr>
        <w:t xml:space="preserve"> Уголовный Кодекс РФ</w:t>
      </w:r>
    </w:p>
    <w:p w14:paraId="45839ABA" w14:textId="2BB7A5C5" w:rsidR="00883D50" w:rsidRDefault="00883D50" w:rsidP="00883D50">
      <w:pPr>
        <w:pStyle w:val="a3"/>
        <w:rPr>
          <w:rFonts w:cs="Times New Roman"/>
          <w:szCs w:val="28"/>
        </w:rPr>
      </w:pPr>
      <w:r w:rsidRPr="00B37C3F">
        <w:rPr>
          <w:rFonts w:cs="Times New Roman"/>
          <w:szCs w:val="28"/>
        </w:rPr>
        <w:t>6 О таможенном регулировании в Российской Федерации</w:t>
      </w:r>
      <w:r>
        <w:rPr>
          <w:rFonts w:cs="Times New Roman"/>
          <w:szCs w:val="28"/>
        </w:rPr>
        <w:t xml:space="preserve"> : </w:t>
      </w:r>
      <w:r w:rsidRPr="00B37C3F">
        <w:rPr>
          <w:rFonts w:cs="Times New Roman"/>
          <w:szCs w:val="28"/>
        </w:rPr>
        <w:t xml:space="preserve"> Федеральный закон</w:t>
      </w:r>
      <w:r>
        <w:rPr>
          <w:rFonts w:cs="Times New Roman"/>
          <w:szCs w:val="28"/>
        </w:rPr>
        <w:t xml:space="preserve"> РФ от 27.11.2010 № 311-ФЗ </w:t>
      </w:r>
    </w:p>
    <w:p w14:paraId="64D3B5AC" w14:textId="41DF6E07" w:rsidR="00883D50" w:rsidRPr="00B37C3F" w:rsidRDefault="002E621C" w:rsidP="00883D50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="00883D50" w:rsidRPr="00B37C3F">
        <w:rPr>
          <w:rFonts w:cs="Times New Roman"/>
          <w:szCs w:val="28"/>
        </w:rPr>
        <w:t xml:space="preserve"> О техническом регулировании</w:t>
      </w:r>
      <w:r w:rsidR="00883D50">
        <w:rPr>
          <w:rFonts w:cs="Times New Roman"/>
          <w:szCs w:val="28"/>
        </w:rPr>
        <w:t xml:space="preserve"> :</w:t>
      </w:r>
      <w:r w:rsidR="00883D50" w:rsidRPr="00B37C3F">
        <w:rPr>
          <w:rFonts w:cs="Times New Roman"/>
          <w:szCs w:val="28"/>
        </w:rPr>
        <w:t xml:space="preserve"> Федеральный закон </w:t>
      </w:r>
      <w:r w:rsidR="00883D50">
        <w:rPr>
          <w:rFonts w:cs="Times New Roman"/>
          <w:szCs w:val="28"/>
        </w:rPr>
        <w:t xml:space="preserve">РФ от 27.12.2002 № 184-ФЗ </w:t>
      </w:r>
    </w:p>
    <w:p w14:paraId="28ED7B1A" w14:textId="3FC6D810" w:rsidR="00883D50" w:rsidRPr="00B37C3F" w:rsidRDefault="002E621C" w:rsidP="00883D50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>8</w:t>
      </w:r>
      <w:r w:rsidR="00883D50" w:rsidRPr="00B37C3F">
        <w:rPr>
          <w:rFonts w:cs="Times New Roman"/>
          <w:szCs w:val="28"/>
        </w:rPr>
        <w:t xml:space="preserve"> 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883D50">
        <w:rPr>
          <w:rFonts w:cs="Times New Roman"/>
          <w:szCs w:val="28"/>
        </w:rPr>
        <w:t xml:space="preserve"> :</w:t>
      </w:r>
      <w:r w:rsidR="00883D50" w:rsidRPr="00B37C3F">
        <w:rPr>
          <w:rFonts w:cs="Times New Roman"/>
          <w:szCs w:val="28"/>
        </w:rPr>
        <w:t xml:space="preserve"> Федеральный закон</w:t>
      </w:r>
      <w:r w:rsidR="00883D50">
        <w:rPr>
          <w:rFonts w:cs="Times New Roman"/>
          <w:szCs w:val="28"/>
        </w:rPr>
        <w:t xml:space="preserve"> РФ от 26.12.2008 № 294-ФЗ </w:t>
      </w:r>
    </w:p>
    <w:p w14:paraId="39985256" w14:textId="0F49A139" w:rsidR="00883D50" w:rsidRPr="00B37C3F" w:rsidRDefault="002E621C" w:rsidP="00883D50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>9</w:t>
      </w:r>
      <w:r w:rsidR="00883D50" w:rsidRPr="00B37C3F">
        <w:rPr>
          <w:rFonts w:cs="Times New Roman"/>
          <w:szCs w:val="28"/>
        </w:rPr>
        <w:t xml:space="preserve"> О бухгалтерском учете </w:t>
      </w:r>
      <w:r w:rsidR="00883D50">
        <w:rPr>
          <w:rFonts w:cs="Times New Roman"/>
          <w:szCs w:val="28"/>
        </w:rPr>
        <w:t xml:space="preserve">: </w:t>
      </w:r>
      <w:r w:rsidR="00883D50" w:rsidRPr="00B37C3F">
        <w:rPr>
          <w:rFonts w:cs="Times New Roman"/>
          <w:szCs w:val="28"/>
        </w:rPr>
        <w:t>Федеральный закон</w:t>
      </w:r>
      <w:r w:rsidR="00883D50">
        <w:rPr>
          <w:rFonts w:cs="Times New Roman"/>
          <w:szCs w:val="28"/>
        </w:rPr>
        <w:t xml:space="preserve"> РФ</w:t>
      </w:r>
      <w:r w:rsidR="00883D50" w:rsidRPr="00B37C3F">
        <w:rPr>
          <w:rFonts w:cs="Times New Roman"/>
          <w:szCs w:val="28"/>
        </w:rPr>
        <w:t xml:space="preserve"> от 06.12.2011 № 402-ФЗ </w:t>
      </w:r>
    </w:p>
    <w:p w14:paraId="239B886F" w14:textId="058B46D6" w:rsidR="00883D50" w:rsidRPr="00B37C3F" w:rsidRDefault="002E621C" w:rsidP="00883D50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>10</w:t>
      </w:r>
      <w:r w:rsidR="00883D50" w:rsidRPr="00B37C3F">
        <w:rPr>
          <w:rFonts w:cs="Times New Roman"/>
          <w:szCs w:val="28"/>
        </w:rPr>
        <w:t xml:space="preserve"> Об охране окружающей среды</w:t>
      </w:r>
      <w:r w:rsidR="00883D50">
        <w:rPr>
          <w:rFonts w:cs="Times New Roman"/>
          <w:szCs w:val="28"/>
        </w:rPr>
        <w:t xml:space="preserve"> :</w:t>
      </w:r>
      <w:r w:rsidR="00883D50" w:rsidRPr="00B37C3F">
        <w:rPr>
          <w:rFonts w:cs="Times New Roman"/>
          <w:szCs w:val="28"/>
        </w:rPr>
        <w:t xml:space="preserve"> Федеральный закон</w:t>
      </w:r>
      <w:r w:rsidR="00883D50">
        <w:rPr>
          <w:rFonts w:cs="Times New Roman"/>
          <w:szCs w:val="28"/>
        </w:rPr>
        <w:t xml:space="preserve"> РФ от 10.01.2002 №7-ФЗ </w:t>
      </w:r>
    </w:p>
    <w:p w14:paraId="20CDBFFA" w14:textId="09451E80" w:rsidR="00883D50" w:rsidRPr="00B37C3F" w:rsidRDefault="002E621C" w:rsidP="00883D50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>11</w:t>
      </w:r>
      <w:r w:rsidR="00883D50" w:rsidRPr="00B37C3F">
        <w:rPr>
          <w:rFonts w:cs="Times New Roman"/>
          <w:szCs w:val="28"/>
        </w:rPr>
        <w:t xml:space="preserve"> О государственной регистрации юридических лиц и индивидуальный предпринимателей</w:t>
      </w:r>
      <w:r w:rsidR="00883D50">
        <w:rPr>
          <w:rFonts w:cs="Times New Roman"/>
          <w:szCs w:val="28"/>
        </w:rPr>
        <w:t xml:space="preserve"> :</w:t>
      </w:r>
      <w:r w:rsidR="00883D50" w:rsidRPr="00B37C3F">
        <w:rPr>
          <w:rFonts w:cs="Times New Roman"/>
          <w:szCs w:val="28"/>
        </w:rPr>
        <w:t xml:space="preserve"> Федеральный закон</w:t>
      </w:r>
      <w:r w:rsidR="00883D50">
        <w:rPr>
          <w:rFonts w:cs="Times New Roman"/>
          <w:szCs w:val="28"/>
        </w:rPr>
        <w:t xml:space="preserve"> РФ от 08.08.2001 № 129-ФЗ </w:t>
      </w:r>
    </w:p>
    <w:p w14:paraId="104A8F66" w14:textId="6FD9327F" w:rsidR="00883D50" w:rsidRPr="00B37C3F" w:rsidRDefault="002E621C" w:rsidP="00883D50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>12</w:t>
      </w:r>
      <w:r w:rsidR="00883D50" w:rsidRPr="00B37C3F">
        <w:rPr>
          <w:rFonts w:cs="Times New Roman"/>
          <w:szCs w:val="28"/>
        </w:rPr>
        <w:t xml:space="preserve"> О коммерческой тайне </w:t>
      </w:r>
      <w:r w:rsidR="00883D50">
        <w:rPr>
          <w:rFonts w:cs="Times New Roman"/>
          <w:szCs w:val="28"/>
        </w:rPr>
        <w:t xml:space="preserve">: </w:t>
      </w:r>
      <w:r w:rsidR="00883D50" w:rsidRPr="00B37C3F">
        <w:rPr>
          <w:rFonts w:cs="Times New Roman"/>
          <w:szCs w:val="28"/>
        </w:rPr>
        <w:t>Федеральный закон</w:t>
      </w:r>
      <w:r w:rsidR="00883D50">
        <w:rPr>
          <w:rFonts w:cs="Times New Roman"/>
          <w:szCs w:val="28"/>
        </w:rPr>
        <w:t xml:space="preserve"> РФ от 29.07.2004 № 98-ФЗ </w:t>
      </w:r>
    </w:p>
    <w:p w14:paraId="176BEAAA" w14:textId="2FAFAD51" w:rsidR="00883D50" w:rsidRPr="00B37C3F" w:rsidRDefault="002E621C" w:rsidP="00883D50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>13</w:t>
      </w:r>
      <w:r w:rsidR="00883D50" w:rsidRPr="00B37C3F">
        <w:rPr>
          <w:rFonts w:cs="Times New Roman"/>
          <w:szCs w:val="28"/>
        </w:rPr>
        <w:t xml:space="preserve"> Об основах государственного регулирования торговой деятельности в Российской Федерации </w:t>
      </w:r>
      <w:r w:rsidR="00883D50">
        <w:rPr>
          <w:rFonts w:cs="Times New Roman"/>
          <w:szCs w:val="28"/>
        </w:rPr>
        <w:t xml:space="preserve">: </w:t>
      </w:r>
      <w:r w:rsidR="00883D50" w:rsidRPr="00B37C3F">
        <w:rPr>
          <w:rFonts w:cs="Times New Roman"/>
          <w:szCs w:val="28"/>
        </w:rPr>
        <w:t>Федеральный закон</w:t>
      </w:r>
      <w:r w:rsidR="00883D50">
        <w:rPr>
          <w:rFonts w:cs="Times New Roman"/>
          <w:szCs w:val="28"/>
        </w:rPr>
        <w:t xml:space="preserve"> РФ от 28.12.2008 № 381-ФЗ </w:t>
      </w:r>
    </w:p>
    <w:p w14:paraId="22162E7D" w14:textId="5ED6C695" w:rsidR="00883D50" w:rsidRPr="00B37C3F" w:rsidRDefault="002E621C" w:rsidP="00883D50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>14</w:t>
      </w:r>
      <w:r w:rsidR="00883D50" w:rsidRPr="00B37C3F">
        <w:rPr>
          <w:rFonts w:cs="Times New Roman"/>
          <w:szCs w:val="28"/>
        </w:rPr>
        <w:t xml:space="preserve"> О защите прав потребителей</w:t>
      </w:r>
      <w:r w:rsidR="00883D50">
        <w:rPr>
          <w:rFonts w:cs="Times New Roman"/>
          <w:szCs w:val="28"/>
        </w:rPr>
        <w:t xml:space="preserve"> :</w:t>
      </w:r>
      <w:r w:rsidR="00883D50" w:rsidRPr="00B37C3F">
        <w:rPr>
          <w:rFonts w:cs="Times New Roman"/>
          <w:szCs w:val="28"/>
        </w:rPr>
        <w:t xml:space="preserve"> Федеральный закон</w:t>
      </w:r>
      <w:r w:rsidR="00883D50">
        <w:rPr>
          <w:rFonts w:cs="Times New Roman"/>
          <w:szCs w:val="28"/>
        </w:rPr>
        <w:t xml:space="preserve"> РФ от 07.02.1992 № 2300-1</w:t>
      </w:r>
    </w:p>
    <w:p w14:paraId="480223C3" w14:textId="714B8CA8" w:rsidR="00883D50" w:rsidRPr="00B37C3F" w:rsidRDefault="002E621C" w:rsidP="00291FD1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>15</w:t>
      </w:r>
      <w:r w:rsidR="00883D50">
        <w:rPr>
          <w:rFonts w:cs="Times New Roman"/>
          <w:szCs w:val="28"/>
        </w:rPr>
        <w:t xml:space="preserve"> </w:t>
      </w:r>
      <w:r w:rsidR="00883D50" w:rsidRPr="00B37C3F">
        <w:rPr>
          <w:rFonts w:cs="Times New Roman"/>
          <w:szCs w:val="28"/>
        </w:rPr>
        <w:t>О качестве и</w:t>
      </w:r>
      <w:r w:rsidR="00883D50">
        <w:rPr>
          <w:rFonts w:cs="Times New Roman"/>
          <w:szCs w:val="28"/>
        </w:rPr>
        <w:t xml:space="preserve"> безопасности пищевых продуктов : </w:t>
      </w:r>
      <w:r w:rsidR="00883D50" w:rsidRPr="00B37C3F">
        <w:rPr>
          <w:rFonts w:cs="Times New Roman"/>
          <w:szCs w:val="28"/>
        </w:rPr>
        <w:t>Федеральн</w:t>
      </w:r>
      <w:r w:rsidR="00883D50">
        <w:rPr>
          <w:rFonts w:cs="Times New Roman"/>
          <w:szCs w:val="28"/>
        </w:rPr>
        <w:t>ый закон РФ от 02.01.2000 № 29-ФЗ</w:t>
      </w:r>
    </w:p>
    <w:p w14:paraId="1522CC14" w14:textId="562C6655" w:rsidR="00883D50" w:rsidRPr="00B37C3F" w:rsidRDefault="002E621C" w:rsidP="00291FD1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16 </w:t>
      </w:r>
      <w:r w:rsidR="00883D50" w:rsidRPr="00B37C3F">
        <w:rPr>
          <w:rFonts w:cs="Times New Roman"/>
          <w:szCs w:val="28"/>
        </w:rPr>
        <w:t>О минимальном размере оплаты труда</w:t>
      </w:r>
      <w:r w:rsidR="00883D50">
        <w:rPr>
          <w:rFonts w:cs="Times New Roman"/>
          <w:szCs w:val="28"/>
        </w:rPr>
        <w:t xml:space="preserve"> :</w:t>
      </w:r>
      <w:r w:rsidR="00883D50" w:rsidRPr="00B37C3F">
        <w:rPr>
          <w:rFonts w:cs="Times New Roman"/>
          <w:szCs w:val="28"/>
        </w:rPr>
        <w:t xml:space="preserve"> Федеральный закон</w:t>
      </w:r>
      <w:r w:rsidR="00883D50">
        <w:rPr>
          <w:rFonts w:cs="Times New Roman"/>
          <w:szCs w:val="28"/>
        </w:rPr>
        <w:t xml:space="preserve"> РФ от 19.06.2000 № 82-ФЗ </w:t>
      </w:r>
    </w:p>
    <w:p w14:paraId="72FBE5BE" w14:textId="69673F2B" w:rsidR="00883D50" w:rsidRPr="00B37C3F" w:rsidRDefault="002E621C" w:rsidP="00291FD1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17 </w:t>
      </w:r>
      <w:r w:rsidR="00883D50" w:rsidRPr="00B37C3F">
        <w:rPr>
          <w:rFonts w:cs="Times New Roman"/>
          <w:szCs w:val="28"/>
        </w:rPr>
        <w:t>Об обществах с ограниченной ответственностью</w:t>
      </w:r>
      <w:r w:rsidR="00883D50">
        <w:rPr>
          <w:rFonts w:cs="Times New Roman"/>
          <w:szCs w:val="28"/>
        </w:rPr>
        <w:t xml:space="preserve"> :</w:t>
      </w:r>
      <w:r w:rsidR="00883D50" w:rsidRPr="00B37C3F">
        <w:rPr>
          <w:rFonts w:cs="Times New Roman"/>
          <w:szCs w:val="28"/>
        </w:rPr>
        <w:t xml:space="preserve"> Федеральный закон</w:t>
      </w:r>
      <w:r w:rsidR="00883D50">
        <w:rPr>
          <w:rFonts w:cs="Times New Roman"/>
          <w:szCs w:val="28"/>
        </w:rPr>
        <w:t xml:space="preserve"> РФ от 08.02.1998 № 14-ФЗ </w:t>
      </w:r>
    </w:p>
    <w:p w14:paraId="49626E01" w14:textId="4F09462C" w:rsidR="00883D50" w:rsidRPr="00B37C3F" w:rsidRDefault="002E621C" w:rsidP="00883D50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>18</w:t>
      </w:r>
      <w:r w:rsidR="00883D50" w:rsidRPr="00B37C3F">
        <w:rPr>
          <w:rFonts w:cs="Times New Roman"/>
          <w:szCs w:val="28"/>
        </w:rPr>
        <w:t xml:space="preserve"> Технический регламент о требованиях пожарной безопасности</w:t>
      </w:r>
      <w:r w:rsidR="00883D50">
        <w:rPr>
          <w:rFonts w:cs="Times New Roman"/>
          <w:szCs w:val="28"/>
        </w:rPr>
        <w:t xml:space="preserve"> :</w:t>
      </w:r>
      <w:r w:rsidR="00883D50" w:rsidRPr="00B37C3F">
        <w:rPr>
          <w:rFonts w:cs="Times New Roman"/>
          <w:szCs w:val="28"/>
        </w:rPr>
        <w:t xml:space="preserve"> Федеральны</w:t>
      </w:r>
      <w:r w:rsidR="00883D50">
        <w:rPr>
          <w:rFonts w:cs="Times New Roman"/>
          <w:szCs w:val="28"/>
        </w:rPr>
        <w:t xml:space="preserve">й закон РФ от 22.07.2008 № 123-ФЗ </w:t>
      </w:r>
    </w:p>
    <w:p w14:paraId="21A501A5" w14:textId="73E47FBD" w:rsidR="002E621C" w:rsidRDefault="002E621C" w:rsidP="002E621C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>19</w:t>
      </w:r>
      <w:r w:rsidR="00883D50" w:rsidRPr="00B37C3F">
        <w:rPr>
          <w:rFonts w:cs="Times New Roman"/>
          <w:szCs w:val="28"/>
        </w:rPr>
        <w:t xml:space="preserve"> </w:t>
      </w:r>
      <w:r w:rsidRPr="00B37C3F">
        <w:rPr>
          <w:rFonts w:cs="Times New Roman"/>
          <w:szCs w:val="28"/>
        </w:rPr>
        <w:t xml:space="preserve">О личной медицинской книжке и санитарном паспорте </w:t>
      </w:r>
      <w:r>
        <w:rPr>
          <w:rFonts w:cs="Times New Roman"/>
          <w:szCs w:val="28"/>
        </w:rPr>
        <w:t xml:space="preserve">: </w:t>
      </w:r>
      <w:r w:rsidRPr="00B37C3F">
        <w:rPr>
          <w:rFonts w:cs="Times New Roman"/>
          <w:szCs w:val="28"/>
        </w:rPr>
        <w:t xml:space="preserve">Приказ </w:t>
      </w:r>
      <w:r>
        <w:rPr>
          <w:rFonts w:cs="Times New Roman"/>
          <w:szCs w:val="28"/>
        </w:rPr>
        <w:t xml:space="preserve">Правительства РФ от 20.05.2005 № 402 </w:t>
      </w:r>
    </w:p>
    <w:p w14:paraId="3DE3D134" w14:textId="08825F56" w:rsidR="00883D50" w:rsidRPr="00B37C3F" w:rsidRDefault="002E621C" w:rsidP="002E621C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20 </w:t>
      </w:r>
      <w:r w:rsidR="00883D50" w:rsidRPr="00B37C3F">
        <w:rPr>
          <w:rFonts w:cs="Times New Roman"/>
          <w:szCs w:val="28"/>
        </w:rPr>
        <w:t>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принятий декларации о соответствии</w:t>
      </w:r>
      <w:r w:rsidR="00883D50">
        <w:rPr>
          <w:rFonts w:cs="Times New Roman"/>
          <w:szCs w:val="28"/>
        </w:rPr>
        <w:t xml:space="preserve"> : </w:t>
      </w:r>
      <w:r w:rsidR="00883D50" w:rsidRPr="00B37C3F">
        <w:rPr>
          <w:rFonts w:cs="Times New Roman"/>
          <w:szCs w:val="28"/>
        </w:rPr>
        <w:t xml:space="preserve">Постановление Правительства РФ от 01.12.2009 № 982 (ред. От 26.09.2016) </w:t>
      </w:r>
    </w:p>
    <w:p w14:paraId="67DD8657" w14:textId="0D127238" w:rsidR="00883D50" w:rsidRPr="00B37C3F" w:rsidRDefault="002E621C" w:rsidP="00694860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>21</w:t>
      </w:r>
      <w:r w:rsidR="00883D50" w:rsidRPr="00B37C3F">
        <w:rPr>
          <w:rFonts w:cs="Times New Roman"/>
          <w:szCs w:val="28"/>
        </w:rPr>
        <w:t xml:space="preserve"> Гигиенические требования к микроклимату производственных помещений</w:t>
      </w:r>
      <w:r w:rsidR="00883D50">
        <w:rPr>
          <w:rFonts w:cs="Times New Roman"/>
          <w:szCs w:val="28"/>
        </w:rPr>
        <w:t xml:space="preserve"> :</w:t>
      </w:r>
      <w:r w:rsidR="00883D50" w:rsidRPr="00B37C3F">
        <w:rPr>
          <w:rFonts w:cs="Times New Roman"/>
          <w:szCs w:val="28"/>
        </w:rPr>
        <w:t xml:space="preserve"> </w:t>
      </w:r>
      <w:r w:rsidR="00883D50">
        <w:rPr>
          <w:rFonts w:cs="Times New Roman"/>
          <w:szCs w:val="28"/>
        </w:rPr>
        <w:t>СанПиН 2.2.4.548-96</w:t>
      </w:r>
      <w:r w:rsidR="00883D50" w:rsidRPr="00B37C3F">
        <w:rPr>
          <w:rFonts w:cs="Times New Roman"/>
          <w:szCs w:val="28"/>
        </w:rPr>
        <w:t xml:space="preserve"> от 01.10.1996</w:t>
      </w:r>
    </w:p>
    <w:p w14:paraId="38779844" w14:textId="05CDA578" w:rsidR="00883D50" w:rsidRPr="00B37C3F" w:rsidRDefault="002E621C" w:rsidP="00883D50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>22</w:t>
      </w:r>
      <w:r w:rsidR="00883D50" w:rsidRPr="00B37C3F">
        <w:rPr>
          <w:rFonts w:cs="Times New Roman"/>
          <w:szCs w:val="28"/>
        </w:rPr>
        <w:t xml:space="preserve"> Здания и помещения для хранения и переработки сельскохозяйственной продукции</w:t>
      </w:r>
      <w:r w:rsidR="00883D50">
        <w:rPr>
          <w:rFonts w:cs="Times New Roman"/>
          <w:szCs w:val="28"/>
        </w:rPr>
        <w:t xml:space="preserve"> :</w:t>
      </w:r>
      <w:r w:rsidR="00883D50" w:rsidRPr="00B37C3F">
        <w:rPr>
          <w:rFonts w:cs="Times New Roman"/>
          <w:szCs w:val="28"/>
        </w:rPr>
        <w:t xml:space="preserve"> СНиП </w:t>
      </w:r>
      <w:r w:rsidR="00883D50">
        <w:rPr>
          <w:rFonts w:cs="Times New Roman"/>
          <w:szCs w:val="28"/>
        </w:rPr>
        <w:t xml:space="preserve">2.10.02-84 от 30.06.2012 № 270 </w:t>
      </w:r>
    </w:p>
    <w:p w14:paraId="5F192851" w14:textId="006AF939" w:rsidR="00883D50" w:rsidRPr="00B37C3F" w:rsidRDefault="002E621C" w:rsidP="00694860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>23</w:t>
      </w:r>
      <w:r w:rsidR="00883D50" w:rsidRPr="00B37C3F">
        <w:rPr>
          <w:rFonts w:cs="Times New Roman"/>
          <w:szCs w:val="28"/>
        </w:rPr>
        <w:t xml:space="preserve"> О безопасности пищевой продукции </w:t>
      </w:r>
      <w:r w:rsidR="00883D50">
        <w:rPr>
          <w:rFonts w:cs="Times New Roman"/>
          <w:szCs w:val="28"/>
        </w:rPr>
        <w:t xml:space="preserve">: </w:t>
      </w:r>
      <w:r w:rsidR="00883D50" w:rsidRPr="00B37C3F">
        <w:rPr>
          <w:rFonts w:cs="Times New Roman"/>
          <w:szCs w:val="28"/>
        </w:rPr>
        <w:t>Технический реглам</w:t>
      </w:r>
      <w:r w:rsidR="00883D50">
        <w:rPr>
          <w:rFonts w:cs="Times New Roman"/>
          <w:szCs w:val="28"/>
        </w:rPr>
        <w:t xml:space="preserve">ент Таможенного союза 021/2011 </w:t>
      </w:r>
    </w:p>
    <w:p w14:paraId="632C8D6E" w14:textId="2D000D31" w:rsidR="00883D50" w:rsidRDefault="002E621C" w:rsidP="00883D50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>24</w:t>
      </w:r>
      <w:r w:rsidR="00883D50" w:rsidRPr="00B37C3F">
        <w:rPr>
          <w:rFonts w:cs="Times New Roman"/>
          <w:szCs w:val="28"/>
        </w:rPr>
        <w:t xml:space="preserve"> Пищевая продукция в части ее маркировки </w:t>
      </w:r>
      <w:r w:rsidR="00883D50">
        <w:rPr>
          <w:rFonts w:cs="Times New Roman"/>
          <w:szCs w:val="28"/>
        </w:rPr>
        <w:t xml:space="preserve">: </w:t>
      </w:r>
      <w:r w:rsidR="00883D50" w:rsidRPr="00B37C3F">
        <w:rPr>
          <w:rFonts w:cs="Times New Roman"/>
          <w:szCs w:val="28"/>
        </w:rPr>
        <w:t>Технический реглам</w:t>
      </w:r>
      <w:r w:rsidR="00883D50">
        <w:rPr>
          <w:rFonts w:cs="Times New Roman"/>
          <w:szCs w:val="28"/>
        </w:rPr>
        <w:t xml:space="preserve">ент Таможенного союза 022/2011 </w:t>
      </w:r>
    </w:p>
    <w:p w14:paraId="018F5241" w14:textId="7D63D0DC" w:rsidR="00291FD1" w:rsidRPr="00B37C3F" w:rsidRDefault="002E621C" w:rsidP="00883D50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25 </w:t>
      </w:r>
      <w:r w:rsidR="00883D50" w:rsidRPr="00B37C3F">
        <w:rPr>
          <w:rFonts w:cs="Times New Roman"/>
          <w:szCs w:val="28"/>
        </w:rPr>
        <w:t>Санитарные нормы и правила для предприятий продовольственной торговли</w:t>
      </w:r>
      <w:r w:rsidR="00883D50">
        <w:rPr>
          <w:rFonts w:cs="Times New Roman"/>
          <w:szCs w:val="28"/>
        </w:rPr>
        <w:t xml:space="preserve"> :</w:t>
      </w:r>
      <w:r w:rsidR="00883D50" w:rsidRPr="00B37C3F">
        <w:rPr>
          <w:rFonts w:cs="Times New Roman"/>
          <w:szCs w:val="28"/>
        </w:rPr>
        <w:t xml:space="preserve"> </w:t>
      </w:r>
      <w:r w:rsidR="00883D50">
        <w:rPr>
          <w:rFonts w:cs="Times New Roman"/>
          <w:szCs w:val="28"/>
        </w:rPr>
        <w:t xml:space="preserve">СанПиН 2.3.5.021-94 </w:t>
      </w:r>
      <w:r w:rsidR="00883D50" w:rsidRPr="00B37C3F">
        <w:rPr>
          <w:rFonts w:cs="Times New Roman"/>
          <w:szCs w:val="28"/>
        </w:rPr>
        <w:t>от 30.12.1994</w:t>
      </w:r>
    </w:p>
    <w:p w14:paraId="5F5B951B" w14:textId="2382AE5B" w:rsidR="00291FD1" w:rsidRPr="00B37C3F" w:rsidRDefault="002E621C" w:rsidP="00883D50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26 </w:t>
      </w:r>
      <w:r w:rsidR="00291FD1" w:rsidRPr="00B37C3F">
        <w:rPr>
          <w:rFonts w:cs="Times New Roman"/>
          <w:szCs w:val="28"/>
        </w:rPr>
        <w:t>Кодекс Хабаровского края об административных правонарушениях</w:t>
      </w:r>
    </w:p>
    <w:p w14:paraId="57740DD7" w14:textId="0AD1F215" w:rsidR="00291FD1" w:rsidRPr="00B37C3F" w:rsidRDefault="002E621C" w:rsidP="00694860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27 </w:t>
      </w:r>
      <w:r w:rsidR="00883D50" w:rsidRPr="00B37C3F">
        <w:rPr>
          <w:rFonts w:cs="Times New Roman"/>
          <w:szCs w:val="28"/>
        </w:rPr>
        <w:t xml:space="preserve">Об охране труда в Хабаровском крае </w:t>
      </w:r>
      <w:r w:rsidR="00883D50">
        <w:rPr>
          <w:rFonts w:cs="Times New Roman"/>
          <w:szCs w:val="28"/>
        </w:rPr>
        <w:t xml:space="preserve">: </w:t>
      </w:r>
      <w:r w:rsidR="00291FD1" w:rsidRPr="00B37C3F">
        <w:rPr>
          <w:rFonts w:cs="Times New Roman"/>
          <w:szCs w:val="28"/>
        </w:rPr>
        <w:t>Закон Хабаро</w:t>
      </w:r>
      <w:r w:rsidR="00883D50">
        <w:rPr>
          <w:rFonts w:cs="Times New Roman"/>
          <w:szCs w:val="28"/>
        </w:rPr>
        <w:t xml:space="preserve">вского края от 29.11.2000 №263 </w:t>
      </w:r>
    </w:p>
    <w:p w14:paraId="1A43D390" w14:textId="0F5F0925" w:rsidR="00291FD1" w:rsidRPr="00B37C3F" w:rsidRDefault="002E621C" w:rsidP="00694860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28 </w:t>
      </w:r>
      <w:r w:rsidR="00883D50" w:rsidRPr="00B37C3F">
        <w:rPr>
          <w:rFonts w:cs="Times New Roman"/>
          <w:szCs w:val="28"/>
        </w:rPr>
        <w:t xml:space="preserve">Об экспертизе пищевых продуктов и продовольственного сырья, не прошедших сертификацию в установленном порядке </w:t>
      </w:r>
      <w:r w:rsidR="00883D50">
        <w:rPr>
          <w:rFonts w:cs="Times New Roman"/>
          <w:szCs w:val="28"/>
        </w:rPr>
        <w:t xml:space="preserve">: </w:t>
      </w:r>
      <w:r w:rsidR="00291FD1" w:rsidRPr="00B37C3F">
        <w:rPr>
          <w:rFonts w:cs="Times New Roman"/>
          <w:szCs w:val="28"/>
        </w:rPr>
        <w:t>Закон Ха</w:t>
      </w:r>
      <w:r w:rsidR="00883D50">
        <w:rPr>
          <w:rFonts w:cs="Times New Roman"/>
          <w:szCs w:val="28"/>
        </w:rPr>
        <w:t xml:space="preserve">баровского края от 26.01.2001 </w:t>
      </w:r>
    </w:p>
    <w:p w14:paraId="7DABA4DA" w14:textId="166795A5" w:rsidR="00883D50" w:rsidRDefault="002E621C" w:rsidP="00883D50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29</w:t>
      </w:r>
      <w:r w:rsidR="00291FD1" w:rsidRPr="00B37C3F">
        <w:rPr>
          <w:rFonts w:cs="Times New Roman"/>
          <w:szCs w:val="28"/>
        </w:rPr>
        <w:t xml:space="preserve"> </w:t>
      </w:r>
      <w:r w:rsidR="00883D50" w:rsidRPr="00B37C3F">
        <w:rPr>
          <w:rFonts w:cs="Times New Roman"/>
          <w:szCs w:val="28"/>
        </w:rPr>
        <w:t xml:space="preserve">О социальном партнерстве в сфере труда </w:t>
      </w:r>
      <w:r w:rsidR="00883D50">
        <w:rPr>
          <w:rFonts w:cs="Times New Roman"/>
          <w:szCs w:val="28"/>
        </w:rPr>
        <w:t xml:space="preserve">: </w:t>
      </w:r>
      <w:r w:rsidR="00291FD1" w:rsidRPr="00B37C3F">
        <w:rPr>
          <w:rFonts w:cs="Times New Roman"/>
          <w:szCs w:val="28"/>
        </w:rPr>
        <w:t>Закон Хабаро</w:t>
      </w:r>
      <w:r w:rsidR="00883D50">
        <w:rPr>
          <w:rFonts w:cs="Times New Roman"/>
          <w:szCs w:val="28"/>
        </w:rPr>
        <w:t xml:space="preserve">вского края от 31.07.2002 № 43 </w:t>
      </w:r>
    </w:p>
    <w:p w14:paraId="2C438D11" w14:textId="40CE1554" w:rsidR="00883D50" w:rsidRPr="00B37C3F" w:rsidRDefault="002E621C" w:rsidP="00883D50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>30</w:t>
      </w:r>
      <w:r w:rsidR="00883D50" w:rsidRPr="00B37C3F">
        <w:rPr>
          <w:rFonts w:cs="Times New Roman"/>
          <w:szCs w:val="28"/>
        </w:rPr>
        <w:t xml:space="preserve"> </w:t>
      </w:r>
      <w:r w:rsidRPr="00B37C3F">
        <w:rPr>
          <w:rFonts w:cs="Times New Roman"/>
          <w:szCs w:val="28"/>
        </w:rPr>
        <w:t>О региональных налогах и налоговых льготах в Хабаровском</w:t>
      </w:r>
      <w:r>
        <w:rPr>
          <w:rFonts w:cs="Times New Roman"/>
          <w:szCs w:val="28"/>
        </w:rPr>
        <w:t xml:space="preserve"> крае : </w:t>
      </w:r>
      <w:r w:rsidRPr="00B37C3F">
        <w:rPr>
          <w:rFonts w:cs="Times New Roman"/>
          <w:szCs w:val="28"/>
        </w:rPr>
        <w:t xml:space="preserve"> </w:t>
      </w:r>
      <w:r w:rsidR="00883D50" w:rsidRPr="00B37C3F">
        <w:rPr>
          <w:rFonts w:cs="Times New Roman"/>
          <w:szCs w:val="28"/>
        </w:rPr>
        <w:t>Закон Хабар</w:t>
      </w:r>
      <w:r>
        <w:rPr>
          <w:rFonts w:cs="Times New Roman"/>
          <w:szCs w:val="28"/>
        </w:rPr>
        <w:t xml:space="preserve">овского края от 08.12.2010 №58 </w:t>
      </w:r>
    </w:p>
    <w:p w14:paraId="36879E57" w14:textId="6C11042F" w:rsidR="00883D50" w:rsidRPr="00B37C3F" w:rsidRDefault="002E621C" w:rsidP="00883D50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>31</w:t>
      </w:r>
      <w:r w:rsidR="00883D50" w:rsidRPr="00B37C3F">
        <w:rPr>
          <w:rFonts w:cs="Times New Roman"/>
          <w:szCs w:val="28"/>
        </w:rPr>
        <w:t xml:space="preserve"> </w:t>
      </w:r>
      <w:r w:rsidRPr="00B37C3F">
        <w:rPr>
          <w:rFonts w:cs="Times New Roman"/>
          <w:szCs w:val="28"/>
        </w:rPr>
        <w:t>О развитии малого и среднего предприни</w:t>
      </w:r>
      <w:r>
        <w:rPr>
          <w:rFonts w:cs="Times New Roman"/>
          <w:szCs w:val="28"/>
        </w:rPr>
        <w:t xml:space="preserve">мательства в Хабаровском крае : </w:t>
      </w:r>
      <w:r w:rsidR="00883D50" w:rsidRPr="00B37C3F">
        <w:rPr>
          <w:rFonts w:cs="Times New Roman"/>
          <w:szCs w:val="28"/>
        </w:rPr>
        <w:t>Закон Хабаров</w:t>
      </w:r>
      <w:r>
        <w:rPr>
          <w:rFonts w:cs="Times New Roman"/>
          <w:szCs w:val="28"/>
        </w:rPr>
        <w:t xml:space="preserve">ского края от 29.05.2013 № 284 </w:t>
      </w:r>
    </w:p>
    <w:p w14:paraId="68CB49A5" w14:textId="507CB6AD" w:rsidR="00291FD1" w:rsidRPr="00B37C3F" w:rsidRDefault="002E621C" w:rsidP="002E621C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>32</w:t>
      </w:r>
      <w:r w:rsidR="00883D50" w:rsidRPr="00B37C3F">
        <w:rPr>
          <w:rFonts w:cs="Times New Roman"/>
          <w:szCs w:val="28"/>
        </w:rPr>
        <w:t xml:space="preserve"> </w:t>
      </w:r>
      <w:r w:rsidRPr="00B37C3F">
        <w:rPr>
          <w:rFonts w:cs="Times New Roman"/>
          <w:szCs w:val="28"/>
        </w:rPr>
        <w:t xml:space="preserve">О регулировании земельных отношений в Хабаровском крае </w:t>
      </w:r>
      <w:r>
        <w:rPr>
          <w:rFonts w:cs="Times New Roman"/>
          <w:szCs w:val="28"/>
        </w:rPr>
        <w:t xml:space="preserve">: </w:t>
      </w:r>
      <w:r w:rsidR="00883D50" w:rsidRPr="00B37C3F">
        <w:rPr>
          <w:rFonts w:cs="Times New Roman"/>
          <w:szCs w:val="28"/>
        </w:rPr>
        <w:t>Закон Хабаров</w:t>
      </w:r>
      <w:r>
        <w:rPr>
          <w:rFonts w:cs="Times New Roman"/>
          <w:szCs w:val="28"/>
        </w:rPr>
        <w:t xml:space="preserve">ского края от 29.07.2015 № 104 </w:t>
      </w:r>
    </w:p>
    <w:p w14:paraId="33ED8636" w14:textId="1A1943C8" w:rsidR="00291FD1" w:rsidRPr="00B37C3F" w:rsidRDefault="00291FD1" w:rsidP="002E621C">
      <w:pPr>
        <w:pStyle w:val="a3"/>
        <w:rPr>
          <w:rFonts w:cs="Times New Roman"/>
          <w:szCs w:val="28"/>
        </w:rPr>
      </w:pPr>
      <w:r w:rsidRPr="00B37C3F">
        <w:rPr>
          <w:rFonts w:cs="Times New Roman"/>
          <w:szCs w:val="28"/>
        </w:rPr>
        <w:t xml:space="preserve">33 </w:t>
      </w:r>
      <w:r w:rsidR="002E621C" w:rsidRPr="00B37C3F">
        <w:rPr>
          <w:rFonts w:cs="Times New Roman"/>
          <w:szCs w:val="28"/>
        </w:rPr>
        <w:t xml:space="preserve">О взаимодействии органов государственной власти края и местного самоуправления с предпринимательскими структурами Хабаровского края </w:t>
      </w:r>
      <w:r w:rsidR="002E621C">
        <w:rPr>
          <w:rFonts w:cs="Times New Roman"/>
          <w:szCs w:val="28"/>
        </w:rPr>
        <w:t xml:space="preserve"> : </w:t>
      </w:r>
      <w:r w:rsidRPr="00B37C3F">
        <w:rPr>
          <w:rFonts w:cs="Times New Roman"/>
          <w:szCs w:val="28"/>
        </w:rPr>
        <w:t>Пос</w:t>
      </w:r>
      <w:r w:rsidR="002E621C">
        <w:rPr>
          <w:rFonts w:cs="Times New Roman"/>
          <w:szCs w:val="28"/>
        </w:rPr>
        <w:t xml:space="preserve">тановление от 28.07.2005 № 163 </w:t>
      </w:r>
    </w:p>
    <w:p w14:paraId="306639D4" w14:textId="77777777" w:rsidR="002E621C" w:rsidRDefault="002E621C" w:rsidP="002E621C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>34</w:t>
      </w:r>
      <w:r w:rsidR="00694860" w:rsidRPr="00B37C3F">
        <w:rPr>
          <w:rFonts w:cs="Times New Roman"/>
          <w:szCs w:val="28"/>
          <w:lang w:val="en-US"/>
        </w:rPr>
        <w:t xml:space="preserve"> </w:t>
      </w:r>
      <w:r w:rsidR="00694860" w:rsidRPr="00B37C3F">
        <w:rPr>
          <w:rFonts w:cs="Times New Roman"/>
          <w:szCs w:val="28"/>
        </w:rPr>
        <w:t>Росстат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en-US"/>
        </w:rPr>
        <w:t>[</w:t>
      </w:r>
      <w:r>
        <w:rPr>
          <w:rFonts w:cs="Times New Roman"/>
          <w:szCs w:val="28"/>
        </w:rPr>
        <w:t>сайт</w:t>
      </w:r>
      <w:r>
        <w:rPr>
          <w:rFonts w:cs="Times New Roman"/>
          <w:szCs w:val="28"/>
          <w:lang w:val="en-US"/>
        </w:rPr>
        <w:t>]</w:t>
      </w:r>
      <w:r w:rsidR="00694860" w:rsidRPr="00B37C3F">
        <w:rPr>
          <w:rFonts w:cs="Times New Roman"/>
          <w:szCs w:val="28"/>
        </w:rPr>
        <w:t xml:space="preserve"> </w:t>
      </w:r>
      <w:hyperlink r:id="rId20" w:history="1">
        <w:r w:rsidR="00694860" w:rsidRPr="00B37C3F">
          <w:rPr>
            <w:rStyle w:val="aa"/>
            <w:rFonts w:cs="Times New Roman"/>
            <w:szCs w:val="28"/>
            <w:lang w:val="en-US"/>
          </w:rPr>
          <w:t>http://www.gks.ru</w:t>
        </w:r>
      </w:hyperlink>
      <w:r>
        <w:rPr>
          <w:rFonts w:cs="Times New Roman"/>
          <w:szCs w:val="28"/>
          <w:lang w:val="en-US"/>
        </w:rPr>
        <w:t xml:space="preserve"> (</w:t>
      </w:r>
      <w:proofErr w:type="spellStart"/>
      <w:r>
        <w:rPr>
          <w:rFonts w:cs="Times New Roman"/>
          <w:szCs w:val="28"/>
          <w:lang w:val="en-US"/>
        </w:rPr>
        <w:t>дата</w:t>
      </w:r>
      <w:proofErr w:type="spellEnd"/>
      <w:r>
        <w:rPr>
          <w:rFonts w:cs="Times New Roman"/>
          <w:szCs w:val="28"/>
          <w:lang w:val="en-US"/>
        </w:rPr>
        <w:t xml:space="preserve"> </w:t>
      </w:r>
      <w:proofErr w:type="spellStart"/>
      <w:r>
        <w:rPr>
          <w:rFonts w:cs="Times New Roman"/>
          <w:szCs w:val="28"/>
          <w:lang w:val="en-US"/>
        </w:rPr>
        <w:t>обращения</w:t>
      </w:r>
      <w:proofErr w:type="spellEnd"/>
      <w:r>
        <w:rPr>
          <w:rFonts w:cs="Times New Roman"/>
          <w:szCs w:val="28"/>
          <w:lang w:val="en-US"/>
        </w:rPr>
        <w:t>: 07.05.17)</w:t>
      </w:r>
      <w:r w:rsidRPr="002E621C">
        <w:rPr>
          <w:rFonts w:cs="Times New Roman"/>
          <w:szCs w:val="28"/>
        </w:rPr>
        <w:t xml:space="preserve"> </w:t>
      </w:r>
    </w:p>
    <w:p w14:paraId="266C5F24" w14:textId="466BB6CF" w:rsidR="00694860" w:rsidRPr="002E621C" w:rsidRDefault="002E621C" w:rsidP="002E621C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>35</w:t>
      </w:r>
      <w:r w:rsidRPr="00B37C3F">
        <w:rPr>
          <w:rFonts w:cs="Times New Roman"/>
          <w:szCs w:val="28"/>
        </w:rPr>
        <w:t xml:space="preserve"> Центральный банк России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en-US"/>
        </w:rPr>
        <w:t>[</w:t>
      </w:r>
      <w:r>
        <w:rPr>
          <w:rFonts w:cs="Times New Roman"/>
          <w:szCs w:val="28"/>
        </w:rPr>
        <w:t>сайт</w:t>
      </w:r>
      <w:r>
        <w:rPr>
          <w:rFonts w:cs="Times New Roman"/>
          <w:szCs w:val="28"/>
          <w:lang w:val="en-US"/>
        </w:rPr>
        <w:t>]</w:t>
      </w:r>
      <w:r w:rsidRPr="00B37C3F">
        <w:rPr>
          <w:rFonts w:cs="Times New Roman"/>
          <w:szCs w:val="28"/>
        </w:rPr>
        <w:t xml:space="preserve">  </w:t>
      </w:r>
      <w:hyperlink r:id="rId21" w:history="1">
        <w:r w:rsidRPr="00B37C3F">
          <w:rPr>
            <w:rStyle w:val="aa"/>
            <w:rFonts w:cs="Times New Roman"/>
            <w:szCs w:val="28"/>
            <w:lang w:val="en-US"/>
          </w:rPr>
          <w:t>http://cbr.ru</w:t>
        </w:r>
      </w:hyperlink>
      <w:r w:rsidRPr="00B37C3F">
        <w:rPr>
          <w:rStyle w:val="aa"/>
          <w:rFonts w:cs="Times New Roman"/>
          <w:szCs w:val="28"/>
          <w:lang w:val="en-US"/>
        </w:rPr>
        <w:t xml:space="preserve">  </w:t>
      </w:r>
      <w:r>
        <w:rPr>
          <w:rFonts w:cs="Times New Roman"/>
          <w:szCs w:val="28"/>
          <w:lang w:val="en-US"/>
        </w:rPr>
        <w:t>(</w:t>
      </w:r>
      <w:proofErr w:type="spellStart"/>
      <w:r>
        <w:rPr>
          <w:rFonts w:cs="Times New Roman"/>
          <w:szCs w:val="28"/>
          <w:lang w:val="en-US"/>
        </w:rPr>
        <w:t>дата</w:t>
      </w:r>
      <w:proofErr w:type="spellEnd"/>
      <w:r>
        <w:rPr>
          <w:rFonts w:cs="Times New Roman"/>
          <w:szCs w:val="28"/>
          <w:lang w:val="en-US"/>
        </w:rPr>
        <w:t xml:space="preserve"> </w:t>
      </w:r>
      <w:proofErr w:type="spellStart"/>
      <w:r>
        <w:rPr>
          <w:rFonts w:cs="Times New Roman"/>
          <w:szCs w:val="28"/>
          <w:lang w:val="en-US"/>
        </w:rPr>
        <w:t>обращения</w:t>
      </w:r>
      <w:proofErr w:type="spellEnd"/>
      <w:r>
        <w:rPr>
          <w:rFonts w:cs="Times New Roman"/>
          <w:szCs w:val="28"/>
          <w:lang w:val="en-US"/>
        </w:rPr>
        <w:t>: 07.05.17)</w:t>
      </w:r>
    </w:p>
    <w:p w14:paraId="3F425C6C" w14:textId="189D8813" w:rsidR="00694860" w:rsidRPr="00B37C3F" w:rsidRDefault="002E621C" w:rsidP="00694860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  <w:lang w:val="en-US"/>
        </w:rPr>
        <w:t>36</w:t>
      </w:r>
      <w:r w:rsidR="00694860" w:rsidRPr="00B37C3F">
        <w:rPr>
          <w:rFonts w:cs="Times New Roman"/>
          <w:szCs w:val="28"/>
          <w:lang w:val="en-US"/>
        </w:rPr>
        <w:t xml:space="preserve"> URL: </w:t>
      </w:r>
      <w:hyperlink r:id="rId22" w:history="1">
        <w:r w:rsidR="00694860" w:rsidRPr="00B37C3F">
          <w:rPr>
            <w:rStyle w:val="aa"/>
            <w:rFonts w:cs="Times New Roman"/>
            <w:szCs w:val="28"/>
            <w:lang w:val="en-US"/>
          </w:rPr>
          <w:t>https://e-kontur.ru/</w:t>
        </w:r>
      </w:hyperlink>
      <w:r w:rsidR="00694860" w:rsidRPr="00B37C3F">
        <w:rPr>
          <w:rFonts w:cs="Times New Roman"/>
          <w:szCs w:val="28"/>
          <w:lang w:val="en-US"/>
        </w:rPr>
        <w:t xml:space="preserve"> </w:t>
      </w:r>
      <w:r w:rsidR="00694860" w:rsidRPr="00B37C3F">
        <w:rPr>
          <w:rFonts w:cs="Times New Roman"/>
          <w:szCs w:val="28"/>
        </w:rPr>
        <w:t>(дата обращения</w:t>
      </w:r>
      <w:r>
        <w:rPr>
          <w:rFonts w:cs="Times New Roman"/>
          <w:szCs w:val="28"/>
        </w:rPr>
        <w:t>:</w:t>
      </w:r>
      <w:r w:rsidR="00694860" w:rsidRPr="00B37C3F">
        <w:rPr>
          <w:rFonts w:cs="Times New Roman"/>
          <w:szCs w:val="28"/>
        </w:rPr>
        <w:t xml:space="preserve"> 09.05.17)</w:t>
      </w:r>
    </w:p>
    <w:p w14:paraId="3850FBEF" w14:textId="51C74361" w:rsidR="00694860" w:rsidRPr="00B37C3F" w:rsidRDefault="00694860" w:rsidP="00694860">
      <w:pPr>
        <w:pStyle w:val="a3"/>
        <w:rPr>
          <w:rFonts w:cs="Times New Roman"/>
          <w:szCs w:val="28"/>
        </w:rPr>
      </w:pPr>
      <w:r w:rsidRPr="00B37C3F">
        <w:rPr>
          <w:rFonts w:cs="Times New Roman"/>
          <w:szCs w:val="28"/>
        </w:rPr>
        <w:t xml:space="preserve">37 </w:t>
      </w:r>
      <w:r w:rsidRPr="00B37C3F">
        <w:rPr>
          <w:rFonts w:cs="Times New Roman"/>
          <w:szCs w:val="28"/>
          <w:lang w:val="en-US"/>
        </w:rPr>
        <w:t xml:space="preserve">URL: </w:t>
      </w:r>
      <w:hyperlink r:id="rId23" w:history="1">
        <w:r w:rsidRPr="00B37C3F">
          <w:rPr>
            <w:rStyle w:val="aa"/>
            <w:rFonts w:cs="Times New Roman"/>
            <w:szCs w:val="28"/>
            <w:lang w:val="en-US"/>
          </w:rPr>
          <w:t>http://www.russia.trud.com</w:t>
        </w:r>
      </w:hyperlink>
      <w:r w:rsidRPr="00B37C3F">
        <w:rPr>
          <w:rFonts w:cs="Times New Roman"/>
          <w:szCs w:val="28"/>
          <w:lang w:val="en-US"/>
        </w:rPr>
        <w:t xml:space="preserve"> (</w:t>
      </w:r>
      <w:r w:rsidRPr="00B37C3F">
        <w:rPr>
          <w:rFonts w:cs="Times New Roman"/>
          <w:szCs w:val="28"/>
        </w:rPr>
        <w:t>дата обращения: 11.05.17)</w:t>
      </w:r>
    </w:p>
    <w:p w14:paraId="75383499" w14:textId="2281D014" w:rsidR="00694860" w:rsidRPr="00B37C3F" w:rsidRDefault="00694860" w:rsidP="00694860">
      <w:pPr>
        <w:pStyle w:val="a3"/>
        <w:rPr>
          <w:rFonts w:cs="Times New Roman"/>
          <w:szCs w:val="28"/>
        </w:rPr>
      </w:pPr>
      <w:r w:rsidRPr="00B37C3F">
        <w:rPr>
          <w:rFonts w:cs="Times New Roman"/>
          <w:szCs w:val="28"/>
        </w:rPr>
        <w:t xml:space="preserve">38 </w:t>
      </w:r>
      <w:r w:rsidRPr="00B37C3F">
        <w:rPr>
          <w:rFonts w:cs="Times New Roman"/>
          <w:szCs w:val="28"/>
          <w:lang w:val="en-US"/>
        </w:rPr>
        <w:t xml:space="preserve">URL: </w:t>
      </w:r>
      <w:hyperlink r:id="rId24" w:history="1">
        <w:r w:rsidRPr="00B37C3F">
          <w:rPr>
            <w:rStyle w:val="aa"/>
            <w:rFonts w:cs="Times New Roman"/>
            <w:szCs w:val="28"/>
            <w:lang w:val="en-US"/>
          </w:rPr>
          <w:t>http://www.agroprodmash-expo.ru</w:t>
        </w:r>
      </w:hyperlink>
      <w:r w:rsidRPr="00B37C3F">
        <w:rPr>
          <w:rFonts w:cs="Times New Roman"/>
          <w:szCs w:val="28"/>
          <w:lang w:val="en-US"/>
        </w:rPr>
        <w:t xml:space="preserve"> </w:t>
      </w:r>
      <w:r w:rsidRPr="00B37C3F">
        <w:rPr>
          <w:rFonts w:cs="Times New Roman"/>
          <w:szCs w:val="28"/>
        </w:rPr>
        <w:t>(дата обращения: 12.05.17)</w:t>
      </w:r>
    </w:p>
    <w:p w14:paraId="0EBCDF34" w14:textId="77777777" w:rsidR="00B37C3F" w:rsidRDefault="00694860" w:rsidP="00B37C3F">
      <w:pPr>
        <w:pStyle w:val="a3"/>
        <w:rPr>
          <w:rFonts w:cs="Times New Roman"/>
          <w:szCs w:val="28"/>
        </w:rPr>
      </w:pPr>
      <w:r w:rsidRPr="00B37C3F">
        <w:rPr>
          <w:rFonts w:cs="Times New Roman"/>
          <w:szCs w:val="28"/>
        </w:rPr>
        <w:t xml:space="preserve">39 </w:t>
      </w:r>
      <w:r w:rsidRPr="00B37C3F">
        <w:rPr>
          <w:rFonts w:cs="Times New Roman"/>
          <w:szCs w:val="28"/>
          <w:lang w:val="en-US"/>
        </w:rPr>
        <w:t xml:space="preserve">URL: </w:t>
      </w:r>
      <w:hyperlink r:id="rId25" w:history="1">
        <w:r w:rsidRPr="00B37C3F">
          <w:rPr>
            <w:rStyle w:val="aa"/>
            <w:rFonts w:cs="Times New Roman"/>
            <w:szCs w:val="28"/>
            <w:lang w:val="en-US"/>
          </w:rPr>
          <w:t>http://www.utmagazine.ru</w:t>
        </w:r>
      </w:hyperlink>
      <w:r w:rsidRPr="00B37C3F">
        <w:rPr>
          <w:rFonts w:cs="Times New Roman"/>
          <w:szCs w:val="28"/>
          <w:lang w:val="en-US"/>
        </w:rPr>
        <w:t xml:space="preserve"> (</w:t>
      </w:r>
      <w:r w:rsidRPr="00B37C3F">
        <w:rPr>
          <w:rFonts w:cs="Times New Roman"/>
          <w:szCs w:val="28"/>
        </w:rPr>
        <w:t>дата обращения: 16.05.17)</w:t>
      </w:r>
    </w:p>
    <w:p w14:paraId="7670915A" w14:textId="0E0DDC69" w:rsidR="00694860" w:rsidRPr="00B37C3F" w:rsidRDefault="00694860" w:rsidP="00B37C3F">
      <w:pPr>
        <w:pStyle w:val="a3"/>
        <w:rPr>
          <w:rFonts w:cs="Times New Roman"/>
          <w:szCs w:val="28"/>
        </w:rPr>
      </w:pPr>
      <w:r w:rsidRPr="00B37C3F">
        <w:rPr>
          <w:rFonts w:cs="Times New Roman"/>
          <w:szCs w:val="28"/>
        </w:rPr>
        <w:t xml:space="preserve">40 </w:t>
      </w:r>
      <w:r w:rsidRPr="00B37C3F">
        <w:rPr>
          <w:rFonts w:cs="Times New Roman"/>
          <w:szCs w:val="28"/>
          <w:lang w:val="en-US"/>
        </w:rPr>
        <w:t xml:space="preserve">URL: </w:t>
      </w:r>
      <w:hyperlink r:id="rId26" w:history="1">
        <w:r w:rsidRPr="00B37C3F">
          <w:rPr>
            <w:rStyle w:val="aa"/>
            <w:rFonts w:cs="Times New Roman"/>
            <w:szCs w:val="28"/>
            <w:lang w:val="en-US"/>
          </w:rPr>
          <w:t>www.skz.ru</w:t>
        </w:r>
      </w:hyperlink>
      <w:r w:rsidRPr="00B37C3F">
        <w:rPr>
          <w:rFonts w:cs="Times New Roman"/>
          <w:szCs w:val="28"/>
          <w:lang w:val="en-US"/>
        </w:rPr>
        <w:t xml:space="preserve"> (</w:t>
      </w:r>
      <w:r w:rsidRPr="00B37C3F">
        <w:rPr>
          <w:rFonts w:cs="Times New Roman"/>
          <w:szCs w:val="28"/>
        </w:rPr>
        <w:t>дата обращения</w:t>
      </w:r>
      <w:r w:rsidR="002E621C">
        <w:rPr>
          <w:rFonts w:cs="Times New Roman"/>
          <w:szCs w:val="28"/>
        </w:rPr>
        <w:t>:</w:t>
      </w:r>
      <w:r w:rsidRPr="00B37C3F">
        <w:rPr>
          <w:rFonts w:cs="Times New Roman"/>
          <w:szCs w:val="28"/>
        </w:rPr>
        <w:t xml:space="preserve"> 25.05.17)</w:t>
      </w:r>
    </w:p>
    <w:p w14:paraId="57852926" w14:textId="44CD64D6" w:rsidR="00694860" w:rsidRPr="00B37C3F" w:rsidRDefault="00694860" w:rsidP="00B37C3F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B37C3F">
        <w:rPr>
          <w:rFonts w:ascii="Times New Roman" w:hAnsi="Times New Roman" w:cs="Times New Roman"/>
          <w:sz w:val="28"/>
          <w:szCs w:val="28"/>
        </w:rPr>
        <w:t xml:space="preserve">41 </w:t>
      </w:r>
      <w:r w:rsidRPr="00B37C3F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27" w:history="1">
        <w:r w:rsidRPr="00B37C3F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www.agroinvest.com</w:t>
        </w:r>
      </w:hyperlink>
      <w:r w:rsidRPr="00B37C3F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B37C3F">
        <w:rPr>
          <w:rFonts w:ascii="Times New Roman" w:hAnsi="Times New Roman" w:cs="Times New Roman"/>
          <w:sz w:val="28"/>
          <w:szCs w:val="28"/>
        </w:rPr>
        <w:t>дата обращения</w:t>
      </w:r>
      <w:r w:rsidR="002E621C">
        <w:rPr>
          <w:rFonts w:ascii="Times New Roman" w:hAnsi="Times New Roman" w:cs="Times New Roman"/>
          <w:sz w:val="28"/>
          <w:szCs w:val="28"/>
        </w:rPr>
        <w:t>:</w:t>
      </w:r>
      <w:r w:rsidRPr="00B37C3F">
        <w:rPr>
          <w:rFonts w:ascii="Times New Roman" w:hAnsi="Times New Roman" w:cs="Times New Roman"/>
          <w:sz w:val="28"/>
          <w:szCs w:val="28"/>
        </w:rPr>
        <w:t xml:space="preserve"> 25.05.17)</w:t>
      </w:r>
    </w:p>
    <w:p w14:paraId="2A886F99" w14:textId="16A24488" w:rsidR="00694860" w:rsidRPr="00B37C3F" w:rsidRDefault="00694860" w:rsidP="00B37C3F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7C3F">
        <w:rPr>
          <w:rFonts w:ascii="Times New Roman" w:hAnsi="Times New Roman" w:cs="Times New Roman"/>
          <w:sz w:val="28"/>
          <w:szCs w:val="28"/>
        </w:rPr>
        <w:t xml:space="preserve">42 </w:t>
      </w:r>
      <w:r w:rsidRPr="00B37C3F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28" w:history="1">
        <w:r w:rsidRPr="00B37C3F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www.ackpe.ru</w:t>
        </w:r>
      </w:hyperlink>
      <w:r w:rsidRPr="00B37C3F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B37C3F">
        <w:rPr>
          <w:rFonts w:ascii="Times New Roman" w:hAnsi="Times New Roman" w:cs="Times New Roman"/>
          <w:sz w:val="28"/>
          <w:szCs w:val="28"/>
        </w:rPr>
        <w:t>дата обращения</w:t>
      </w:r>
      <w:r w:rsidR="002E621C">
        <w:rPr>
          <w:rFonts w:ascii="Times New Roman" w:hAnsi="Times New Roman" w:cs="Times New Roman"/>
          <w:sz w:val="28"/>
          <w:szCs w:val="28"/>
        </w:rPr>
        <w:t>:</w:t>
      </w:r>
      <w:r w:rsidRPr="00B37C3F">
        <w:rPr>
          <w:rFonts w:ascii="Times New Roman" w:hAnsi="Times New Roman" w:cs="Times New Roman"/>
          <w:sz w:val="28"/>
          <w:szCs w:val="28"/>
        </w:rPr>
        <w:t xml:space="preserve"> 25.05.17)</w:t>
      </w:r>
    </w:p>
    <w:p w14:paraId="6EE7F235" w14:textId="6A2BC043" w:rsidR="00694860" w:rsidRPr="00B37C3F" w:rsidRDefault="00694860" w:rsidP="00B37C3F">
      <w:pPr>
        <w:pStyle w:val="a3"/>
        <w:rPr>
          <w:rStyle w:val="aa"/>
          <w:rFonts w:cs="Times New Roman"/>
          <w:szCs w:val="28"/>
          <w:lang w:val="en-US"/>
        </w:rPr>
      </w:pPr>
      <w:r w:rsidRPr="00B37C3F">
        <w:rPr>
          <w:rFonts w:cs="Times New Roman"/>
          <w:szCs w:val="28"/>
        </w:rPr>
        <w:t xml:space="preserve">43 </w:t>
      </w:r>
      <w:r w:rsidRPr="00B37C3F">
        <w:rPr>
          <w:rFonts w:cs="Times New Roman"/>
          <w:szCs w:val="28"/>
          <w:lang w:val="en-US"/>
        </w:rPr>
        <w:t xml:space="preserve">URL: </w:t>
      </w:r>
      <w:hyperlink r:id="rId29" w:history="1">
        <w:r w:rsidRPr="00B37C3F">
          <w:rPr>
            <w:rStyle w:val="aa"/>
            <w:rFonts w:cs="Times New Roman"/>
            <w:szCs w:val="28"/>
            <w:lang w:val="en-US"/>
          </w:rPr>
          <w:t>www.saranskkonserv.ru</w:t>
        </w:r>
      </w:hyperlink>
      <w:r w:rsidRPr="00B37C3F">
        <w:rPr>
          <w:rFonts w:cs="Times New Roman"/>
          <w:szCs w:val="28"/>
          <w:lang w:val="en-US"/>
        </w:rPr>
        <w:t xml:space="preserve"> (</w:t>
      </w:r>
      <w:r w:rsidRPr="00B37C3F">
        <w:rPr>
          <w:rFonts w:cs="Times New Roman"/>
          <w:szCs w:val="28"/>
        </w:rPr>
        <w:t>дата обращения</w:t>
      </w:r>
      <w:r w:rsidR="002E621C">
        <w:rPr>
          <w:rFonts w:cs="Times New Roman"/>
          <w:szCs w:val="28"/>
        </w:rPr>
        <w:t>:</w:t>
      </w:r>
      <w:r w:rsidRPr="00B37C3F">
        <w:rPr>
          <w:rFonts w:cs="Times New Roman"/>
          <w:szCs w:val="28"/>
        </w:rPr>
        <w:t xml:space="preserve"> 25.05.17)</w:t>
      </w:r>
    </w:p>
    <w:p w14:paraId="78451F56" w14:textId="0723170B" w:rsidR="00694860" w:rsidRPr="00694860" w:rsidRDefault="00694860" w:rsidP="00694860">
      <w:pPr>
        <w:pStyle w:val="a3"/>
        <w:rPr>
          <w:color w:val="0000FF" w:themeColor="hyperlink"/>
          <w:u w:val="single"/>
          <w:lang w:val="en-US"/>
        </w:rPr>
      </w:pPr>
    </w:p>
    <w:p w14:paraId="2AC13BA4" w14:textId="77777777" w:rsidR="00694860" w:rsidRDefault="00694860" w:rsidP="00694860">
      <w:pPr>
        <w:pStyle w:val="a3"/>
        <w:ind w:left="1069" w:firstLine="0"/>
      </w:pPr>
    </w:p>
    <w:p w14:paraId="5D910266" w14:textId="1F15DFE5" w:rsidR="00694860" w:rsidRPr="00694860" w:rsidRDefault="00B37C3F" w:rsidP="00B37C3F">
      <w:pPr>
        <w:pStyle w:val="a3"/>
      </w:pPr>
      <w:r>
        <w:br w:type="page"/>
      </w:r>
    </w:p>
    <w:p w14:paraId="58FBFD90" w14:textId="7E982B9F" w:rsidR="006774AA" w:rsidRDefault="001C6EDA" w:rsidP="006774AA">
      <w:pPr>
        <w:pStyle w:val="a3"/>
        <w:ind w:firstLine="0"/>
        <w:jc w:val="center"/>
      </w:pPr>
      <w:r>
        <w:lastRenderedPageBreak/>
        <w:t>Приложение А</w:t>
      </w:r>
    </w:p>
    <w:p w14:paraId="0A9A940E" w14:textId="563B5A26" w:rsidR="00AE0F7D" w:rsidRDefault="001C6EDA" w:rsidP="00E861E4">
      <w:pPr>
        <w:pStyle w:val="a3"/>
        <w:spacing w:line="240" w:lineRule="auto"/>
        <w:ind w:firstLine="0"/>
        <w:jc w:val="center"/>
      </w:pPr>
      <w:r>
        <w:t>Анализ нормативно-правовой базы</w:t>
      </w:r>
    </w:p>
    <w:p w14:paraId="1058CD4D" w14:textId="77777777" w:rsidR="006774AA" w:rsidRPr="00E861E4" w:rsidRDefault="006774AA" w:rsidP="006774AA">
      <w:pPr>
        <w:pStyle w:val="a3"/>
        <w:spacing w:line="240" w:lineRule="auto"/>
        <w:ind w:firstLine="0"/>
        <w:jc w:val="center"/>
        <w:rPr>
          <w:lang w:val="en-US"/>
        </w:rPr>
      </w:pPr>
    </w:p>
    <w:p w14:paraId="001512D9" w14:textId="1CD2E64A" w:rsidR="0059499F" w:rsidRDefault="0059499F" w:rsidP="006774AA">
      <w:pPr>
        <w:pStyle w:val="a3"/>
        <w:spacing w:line="240" w:lineRule="auto"/>
        <w:ind w:firstLine="0"/>
      </w:pPr>
      <w:r>
        <w:t>Таблица А.1 – Перечень НПА, регламентирующих деятельность предприятия</w:t>
      </w:r>
    </w:p>
    <w:p w14:paraId="79DB71C2" w14:textId="77777777" w:rsidR="001C6EDA" w:rsidRDefault="001C6EDA" w:rsidP="006774AA">
      <w:pPr>
        <w:pStyle w:val="a3"/>
        <w:spacing w:line="240" w:lineRule="auto"/>
      </w:pPr>
    </w:p>
    <w:tbl>
      <w:tblPr>
        <w:tblStyle w:val="af2"/>
        <w:tblW w:w="5000" w:type="pct"/>
        <w:tblLayout w:type="fixed"/>
        <w:tblLook w:val="04A0" w:firstRow="1" w:lastRow="0" w:firstColumn="1" w:lastColumn="0" w:noHBand="0" w:noVBand="1"/>
      </w:tblPr>
      <w:tblGrid>
        <w:gridCol w:w="1535"/>
        <w:gridCol w:w="2542"/>
        <w:gridCol w:w="2127"/>
        <w:gridCol w:w="3361"/>
      </w:tblGrid>
      <w:tr w:rsidR="006774AA" w:rsidRPr="006774AA" w14:paraId="1C9E8CC5" w14:textId="77777777" w:rsidTr="006774AA">
        <w:tc>
          <w:tcPr>
            <w:tcW w:w="802" w:type="pct"/>
          </w:tcPr>
          <w:p w14:paraId="152BCCB5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jc w:val="center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Уровень (федеральный, региональный, муниципальный)</w:t>
            </w:r>
          </w:p>
        </w:tc>
        <w:tc>
          <w:tcPr>
            <w:tcW w:w="1329" w:type="pct"/>
          </w:tcPr>
          <w:p w14:paraId="4C58FFDD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jc w:val="center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Орган, принявший нормативно-правовой акт</w:t>
            </w:r>
          </w:p>
        </w:tc>
        <w:tc>
          <w:tcPr>
            <w:tcW w:w="1112" w:type="pct"/>
          </w:tcPr>
          <w:p w14:paraId="0D5C9F66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jc w:val="center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Название нормативно-правового акта</w:t>
            </w:r>
          </w:p>
        </w:tc>
        <w:tc>
          <w:tcPr>
            <w:tcW w:w="1757" w:type="pct"/>
          </w:tcPr>
          <w:p w14:paraId="355BC4ED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jc w:val="center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Краткая характеристика нормативно-правового акта</w:t>
            </w:r>
          </w:p>
        </w:tc>
      </w:tr>
      <w:tr w:rsidR="006774AA" w:rsidRPr="006774AA" w14:paraId="3745C091" w14:textId="77777777" w:rsidTr="006774AA">
        <w:tc>
          <w:tcPr>
            <w:tcW w:w="802" w:type="pct"/>
          </w:tcPr>
          <w:p w14:paraId="4DD095AD" w14:textId="32BDB6C0" w:rsidR="006774AA" w:rsidRPr="006774AA" w:rsidRDefault="006774AA" w:rsidP="006774AA">
            <w:pPr>
              <w:pStyle w:val="a3"/>
              <w:spacing w:line="240" w:lineRule="auto"/>
              <w:ind w:firstLine="0"/>
              <w:jc w:val="center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1</w:t>
            </w:r>
          </w:p>
        </w:tc>
        <w:tc>
          <w:tcPr>
            <w:tcW w:w="1329" w:type="pct"/>
          </w:tcPr>
          <w:p w14:paraId="560AFEC3" w14:textId="3318B832" w:rsidR="006774AA" w:rsidRPr="006774AA" w:rsidRDefault="006774AA" w:rsidP="006774AA">
            <w:pPr>
              <w:pStyle w:val="a3"/>
              <w:spacing w:line="240" w:lineRule="auto"/>
              <w:ind w:firstLine="0"/>
              <w:jc w:val="center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2</w:t>
            </w:r>
          </w:p>
        </w:tc>
        <w:tc>
          <w:tcPr>
            <w:tcW w:w="1112" w:type="pct"/>
          </w:tcPr>
          <w:p w14:paraId="7EDC74C6" w14:textId="565F24D6" w:rsidR="006774AA" w:rsidRPr="006774AA" w:rsidRDefault="006774AA" w:rsidP="006774AA">
            <w:pPr>
              <w:pStyle w:val="a3"/>
              <w:spacing w:line="240" w:lineRule="auto"/>
              <w:ind w:firstLine="0"/>
              <w:jc w:val="center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3</w:t>
            </w:r>
          </w:p>
        </w:tc>
        <w:tc>
          <w:tcPr>
            <w:tcW w:w="1757" w:type="pct"/>
          </w:tcPr>
          <w:p w14:paraId="6A78CC62" w14:textId="30059ACF" w:rsidR="006774AA" w:rsidRPr="006774AA" w:rsidRDefault="006774AA" w:rsidP="006774AA">
            <w:pPr>
              <w:pStyle w:val="a3"/>
              <w:spacing w:line="240" w:lineRule="auto"/>
              <w:ind w:firstLine="0"/>
              <w:jc w:val="center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4</w:t>
            </w:r>
          </w:p>
        </w:tc>
      </w:tr>
      <w:tr w:rsidR="006774AA" w:rsidRPr="006774AA" w14:paraId="33003DC5" w14:textId="77777777" w:rsidTr="006774AA">
        <w:tc>
          <w:tcPr>
            <w:tcW w:w="802" w:type="pct"/>
          </w:tcPr>
          <w:p w14:paraId="3928C7DB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федеральный</w:t>
            </w:r>
          </w:p>
        </w:tc>
        <w:tc>
          <w:tcPr>
            <w:tcW w:w="1329" w:type="pct"/>
          </w:tcPr>
          <w:p w14:paraId="6C87F74B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Государственная Дума РФ</w:t>
            </w:r>
          </w:p>
        </w:tc>
        <w:tc>
          <w:tcPr>
            <w:tcW w:w="1112" w:type="pct"/>
          </w:tcPr>
          <w:p w14:paraId="3726F72D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Гражданский кодекс РФ</w:t>
            </w:r>
          </w:p>
        </w:tc>
        <w:tc>
          <w:tcPr>
            <w:tcW w:w="1757" w:type="pct"/>
          </w:tcPr>
          <w:p w14:paraId="6CE547CC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Содержит требования к предприятиям вида ООО, информацию о процессах реорганизации и ликвидации ООО.</w:t>
            </w:r>
          </w:p>
        </w:tc>
      </w:tr>
      <w:tr w:rsidR="006774AA" w:rsidRPr="006774AA" w14:paraId="433013BC" w14:textId="77777777" w:rsidTr="006774AA">
        <w:tc>
          <w:tcPr>
            <w:tcW w:w="802" w:type="pct"/>
          </w:tcPr>
          <w:p w14:paraId="7AEB7C75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федеральный</w:t>
            </w:r>
          </w:p>
        </w:tc>
        <w:tc>
          <w:tcPr>
            <w:tcW w:w="1329" w:type="pct"/>
          </w:tcPr>
          <w:p w14:paraId="37127C95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Государственная Дума РФ</w:t>
            </w:r>
          </w:p>
        </w:tc>
        <w:tc>
          <w:tcPr>
            <w:tcW w:w="1112" w:type="pct"/>
          </w:tcPr>
          <w:p w14:paraId="5B421F24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Трудовой кодекс РФ</w:t>
            </w:r>
          </w:p>
        </w:tc>
        <w:tc>
          <w:tcPr>
            <w:tcW w:w="1757" w:type="pct"/>
          </w:tcPr>
          <w:p w14:paraId="12B19F11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Регулирует правоотношения между работниками и работодателями</w:t>
            </w:r>
          </w:p>
        </w:tc>
      </w:tr>
      <w:tr w:rsidR="006774AA" w:rsidRPr="006774AA" w14:paraId="50E91DC6" w14:textId="77777777" w:rsidTr="006774AA">
        <w:tc>
          <w:tcPr>
            <w:tcW w:w="802" w:type="pct"/>
          </w:tcPr>
          <w:p w14:paraId="7CCB3C10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федеральный</w:t>
            </w:r>
          </w:p>
        </w:tc>
        <w:tc>
          <w:tcPr>
            <w:tcW w:w="1329" w:type="pct"/>
          </w:tcPr>
          <w:p w14:paraId="1BCC2F18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Государственная Дума РФ</w:t>
            </w:r>
          </w:p>
        </w:tc>
        <w:tc>
          <w:tcPr>
            <w:tcW w:w="1112" w:type="pct"/>
          </w:tcPr>
          <w:p w14:paraId="03377A2C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Налоговой кодекс РФ</w:t>
            </w:r>
          </w:p>
        </w:tc>
        <w:tc>
          <w:tcPr>
            <w:tcW w:w="1757" w:type="pct"/>
          </w:tcPr>
          <w:p w14:paraId="0256A448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Устанавливает права и обязанности ООО «</w:t>
            </w:r>
            <w:proofErr w:type="spellStart"/>
            <w:r w:rsidRPr="006774AA">
              <w:rPr>
                <w:rFonts w:cs="Times New Roman"/>
                <w:sz w:val="24"/>
              </w:rPr>
              <w:t>Бергер</w:t>
            </w:r>
            <w:proofErr w:type="spellEnd"/>
            <w:r w:rsidRPr="006774AA">
              <w:rPr>
                <w:rFonts w:cs="Times New Roman"/>
                <w:sz w:val="24"/>
              </w:rPr>
              <w:t>» как налогоплательщика, устанавливает размеры и сроки уплаты налогов</w:t>
            </w:r>
          </w:p>
        </w:tc>
      </w:tr>
      <w:tr w:rsidR="006774AA" w:rsidRPr="006774AA" w14:paraId="0218698C" w14:textId="77777777" w:rsidTr="006774AA">
        <w:tc>
          <w:tcPr>
            <w:tcW w:w="802" w:type="pct"/>
          </w:tcPr>
          <w:p w14:paraId="0CB74BA7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Федеральный</w:t>
            </w:r>
          </w:p>
        </w:tc>
        <w:tc>
          <w:tcPr>
            <w:tcW w:w="1329" w:type="pct"/>
          </w:tcPr>
          <w:p w14:paraId="6EDDF073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Государственная Дума РФ</w:t>
            </w:r>
          </w:p>
        </w:tc>
        <w:tc>
          <w:tcPr>
            <w:tcW w:w="1112" w:type="pct"/>
          </w:tcPr>
          <w:p w14:paraId="535E611D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Федеральный закон от 28.12.2008 № 381-ФЗ «Об основах государственного регулирования торговой деятельности в Российской Федерации»</w:t>
            </w:r>
          </w:p>
        </w:tc>
        <w:tc>
          <w:tcPr>
            <w:tcW w:w="1757" w:type="pct"/>
          </w:tcPr>
          <w:p w14:paraId="66C080C1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Определяются методы государственного регулирования в оптовой торговле, принципы антимонопольной политики, содержит определение «оптовая торговля», определяет права и обязанности субъектов, осуществляющих оптовую торговлю</w:t>
            </w:r>
          </w:p>
        </w:tc>
      </w:tr>
      <w:tr w:rsidR="006774AA" w:rsidRPr="006774AA" w14:paraId="26638ECA" w14:textId="77777777" w:rsidTr="006774AA">
        <w:tc>
          <w:tcPr>
            <w:tcW w:w="802" w:type="pct"/>
          </w:tcPr>
          <w:p w14:paraId="783B1784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Федеральный</w:t>
            </w:r>
          </w:p>
        </w:tc>
        <w:tc>
          <w:tcPr>
            <w:tcW w:w="1329" w:type="pct"/>
          </w:tcPr>
          <w:p w14:paraId="0E0220C3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proofErr w:type="spellStart"/>
            <w:r w:rsidRPr="006774AA">
              <w:rPr>
                <w:rFonts w:cs="Times New Roman"/>
                <w:sz w:val="24"/>
              </w:rPr>
              <w:t>Роспотребнадзор</w:t>
            </w:r>
            <w:proofErr w:type="spellEnd"/>
          </w:p>
        </w:tc>
        <w:tc>
          <w:tcPr>
            <w:tcW w:w="1112" w:type="pct"/>
          </w:tcPr>
          <w:p w14:paraId="02AF8B6C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Приказ от 20.05.2005 № 402 «О личной медицинской книжке и санитарном паспорте»</w:t>
            </w:r>
          </w:p>
        </w:tc>
        <w:tc>
          <w:tcPr>
            <w:tcW w:w="1757" w:type="pct"/>
          </w:tcPr>
          <w:p w14:paraId="238452A7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Устанавливает, что работники предприятий, занимающихся производством, хранением, переработкой, транспортировкой и реализацией пищевых продуктов, обязаны иметь личную медицинскую книжку</w:t>
            </w:r>
          </w:p>
        </w:tc>
      </w:tr>
    </w:tbl>
    <w:p w14:paraId="6C5B867E" w14:textId="77777777" w:rsidR="006774AA" w:rsidRDefault="006774AA"/>
    <w:p w14:paraId="0E438052" w14:textId="77777777" w:rsidR="006774AA" w:rsidRDefault="006774AA"/>
    <w:p w14:paraId="4E9E76AC" w14:textId="77777777" w:rsidR="006774AA" w:rsidRPr="00390051" w:rsidRDefault="006774AA">
      <w:pPr>
        <w:rPr>
          <w:lang w:val="en-US"/>
        </w:rPr>
      </w:pPr>
    </w:p>
    <w:p w14:paraId="303B76C2" w14:textId="77777777" w:rsidR="006774AA" w:rsidRDefault="006774AA"/>
    <w:p w14:paraId="39F51CDA" w14:textId="77777777" w:rsidR="00E861E4" w:rsidRDefault="00E861E4"/>
    <w:p w14:paraId="253B09B1" w14:textId="64EF994D" w:rsidR="00B37C3F" w:rsidRDefault="00B37C3F" w:rsidP="00E861E4">
      <w:r>
        <w:lastRenderedPageBreak/>
        <w:t>Продолжение Приложения А</w:t>
      </w:r>
    </w:p>
    <w:p w14:paraId="40EAF006" w14:textId="77777777" w:rsidR="00B37C3F" w:rsidRDefault="00B37C3F" w:rsidP="00B37C3F">
      <w:pPr>
        <w:jc w:val="center"/>
      </w:pPr>
    </w:p>
    <w:p w14:paraId="7447B4E2" w14:textId="0FD6DB6D" w:rsidR="006774AA" w:rsidRDefault="00595D3A" w:rsidP="006774AA">
      <w:pPr>
        <w:jc w:val="right"/>
      </w:pPr>
      <w:r>
        <w:t>Продолжение таблицы</w:t>
      </w:r>
      <w:r w:rsidR="006774AA">
        <w:t xml:space="preserve"> А.1</w:t>
      </w:r>
    </w:p>
    <w:p w14:paraId="7754E6BD" w14:textId="77777777" w:rsidR="006774AA" w:rsidRDefault="006774AA" w:rsidP="006774AA">
      <w:pPr>
        <w:jc w:val="right"/>
      </w:pPr>
    </w:p>
    <w:tbl>
      <w:tblPr>
        <w:tblStyle w:val="af2"/>
        <w:tblW w:w="5000" w:type="pct"/>
        <w:tblLayout w:type="fixed"/>
        <w:tblLook w:val="04A0" w:firstRow="1" w:lastRow="0" w:firstColumn="1" w:lastColumn="0" w:noHBand="0" w:noVBand="1"/>
      </w:tblPr>
      <w:tblGrid>
        <w:gridCol w:w="1535"/>
        <w:gridCol w:w="2542"/>
        <w:gridCol w:w="2127"/>
        <w:gridCol w:w="3361"/>
      </w:tblGrid>
      <w:tr w:rsidR="006774AA" w:rsidRPr="006774AA" w14:paraId="708D3BF5" w14:textId="77777777" w:rsidTr="006774AA">
        <w:tc>
          <w:tcPr>
            <w:tcW w:w="802" w:type="pct"/>
          </w:tcPr>
          <w:p w14:paraId="71A2D3B1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Федеральный</w:t>
            </w:r>
          </w:p>
        </w:tc>
        <w:tc>
          <w:tcPr>
            <w:tcW w:w="1329" w:type="pct"/>
          </w:tcPr>
          <w:p w14:paraId="0EA0318D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Государственная Дума РФ</w:t>
            </w:r>
          </w:p>
        </w:tc>
        <w:tc>
          <w:tcPr>
            <w:tcW w:w="1112" w:type="pct"/>
          </w:tcPr>
          <w:p w14:paraId="3299B8A1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Федеральный закон от 08.02.1998 № 14-ФЗ «Об обществах с ограниченной ответственностью»</w:t>
            </w:r>
          </w:p>
        </w:tc>
        <w:tc>
          <w:tcPr>
            <w:tcW w:w="1757" w:type="pct"/>
          </w:tcPr>
          <w:p w14:paraId="4E4CBA20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 xml:space="preserve">Данный НПА содержит основные положения об обществах с ограниченной ответственностью, регулирует правоотношения между участниками общества, порядок и методы управления обществом и т.д. </w:t>
            </w:r>
          </w:p>
        </w:tc>
      </w:tr>
      <w:tr w:rsidR="006774AA" w:rsidRPr="006774AA" w14:paraId="74F1EAD0" w14:textId="77777777" w:rsidTr="006774AA">
        <w:tc>
          <w:tcPr>
            <w:tcW w:w="802" w:type="pct"/>
          </w:tcPr>
          <w:p w14:paraId="03F1C5E7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Федеральный</w:t>
            </w:r>
          </w:p>
        </w:tc>
        <w:tc>
          <w:tcPr>
            <w:tcW w:w="1329" w:type="pct"/>
          </w:tcPr>
          <w:p w14:paraId="6D41D4E7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Правительство РФ</w:t>
            </w:r>
          </w:p>
        </w:tc>
        <w:tc>
          <w:tcPr>
            <w:tcW w:w="1112" w:type="pct"/>
          </w:tcPr>
          <w:p w14:paraId="1191A5A5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Постановление Правительства РФ от 01.12.2009 № 982 (ред. От 26.09.2016)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принятий декларации о соответствии»</w:t>
            </w:r>
          </w:p>
        </w:tc>
        <w:tc>
          <w:tcPr>
            <w:tcW w:w="1757" w:type="pct"/>
          </w:tcPr>
          <w:p w14:paraId="1B8C6B02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Согласно данному постановлению для реализации овощей и фруктом необходимо иметь декларации о соответствии</w:t>
            </w:r>
          </w:p>
        </w:tc>
      </w:tr>
      <w:tr w:rsidR="006774AA" w:rsidRPr="006774AA" w14:paraId="124D93D7" w14:textId="77777777" w:rsidTr="006774AA">
        <w:tc>
          <w:tcPr>
            <w:tcW w:w="802" w:type="pct"/>
          </w:tcPr>
          <w:p w14:paraId="09F44DD5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Федеральный</w:t>
            </w:r>
          </w:p>
        </w:tc>
        <w:tc>
          <w:tcPr>
            <w:tcW w:w="1329" w:type="pct"/>
          </w:tcPr>
          <w:p w14:paraId="7C5AA6FD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Государственная Дума РФ</w:t>
            </w:r>
          </w:p>
        </w:tc>
        <w:tc>
          <w:tcPr>
            <w:tcW w:w="1112" w:type="pct"/>
          </w:tcPr>
          <w:p w14:paraId="3CC5241B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Уголовный Кодекс РФ</w:t>
            </w:r>
          </w:p>
        </w:tc>
        <w:tc>
          <w:tcPr>
            <w:tcW w:w="1757" w:type="pct"/>
          </w:tcPr>
          <w:p w14:paraId="720704BC" w14:textId="0A60E3E5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Ст. 180: незаконное использование чужого товарного знака, знака обслуживания, наименования места происхождения товара … наказываются штрафом либо обязательными работами, либо исправительными работами</w:t>
            </w:r>
          </w:p>
        </w:tc>
      </w:tr>
      <w:tr w:rsidR="006774AA" w:rsidRPr="006774AA" w14:paraId="28AFCA59" w14:textId="77777777" w:rsidTr="006774AA">
        <w:tc>
          <w:tcPr>
            <w:tcW w:w="802" w:type="pct"/>
          </w:tcPr>
          <w:p w14:paraId="774FE997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Федеральный</w:t>
            </w:r>
          </w:p>
        </w:tc>
        <w:tc>
          <w:tcPr>
            <w:tcW w:w="1329" w:type="pct"/>
          </w:tcPr>
          <w:p w14:paraId="4FC13F9D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Госкомсанэпиднадзор РФ</w:t>
            </w:r>
          </w:p>
        </w:tc>
        <w:tc>
          <w:tcPr>
            <w:tcW w:w="1112" w:type="pct"/>
          </w:tcPr>
          <w:p w14:paraId="43B24A51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СанПиН 2.3.5.021-94 «Санитарные нормы и правила для предприятий продовольственной торговли» от 30.12.1994</w:t>
            </w:r>
          </w:p>
        </w:tc>
        <w:tc>
          <w:tcPr>
            <w:tcW w:w="1757" w:type="pct"/>
          </w:tcPr>
          <w:p w14:paraId="29D9EEED" w14:textId="69A90E53" w:rsidR="006774AA" w:rsidRPr="006774AA" w:rsidRDefault="006774AA" w:rsidP="00B37C3F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 xml:space="preserve">Содержит санитарные требования к территории, где располагается предприятие, к водоснабжению и канализации, вентиляции, отоплению, освещению, планировке и устройству предприятия, оборудованию, инвентарю, посуде, приему и хранению пищевых продуктов, транспортировке </w:t>
            </w:r>
          </w:p>
        </w:tc>
      </w:tr>
    </w:tbl>
    <w:p w14:paraId="57AA93D5" w14:textId="52769B33" w:rsidR="00B37C3F" w:rsidRDefault="00B37C3F" w:rsidP="00E861E4">
      <w:r>
        <w:lastRenderedPageBreak/>
        <w:t>Продолжение Приложения А</w:t>
      </w:r>
    </w:p>
    <w:p w14:paraId="69DF91D8" w14:textId="77777777" w:rsidR="00B37C3F" w:rsidRDefault="00B37C3F" w:rsidP="00B37C3F">
      <w:pPr>
        <w:jc w:val="center"/>
      </w:pPr>
    </w:p>
    <w:p w14:paraId="50E13BBE" w14:textId="73D1BE28" w:rsidR="006774AA" w:rsidRDefault="00B37C3F" w:rsidP="006774AA">
      <w:pPr>
        <w:jc w:val="right"/>
      </w:pPr>
      <w:r>
        <w:t>Продолжение таблицы</w:t>
      </w:r>
      <w:r w:rsidR="006774AA">
        <w:t xml:space="preserve"> А.1 </w:t>
      </w:r>
    </w:p>
    <w:p w14:paraId="6B6F59AF" w14:textId="77777777" w:rsidR="006774AA" w:rsidRDefault="006774AA" w:rsidP="006774AA">
      <w:pPr>
        <w:jc w:val="right"/>
      </w:pPr>
    </w:p>
    <w:tbl>
      <w:tblPr>
        <w:tblStyle w:val="af2"/>
        <w:tblW w:w="5000" w:type="pct"/>
        <w:tblLayout w:type="fixed"/>
        <w:tblLook w:val="04A0" w:firstRow="1" w:lastRow="0" w:firstColumn="1" w:lastColumn="0" w:noHBand="0" w:noVBand="1"/>
      </w:tblPr>
      <w:tblGrid>
        <w:gridCol w:w="1535"/>
        <w:gridCol w:w="2542"/>
        <w:gridCol w:w="2127"/>
        <w:gridCol w:w="3361"/>
      </w:tblGrid>
      <w:tr w:rsidR="006774AA" w:rsidRPr="006774AA" w14:paraId="51DCF6DD" w14:textId="77777777" w:rsidTr="006774AA">
        <w:tc>
          <w:tcPr>
            <w:tcW w:w="802" w:type="pct"/>
          </w:tcPr>
          <w:p w14:paraId="3B703E0A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</w:p>
        </w:tc>
        <w:tc>
          <w:tcPr>
            <w:tcW w:w="1329" w:type="pct"/>
          </w:tcPr>
          <w:p w14:paraId="5C08E790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</w:p>
        </w:tc>
        <w:tc>
          <w:tcPr>
            <w:tcW w:w="1112" w:type="pct"/>
          </w:tcPr>
          <w:p w14:paraId="5CA868A9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</w:p>
        </w:tc>
        <w:tc>
          <w:tcPr>
            <w:tcW w:w="1757" w:type="pct"/>
          </w:tcPr>
          <w:p w14:paraId="43C40412" w14:textId="159785FC" w:rsidR="006774AA" w:rsidRPr="006774AA" w:rsidRDefault="00B37C3F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 xml:space="preserve">пищевых продуктов, условиям труда работников. </w:t>
            </w:r>
            <w:r w:rsidR="006774AA" w:rsidRPr="006774AA">
              <w:rPr>
                <w:rFonts w:cs="Times New Roman"/>
                <w:sz w:val="24"/>
              </w:rPr>
              <w:t>Также содержит информацию по борьбе с насекомыми и грызунами, по личной гигиене работников, характеристику моющих и дезинфицирующих средств.</w:t>
            </w:r>
          </w:p>
        </w:tc>
      </w:tr>
      <w:tr w:rsidR="006774AA" w:rsidRPr="006774AA" w14:paraId="55CDF71D" w14:textId="77777777" w:rsidTr="006774AA">
        <w:tc>
          <w:tcPr>
            <w:tcW w:w="802" w:type="pct"/>
          </w:tcPr>
          <w:p w14:paraId="4435324E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Федеральный</w:t>
            </w:r>
          </w:p>
        </w:tc>
        <w:tc>
          <w:tcPr>
            <w:tcW w:w="1329" w:type="pct"/>
          </w:tcPr>
          <w:p w14:paraId="47D7C569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Государственная Дума РФ</w:t>
            </w:r>
          </w:p>
        </w:tc>
        <w:tc>
          <w:tcPr>
            <w:tcW w:w="1112" w:type="pct"/>
          </w:tcPr>
          <w:p w14:paraId="3BBD1646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Федеральный закон от 02.01.2000 № 29-ФЗ «О качестве и безопасности пищевых продуктов»</w:t>
            </w:r>
          </w:p>
        </w:tc>
        <w:tc>
          <w:tcPr>
            <w:tcW w:w="1757" w:type="pct"/>
          </w:tcPr>
          <w:p w14:paraId="600C600F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Регулирует порядок транспортировки пищевых продуктов, содержит требования к пищевым продуктам, требования к обеспечению качества при изготовлении, расфасовке, маркировке, упаковке и реализации</w:t>
            </w:r>
          </w:p>
        </w:tc>
      </w:tr>
      <w:tr w:rsidR="006774AA" w:rsidRPr="006774AA" w14:paraId="719A7BBB" w14:textId="77777777" w:rsidTr="006774AA">
        <w:tc>
          <w:tcPr>
            <w:tcW w:w="802" w:type="pct"/>
          </w:tcPr>
          <w:p w14:paraId="37D4EB26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Федеральный</w:t>
            </w:r>
          </w:p>
        </w:tc>
        <w:tc>
          <w:tcPr>
            <w:tcW w:w="1329" w:type="pct"/>
          </w:tcPr>
          <w:p w14:paraId="7E4DD429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Государственная Дума РФ</w:t>
            </w:r>
          </w:p>
        </w:tc>
        <w:tc>
          <w:tcPr>
            <w:tcW w:w="1112" w:type="pct"/>
          </w:tcPr>
          <w:p w14:paraId="0AD1346A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Федеральный закон от 07.02.1992 № 2300-1 «О защите прав потребителей»</w:t>
            </w:r>
          </w:p>
        </w:tc>
        <w:tc>
          <w:tcPr>
            <w:tcW w:w="1757" w:type="pct"/>
          </w:tcPr>
          <w:p w14:paraId="16D48261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Определяет права изготовителя в области установления срока годности, устанавливает ответственность изготовителя за нарушение прав потребителей</w:t>
            </w:r>
          </w:p>
        </w:tc>
      </w:tr>
      <w:tr w:rsidR="006774AA" w:rsidRPr="006774AA" w14:paraId="027F71D7" w14:textId="77777777" w:rsidTr="006774AA">
        <w:tc>
          <w:tcPr>
            <w:tcW w:w="802" w:type="pct"/>
          </w:tcPr>
          <w:p w14:paraId="13B7944F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Федеральный</w:t>
            </w:r>
          </w:p>
        </w:tc>
        <w:tc>
          <w:tcPr>
            <w:tcW w:w="1329" w:type="pct"/>
          </w:tcPr>
          <w:p w14:paraId="04C162A2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Госкомсанэпиднадзор РФ</w:t>
            </w:r>
          </w:p>
        </w:tc>
        <w:tc>
          <w:tcPr>
            <w:tcW w:w="1112" w:type="pct"/>
          </w:tcPr>
          <w:p w14:paraId="09F1A2B8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 xml:space="preserve">СанПиН 2.2.4.548-96 «Гигиенические требования к микроклимату производственных помещений» от 01.10.1996 </w:t>
            </w:r>
          </w:p>
        </w:tc>
        <w:tc>
          <w:tcPr>
            <w:tcW w:w="1757" w:type="pct"/>
          </w:tcPr>
          <w:p w14:paraId="15FC135C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Содержат требования к микроклимату рабочих мест, соблюдение которых необходимо для предотвращения неблагоприятного воздействия микроклимата производственных помещений на самочувствие, функциональное состояние, работоспособность и здоровье человека</w:t>
            </w:r>
          </w:p>
        </w:tc>
      </w:tr>
      <w:tr w:rsidR="006774AA" w:rsidRPr="006774AA" w14:paraId="69CDBE72" w14:textId="77777777" w:rsidTr="006774AA">
        <w:tc>
          <w:tcPr>
            <w:tcW w:w="802" w:type="pct"/>
          </w:tcPr>
          <w:p w14:paraId="7E5DBA1F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Федеральный</w:t>
            </w:r>
          </w:p>
        </w:tc>
        <w:tc>
          <w:tcPr>
            <w:tcW w:w="1329" w:type="pct"/>
          </w:tcPr>
          <w:p w14:paraId="6CBA3BCF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Государственная Дума РФ</w:t>
            </w:r>
          </w:p>
        </w:tc>
        <w:tc>
          <w:tcPr>
            <w:tcW w:w="1112" w:type="pct"/>
          </w:tcPr>
          <w:p w14:paraId="3F955A7A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 xml:space="preserve">Кодекс об Административных Правонарушениях РФ </w:t>
            </w:r>
          </w:p>
        </w:tc>
        <w:tc>
          <w:tcPr>
            <w:tcW w:w="1757" w:type="pct"/>
          </w:tcPr>
          <w:p w14:paraId="5FBCD1E9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Юридическое лицо несет административную ответственность за обмен потребителей, нарушение иных прав потребителей</w:t>
            </w:r>
          </w:p>
        </w:tc>
      </w:tr>
      <w:tr w:rsidR="006774AA" w:rsidRPr="006774AA" w14:paraId="538FF813" w14:textId="77777777" w:rsidTr="006774AA">
        <w:tc>
          <w:tcPr>
            <w:tcW w:w="802" w:type="pct"/>
          </w:tcPr>
          <w:p w14:paraId="21770252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Федеральный</w:t>
            </w:r>
          </w:p>
        </w:tc>
        <w:tc>
          <w:tcPr>
            <w:tcW w:w="1329" w:type="pct"/>
          </w:tcPr>
          <w:p w14:paraId="6DA0C619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proofErr w:type="spellStart"/>
            <w:r w:rsidRPr="006774AA">
              <w:rPr>
                <w:rFonts w:cs="Times New Roman"/>
                <w:sz w:val="24"/>
              </w:rPr>
              <w:t>Минрегион</w:t>
            </w:r>
            <w:proofErr w:type="spellEnd"/>
            <w:r w:rsidRPr="006774AA">
              <w:rPr>
                <w:rFonts w:cs="Times New Roman"/>
                <w:sz w:val="24"/>
              </w:rPr>
              <w:t xml:space="preserve"> России</w:t>
            </w:r>
          </w:p>
        </w:tc>
        <w:tc>
          <w:tcPr>
            <w:tcW w:w="1112" w:type="pct"/>
          </w:tcPr>
          <w:p w14:paraId="4BDCA3C5" w14:textId="13BB1C09" w:rsidR="006774AA" w:rsidRPr="006774AA" w:rsidRDefault="006774AA" w:rsidP="00B37C3F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 xml:space="preserve">СНиП 2.10.02-84 от 30.06.2012 № 270 «Здания и помещения для хранения и переработки </w:t>
            </w:r>
          </w:p>
        </w:tc>
        <w:tc>
          <w:tcPr>
            <w:tcW w:w="1757" w:type="pct"/>
          </w:tcPr>
          <w:p w14:paraId="6A838B9D" w14:textId="69C3D719" w:rsidR="006774AA" w:rsidRPr="006774AA" w:rsidRDefault="006774AA" w:rsidP="00B37C3F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 xml:space="preserve">Содержит рекомендации по планированию и конструированию зданий для хранения и переработки овощей и картофеля, размещение данных зданий </w:t>
            </w:r>
          </w:p>
        </w:tc>
      </w:tr>
    </w:tbl>
    <w:p w14:paraId="29D08E2E" w14:textId="50790C60" w:rsidR="006774AA" w:rsidRDefault="00B37C3F" w:rsidP="00E861E4">
      <w:r>
        <w:lastRenderedPageBreak/>
        <w:t>Продолжение Приложения А</w:t>
      </w:r>
    </w:p>
    <w:p w14:paraId="40EB3B13" w14:textId="77777777" w:rsidR="006774AA" w:rsidRDefault="006774AA"/>
    <w:p w14:paraId="1B4622DE" w14:textId="01AD2135" w:rsidR="006774AA" w:rsidRDefault="00B37C3F" w:rsidP="006774AA">
      <w:pPr>
        <w:jc w:val="right"/>
      </w:pPr>
      <w:r>
        <w:t>Продолжение таблицы</w:t>
      </w:r>
      <w:r w:rsidR="006774AA">
        <w:t xml:space="preserve"> А.1</w:t>
      </w:r>
    </w:p>
    <w:p w14:paraId="6655EB59" w14:textId="77777777" w:rsidR="006774AA" w:rsidRDefault="006774AA" w:rsidP="006774AA">
      <w:pPr>
        <w:jc w:val="right"/>
      </w:pPr>
    </w:p>
    <w:tbl>
      <w:tblPr>
        <w:tblStyle w:val="af2"/>
        <w:tblW w:w="5000" w:type="pct"/>
        <w:tblLayout w:type="fixed"/>
        <w:tblLook w:val="04A0" w:firstRow="1" w:lastRow="0" w:firstColumn="1" w:lastColumn="0" w:noHBand="0" w:noVBand="1"/>
      </w:tblPr>
      <w:tblGrid>
        <w:gridCol w:w="1535"/>
        <w:gridCol w:w="2542"/>
        <w:gridCol w:w="2127"/>
        <w:gridCol w:w="3361"/>
      </w:tblGrid>
      <w:tr w:rsidR="00B37C3F" w:rsidRPr="006774AA" w14:paraId="41E678EB" w14:textId="77777777" w:rsidTr="006774AA">
        <w:tc>
          <w:tcPr>
            <w:tcW w:w="802" w:type="pct"/>
          </w:tcPr>
          <w:p w14:paraId="2B05E742" w14:textId="77777777" w:rsidR="00B37C3F" w:rsidRPr="006774AA" w:rsidRDefault="00B37C3F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</w:p>
        </w:tc>
        <w:tc>
          <w:tcPr>
            <w:tcW w:w="1329" w:type="pct"/>
          </w:tcPr>
          <w:p w14:paraId="1C858EAB" w14:textId="77777777" w:rsidR="00B37C3F" w:rsidRPr="006774AA" w:rsidRDefault="00B37C3F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</w:p>
        </w:tc>
        <w:tc>
          <w:tcPr>
            <w:tcW w:w="1112" w:type="pct"/>
          </w:tcPr>
          <w:p w14:paraId="4ABEF8BB" w14:textId="0C2F444A" w:rsidR="00B37C3F" w:rsidRPr="006774AA" w:rsidRDefault="00B37C3F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сельскохозяйственной продукции»</w:t>
            </w:r>
          </w:p>
        </w:tc>
        <w:tc>
          <w:tcPr>
            <w:tcW w:w="1757" w:type="pct"/>
          </w:tcPr>
          <w:p w14:paraId="1B590A22" w14:textId="191FD3C5" w:rsidR="00B37C3F" w:rsidRPr="006774AA" w:rsidRDefault="00B37C3F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рекомендуется в удаленном месте от места выращивания</w:t>
            </w:r>
          </w:p>
        </w:tc>
      </w:tr>
      <w:tr w:rsidR="006774AA" w:rsidRPr="006774AA" w14:paraId="55545702" w14:textId="77777777" w:rsidTr="006774AA">
        <w:tc>
          <w:tcPr>
            <w:tcW w:w="802" w:type="pct"/>
          </w:tcPr>
          <w:p w14:paraId="350B4E6F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Федеральный</w:t>
            </w:r>
          </w:p>
        </w:tc>
        <w:tc>
          <w:tcPr>
            <w:tcW w:w="1329" w:type="pct"/>
          </w:tcPr>
          <w:p w14:paraId="0DCCCC79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Государственная Дума РФ</w:t>
            </w:r>
          </w:p>
        </w:tc>
        <w:tc>
          <w:tcPr>
            <w:tcW w:w="1112" w:type="pct"/>
          </w:tcPr>
          <w:p w14:paraId="04CCF0C3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Федеральный закон от 22.07.2008 № 123-ФЗ «Технический регламент о требованиях пожарной безопасности»</w:t>
            </w:r>
          </w:p>
        </w:tc>
        <w:tc>
          <w:tcPr>
            <w:tcW w:w="1757" w:type="pct"/>
          </w:tcPr>
          <w:p w14:paraId="453D2229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 xml:space="preserve">Содержит требования к документации на производственные объекты, нормативные значения пожарного риска и требования к технологическому оборудованию с обращением пожароопасных, </w:t>
            </w:r>
            <w:proofErr w:type="spellStart"/>
            <w:r w:rsidRPr="006774AA">
              <w:rPr>
                <w:rFonts w:cs="Times New Roman"/>
                <w:sz w:val="24"/>
              </w:rPr>
              <w:t>пожаровзрывоопасных</w:t>
            </w:r>
            <w:proofErr w:type="spellEnd"/>
            <w:r w:rsidRPr="006774AA">
              <w:rPr>
                <w:rFonts w:cs="Times New Roman"/>
                <w:sz w:val="24"/>
              </w:rPr>
              <w:t xml:space="preserve"> и взрывоопасных технологических сред</w:t>
            </w:r>
          </w:p>
        </w:tc>
      </w:tr>
      <w:tr w:rsidR="006774AA" w:rsidRPr="006774AA" w14:paraId="63F72F0D" w14:textId="77777777" w:rsidTr="006774AA">
        <w:tc>
          <w:tcPr>
            <w:tcW w:w="802" w:type="pct"/>
          </w:tcPr>
          <w:p w14:paraId="12818100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Федеральный</w:t>
            </w:r>
          </w:p>
        </w:tc>
        <w:tc>
          <w:tcPr>
            <w:tcW w:w="1329" w:type="pct"/>
          </w:tcPr>
          <w:p w14:paraId="0D3EA29D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Государственная Дума РФ</w:t>
            </w:r>
          </w:p>
        </w:tc>
        <w:tc>
          <w:tcPr>
            <w:tcW w:w="1112" w:type="pct"/>
          </w:tcPr>
          <w:p w14:paraId="36F10AB2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Федеральный закон от 27.11.2010 № 311-ФЗ «О таможенном регулировании в Российской Федерации»</w:t>
            </w:r>
          </w:p>
        </w:tc>
        <w:tc>
          <w:tcPr>
            <w:tcW w:w="1757" w:type="pct"/>
          </w:tcPr>
          <w:p w14:paraId="58342834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Содержит классификацию товаров по  товарной номенклатуре внешнеэкономической деятельности Таможенного союза, определяет размер таможенных платежей. Товары иностранного происхождения обязательно подлежат таможенному оформлению</w:t>
            </w:r>
          </w:p>
        </w:tc>
      </w:tr>
      <w:tr w:rsidR="006774AA" w:rsidRPr="006774AA" w14:paraId="6BFE5B1C" w14:textId="77777777" w:rsidTr="006774AA">
        <w:tc>
          <w:tcPr>
            <w:tcW w:w="802" w:type="pct"/>
          </w:tcPr>
          <w:p w14:paraId="2FF88D4F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Федеральный</w:t>
            </w:r>
          </w:p>
        </w:tc>
        <w:tc>
          <w:tcPr>
            <w:tcW w:w="1329" w:type="pct"/>
          </w:tcPr>
          <w:p w14:paraId="6D51E989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Таможенный Союз</w:t>
            </w:r>
          </w:p>
        </w:tc>
        <w:tc>
          <w:tcPr>
            <w:tcW w:w="1112" w:type="pct"/>
          </w:tcPr>
          <w:p w14:paraId="7A7924CD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Технический регламент Таможенного союза 021/2011 «О безопасности пищевой продукции»</w:t>
            </w:r>
          </w:p>
        </w:tc>
        <w:tc>
          <w:tcPr>
            <w:tcW w:w="1757" w:type="pct"/>
          </w:tcPr>
          <w:p w14:paraId="1485CC61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Содержит требования к процессам хранения, транспортирования, реализации пищевой продукции, формы оценки соответствия пищевой продукции, требования к маркировке пищевой продукции, порядок декларирования соответствия</w:t>
            </w:r>
          </w:p>
        </w:tc>
      </w:tr>
      <w:tr w:rsidR="006774AA" w:rsidRPr="006774AA" w14:paraId="1737E9BB" w14:textId="77777777" w:rsidTr="006774AA">
        <w:tc>
          <w:tcPr>
            <w:tcW w:w="802" w:type="pct"/>
          </w:tcPr>
          <w:p w14:paraId="745D8C35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Федеральный</w:t>
            </w:r>
          </w:p>
        </w:tc>
        <w:tc>
          <w:tcPr>
            <w:tcW w:w="1329" w:type="pct"/>
          </w:tcPr>
          <w:p w14:paraId="43D8B568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Таможенный Союз</w:t>
            </w:r>
          </w:p>
        </w:tc>
        <w:tc>
          <w:tcPr>
            <w:tcW w:w="1112" w:type="pct"/>
          </w:tcPr>
          <w:p w14:paraId="6BB41CD6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Технический регламент Таможенного союза 022/2011 «Пищевая продукция в части ее маркировки»</w:t>
            </w:r>
          </w:p>
        </w:tc>
        <w:tc>
          <w:tcPr>
            <w:tcW w:w="1757" w:type="pct"/>
          </w:tcPr>
          <w:p w14:paraId="77C33793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Определяет требования к маркировке пищевой продукции: дата изготовления, срок годности, наименование, место нахождение изготовителя, сведения о наличии компонентов, полученных с применением генно-модифицированных организмов</w:t>
            </w:r>
          </w:p>
        </w:tc>
      </w:tr>
    </w:tbl>
    <w:p w14:paraId="3531A7A6" w14:textId="77777777" w:rsidR="00E861E4" w:rsidRDefault="00E861E4" w:rsidP="00046C1C">
      <w:pPr>
        <w:jc w:val="right"/>
      </w:pPr>
    </w:p>
    <w:p w14:paraId="4CF96631" w14:textId="16D24C4E" w:rsidR="00E861E4" w:rsidRDefault="00E861E4" w:rsidP="00E861E4">
      <w:r>
        <w:lastRenderedPageBreak/>
        <w:t>Продолжение Приложения А</w:t>
      </w:r>
    </w:p>
    <w:p w14:paraId="1CC61265" w14:textId="77777777" w:rsidR="00E861E4" w:rsidRDefault="00E861E4" w:rsidP="00E861E4">
      <w:pPr>
        <w:jc w:val="center"/>
      </w:pPr>
    </w:p>
    <w:p w14:paraId="1B59387E" w14:textId="4838CDA5" w:rsidR="00046C1C" w:rsidRDefault="00046C1C" w:rsidP="00046C1C">
      <w:pPr>
        <w:jc w:val="right"/>
      </w:pPr>
      <w:r>
        <w:t>Продолжение таблицы А.1</w:t>
      </w:r>
    </w:p>
    <w:p w14:paraId="48D90244" w14:textId="77777777" w:rsidR="00046C1C" w:rsidRDefault="00046C1C"/>
    <w:tbl>
      <w:tblPr>
        <w:tblStyle w:val="af2"/>
        <w:tblW w:w="5000" w:type="pct"/>
        <w:tblLayout w:type="fixed"/>
        <w:tblLook w:val="04A0" w:firstRow="1" w:lastRow="0" w:firstColumn="1" w:lastColumn="0" w:noHBand="0" w:noVBand="1"/>
      </w:tblPr>
      <w:tblGrid>
        <w:gridCol w:w="1535"/>
        <w:gridCol w:w="2542"/>
        <w:gridCol w:w="2127"/>
        <w:gridCol w:w="3361"/>
      </w:tblGrid>
      <w:tr w:rsidR="00046C1C" w:rsidRPr="006774AA" w14:paraId="4F7CC45B" w14:textId="77777777" w:rsidTr="006774AA">
        <w:tc>
          <w:tcPr>
            <w:tcW w:w="802" w:type="pct"/>
          </w:tcPr>
          <w:p w14:paraId="46B713B3" w14:textId="238492A4" w:rsidR="00046C1C" w:rsidRPr="006774AA" w:rsidRDefault="00E861E4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Федеральный</w:t>
            </w:r>
          </w:p>
        </w:tc>
        <w:tc>
          <w:tcPr>
            <w:tcW w:w="1329" w:type="pct"/>
          </w:tcPr>
          <w:p w14:paraId="787B8421" w14:textId="282F7F98" w:rsidR="00046C1C" w:rsidRPr="006774AA" w:rsidRDefault="00E861E4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Государственная Дума РФ</w:t>
            </w:r>
          </w:p>
        </w:tc>
        <w:tc>
          <w:tcPr>
            <w:tcW w:w="1112" w:type="pct"/>
          </w:tcPr>
          <w:p w14:paraId="3588D87B" w14:textId="372E7B30" w:rsidR="00046C1C" w:rsidRPr="006774AA" w:rsidRDefault="00E861E4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 xml:space="preserve">Федеральный </w:t>
            </w:r>
            <w:r w:rsidR="00B37C3F" w:rsidRPr="006774AA">
              <w:rPr>
                <w:rFonts w:cs="Times New Roman"/>
                <w:sz w:val="24"/>
              </w:rPr>
              <w:t>закон от 27.12.2002 № 184-ФЗ «О техническом регулировании»</w:t>
            </w:r>
          </w:p>
        </w:tc>
        <w:tc>
          <w:tcPr>
            <w:tcW w:w="1757" w:type="pct"/>
          </w:tcPr>
          <w:p w14:paraId="5DE5AF23" w14:textId="5F1EA159" w:rsidR="00046C1C" w:rsidRPr="006774AA" w:rsidRDefault="00E861E4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 xml:space="preserve">Определяет обязательное подтверждение соответствия качества продукции, обязанности изготовителя в случае получения информации о несоответствии </w:t>
            </w:r>
            <w:r w:rsidR="00046C1C" w:rsidRPr="006774AA">
              <w:rPr>
                <w:rFonts w:cs="Times New Roman"/>
                <w:sz w:val="24"/>
              </w:rPr>
              <w:t>продукции требованиям технических регламентов</w:t>
            </w:r>
          </w:p>
        </w:tc>
      </w:tr>
      <w:tr w:rsidR="006774AA" w:rsidRPr="006774AA" w14:paraId="37F43173" w14:textId="77777777" w:rsidTr="006774AA">
        <w:tc>
          <w:tcPr>
            <w:tcW w:w="802" w:type="pct"/>
          </w:tcPr>
          <w:p w14:paraId="29EFD806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Федеральный</w:t>
            </w:r>
          </w:p>
        </w:tc>
        <w:tc>
          <w:tcPr>
            <w:tcW w:w="1329" w:type="pct"/>
          </w:tcPr>
          <w:p w14:paraId="713F3A30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Государственная Дума РФ</w:t>
            </w:r>
          </w:p>
        </w:tc>
        <w:tc>
          <w:tcPr>
            <w:tcW w:w="1112" w:type="pct"/>
          </w:tcPr>
          <w:p w14:paraId="21A845BD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1757" w:type="pct"/>
          </w:tcPr>
          <w:p w14:paraId="4F8838B4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Определяет порядок проведения плановых и внеплановых государственных проверок, права юридических лиц при проведении проверок, право на возмещение вреда, причиненного при осуществлении государственного контроля, ответственность юридических лиц за нарушение данного закона</w:t>
            </w:r>
          </w:p>
        </w:tc>
      </w:tr>
      <w:tr w:rsidR="006774AA" w:rsidRPr="006774AA" w14:paraId="672C7DD3" w14:textId="77777777" w:rsidTr="006774AA">
        <w:tc>
          <w:tcPr>
            <w:tcW w:w="802" w:type="pct"/>
          </w:tcPr>
          <w:p w14:paraId="314E6220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Федеральный</w:t>
            </w:r>
          </w:p>
        </w:tc>
        <w:tc>
          <w:tcPr>
            <w:tcW w:w="1329" w:type="pct"/>
          </w:tcPr>
          <w:p w14:paraId="27172C95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Государственная Дума РФ</w:t>
            </w:r>
          </w:p>
        </w:tc>
        <w:tc>
          <w:tcPr>
            <w:tcW w:w="1112" w:type="pct"/>
          </w:tcPr>
          <w:p w14:paraId="3F162A7E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Федеральный закон от 06.12.2011 № 402-ФЗ «О бухгалтерском учете»</w:t>
            </w:r>
          </w:p>
        </w:tc>
        <w:tc>
          <w:tcPr>
            <w:tcW w:w="1757" w:type="pct"/>
          </w:tcPr>
          <w:p w14:paraId="5068FFDC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Определяет обязанность ведения бухгалтерского учета, особенности бухгалтерской отчетности, общие требования к бухгалтерской отчетности, состав бухгалтерской отчетности и отчетный период, отчетную дату</w:t>
            </w:r>
          </w:p>
        </w:tc>
      </w:tr>
      <w:tr w:rsidR="006774AA" w:rsidRPr="006774AA" w14:paraId="1826B1FB" w14:textId="77777777" w:rsidTr="006774AA">
        <w:tc>
          <w:tcPr>
            <w:tcW w:w="802" w:type="pct"/>
          </w:tcPr>
          <w:p w14:paraId="35B53DC0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Федеральный</w:t>
            </w:r>
          </w:p>
        </w:tc>
        <w:tc>
          <w:tcPr>
            <w:tcW w:w="1329" w:type="pct"/>
          </w:tcPr>
          <w:p w14:paraId="050EC3F3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Государственная Дума РФ</w:t>
            </w:r>
          </w:p>
        </w:tc>
        <w:tc>
          <w:tcPr>
            <w:tcW w:w="1112" w:type="pct"/>
          </w:tcPr>
          <w:p w14:paraId="227FE28C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Федеральный закон от 10.01.2002 №7-ФЗ «Об охране окружающей среды»</w:t>
            </w:r>
          </w:p>
        </w:tc>
        <w:tc>
          <w:tcPr>
            <w:tcW w:w="1757" w:type="pct"/>
          </w:tcPr>
          <w:p w14:paraId="1F22E137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Экологическая сертификация должна проводится с целью обеспечения экологически безопасного осуществления хозяйственной деятельности. Определяет нормативы допустимого воздействия на окружающую среду</w:t>
            </w:r>
          </w:p>
        </w:tc>
      </w:tr>
      <w:tr w:rsidR="006774AA" w:rsidRPr="006774AA" w14:paraId="6CF168EE" w14:textId="77777777" w:rsidTr="006774AA">
        <w:tc>
          <w:tcPr>
            <w:tcW w:w="802" w:type="pct"/>
          </w:tcPr>
          <w:p w14:paraId="0C38589A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Федеральный</w:t>
            </w:r>
          </w:p>
        </w:tc>
        <w:tc>
          <w:tcPr>
            <w:tcW w:w="1329" w:type="pct"/>
          </w:tcPr>
          <w:p w14:paraId="68ABC56A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Государственная Дума РФ</w:t>
            </w:r>
          </w:p>
        </w:tc>
        <w:tc>
          <w:tcPr>
            <w:tcW w:w="1112" w:type="pct"/>
          </w:tcPr>
          <w:p w14:paraId="20C15990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Федеральный закон от 19.06.2000 № 82-ФЗ «О минимальном размере оплаты труда»</w:t>
            </w:r>
          </w:p>
        </w:tc>
        <w:tc>
          <w:tcPr>
            <w:tcW w:w="1757" w:type="pct"/>
          </w:tcPr>
          <w:p w14:paraId="3495ABED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Устанавливает минимальный размер оплаты труда, который применяется для регулирования оплаты труда и определения размеров пособий по временной нетрудоспособности, по беременности и родам</w:t>
            </w:r>
          </w:p>
        </w:tc>
      </w:tr>
    </w:tbl>
    <w:p w14:paraId="27971EF0" w14:textId="6B8AB2D4" w:rsidR="00E861E4" w:rsidRDefault="00E861E4" w:rsidP="00E861E4">
      <w:r>
        <w:lastRenderedPageBreak/>
        <w:t>Продолжение Приложения А</w:t>
      </w:r>
    </w:p>
    <w:p w14:paraId="42FB6075" w14:textId="77777777" w:rsidR="00E861E4" w:rsidRDefault="00E861E4" w:rsidP="00E861E4">
      <w:pPr>
        <w:jc w:val="center"/>
      </w:pPr>
    </w:p>
    <w:p w14:paraId="33A296EB" w14:textId="7F84974C" w:rsidR="009247D1" w:rsidRDefault="009247D1" w:rsidP="009247D1">
      <w:pPr>
        <w:jc w:val="right"/>
      </w:pPr>
      <w:r>
        <w:t>Продолжение таблицы А.1</w:t>
      </w:r>
    </w:p>
    <w:p w14:paraId="1CAD4E53" w14:textId="77777777" w:rsidR="009247D1" w:rsidRDefault="009247D1" w:rsidP="009247D1">
      <w:pPr>
        <w:jc w:val="right"/>
      </w:pPr>
    </w:p>
    <w:tbl>
      <w:tblPr>
        <w:tblStyle w:val="af2"/>
        <w:tblW w:w="5000" w:type="pct"/>
        <w:tblLayout w:type="fixed"/>
        <w:tblLook w:val="04A0" w:firstRow="1" w:lastRow="0" w:firstColumn="1" w:lastColumn="0" w:noHBand="0" w:noVBand="1"/>
      </w:tblPr>
      <w:tblGrid>
        <w:gridCol w:w="1669"/>
        <w:gridCol w:w="2410"/>
        <w:gridCol w:w="2127"/>
        <w:gridCol w:w="3359"/>
      </w:tblGrid>
      <w:tr w:rsidR="009247D1" w:rsidRPr="006774AA" w14:paraId="17CB29A4" w14:textId="77777777" w:rsidTr="00A73014">
        <w:tc>
          <w:tcPr>
            <w:tcW w:w="872" w:type="pct"/>
          </w:tcPr>
          <w:p w14:paraId="14820BDB" w14:textId="2CA2934C" w:rsidR="009247D1" w:rsidRPr="006774AA" w:rsidRDefault="00E861E4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Федеральный</w:t>
            </w:r>
          </w:p>
        </w:tc>
        <w:tc>
          <w:tcPr>
            <w:tcW w:w="1260" w:type="pct"/>
          </w:tcPr>
          <w:p w14:paraId="5C0D908C" w14:textId="0E2E3092" w:rsidR="009247D1" w:rsidRPr="006774AA" w:rsidRDefault="00E861E4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Государственная Дума РФ</w:t>
            </w:r>
          </w:p>
        </w:tc>
        <w:tc>
          <w:tcPr>
            <w:tcW w:w="1112" w:type="pct"/>
          </w:tcPr>
          <w:p w14:paraId="0F6F2959" w14:textId="30587713" w:rsidR="009247D1" w:rsidRPr="006774AA" w:rsidRDefault="00E861E4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 xml:space="preserve">Федеральный закон от 08.08.2001 № 129-ФЗ «О государственной регистрации юридических лиц и </w:t>
            </w:r>
            <w:r w:rsidR="009247D1" w:rsidRPr="006774AA">
              <w:rPr>
                <w:rFonts w:cs="Times New Roman"/>
                <w:sz w:val="24"/>
              </w:rPr>
              <w:t>индивидуальный предпринимателей»</w:t>
            </w:r>
          </w:p>
        </w:tc>
        <w:tc>
          <w:tcPr>
            <w:tcW w:w="1756" w:type="pct"/>
          </w:tcPr>
          <w:p w14:paraId="3691F0AF" w14:textId="7BA29766" w:rsidR="009247D1" w:rsidRPr="006774AA" w:rsidRDefault="00E861E4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Определяет сроки, место, порядок предоставления документов, список документов, порядок обжалования решения о государственной регистрации или об отказе</w:t>
            </w:r>
          </w:p>
        </w:tc>
      </w:tr>
      <w:tr w:rsidR="006774AA" w:rsidRPr="006774AA" w14:paraId="74A56058" w14:textId="77777777" w:rsidTr="00A73014">
        <w:tc>
          <w:tcPr>
            <w:tcW w:w="872" w:type="pct"/>
          </w:tcPr>
          <w:p w14:paraId="44F8CB5E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Федеральный</w:t>
            </w:r>
          </w:p>
        </w:tc>
        <w:tc>
          <w:tcPr>
            <w:tcW w:w="1260" w:type="pct"/>
          </w:tcPr>
          <w:p w14:paraId="179EA9BF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Государственная Дума РФ</w:t>
            </w:r>
          </w:p>
        </w:tc>
        <w:tc>
          <w:tcPr>
            <w:tcW w:w="1112" w:type="pct"/>
          </w:tcPr>
          <w:p w14:paraId="3CE2BAA3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Федеральный закон от 29.07.2004 № 98-ФЗ «О коммерческой тайне»</w:t>
            </w:r>
          </w:p>
        </w:tc>
        <w:tc>
          <w:tcPr>
            <w:tcW w:w="1756" w:type="pct"/>
          </w:tcPr>
          <w:p w14:paraId="611EC62C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Определяет, что относится к категории «коммерческая тайна»,  содержит права обладателя информации, составляющей коммерческую тайну, определяет обязанности работодателя в области охраны конфиденциальности информации в рамках трудовых отношений, определяет ответственность за нарушение закона.</w:t>
            </w:r>
          </w:p>
        </w:tc>
      </w:tr>
      <w:tr w:rsidR="006774AA" w:rsidRPr="006774AA" w14:paraId="3EA5EC4D" w14:textId="77777777" w:rsidTr="00A73014">
        <w:tc>
          <w:tcPr>
            <w:tcW w:w="872" w:type="pct"/>
          </w:tcPr>
          <w:p w14:paraId="24C575DA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Региональный</w:t>
            </w:r>
          </w:p>
        </w:tc>
        <w:tc>
          <w:tcPr>
            <w:tcW w:w="1260" w:type="pct"/>
          </w:tcPr>
          <w:p w14:paraId="46470403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Законодательная Дума Хабаровского края</w:t>
            </w:r>
          </w:p>
        </w:tc>
        <w:tc>
          <w:tcPr>
            <w:tcW w:w="1112" w:type="pct"/>
          </w:tcPr>
          <w:p w14:paraId="2D71BC6F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 xml:space="preserve">Закон Хабаровского края от 08.12.2010 №58 «О региональных налогах и налоговых льготах в Хабаровском крае» </w:t>
            </w:r>
          </w:p>
        </w:tc>
        <w:tc>
          <w:tcPr>
            <w:tcW w:w="1756" w:type="pct"/>
          </w:tcPr>
          <w:p w14:paraId="7F56C3E4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Устанавливает размер налога на имущество организации (2,2 процента для ООО «</w:t>
            </w:r>
            <w:proofErr w:type="spellStart"/>
            <w:r w:rsidRPr="006774AA">
              <w:rPr>
                <w:rFonts w:cs="Times New Roman"/>
                <w:sz w:val="24"/>
              </w:rPr>
              <w:t>Бергер</w:t>
            </w:r>
            <w:proofErr w:type="spellEnd"/>
            <w:r w:rsidRPr="006774AA">
              <w:rPr>
                <w:rFonts w:cs="Times New Roman"/>
                <w:sz w:val="24"/>
              </w:rPr>
              <w:t>»)</w:t>
            </w:r>
          </w:p>
        </w:tc>
      </w:tr>
      <w:tr w:rsidR="006774AA" w:rsidRPr="006774AA" w14:paraId="74C210E1" w14:textId="77777777" w:rsidTr="00A73014">
        <w:tc>
          <w:tcPr>
            <w:tcW w:w="872" w:type="pct"/>
          </w:tcPr>
          <w:p w14:paraId="55E2F8BC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Региональный</w:t>
            </w:r>
          </w:p>
        </w:tc>
        <w:tc>
          <w:tcPr>
            <w:tcW w:w="1260" w:type="pct"/>
          </w:tcPr>
          <w:p w14:paraId="7F6D14D7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Законодательная Дума Хабаровского края</w:t>
            </w:r>
          </w:p>
        </w:tc>
        <w:tc>
          <w:tcPr>
            <w:tcW w:w="1112" w:type="pct"/>
          </w:tcPr>
          <w:p w14:paraId="16C5866D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Кодекс Хабаровского края об административных правонарушениях</w:t>
            </w:r>
          </w:p>
        </w:tc>
        <w:tc>
          <w:tcPr>
            <w:tcW w:w="1756" w:type="pct"/>
          </w:tcPr>
          <w:p w14:paraId="32C2C310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Устанавливает ответственность юридических лиц за совершение административного правонарушения на территории Хабаровского края</w:t>
            </w:r>
          </w:p>
        </w:tc>
      </w:tr>
      <w:tr w:rsidR="006774AA" w:rsidRPr="006774AA" w14:paraId="1F54FA08" w14:textId="77777777" w:rsidTr="00A73014">
        <w:tc>
          <w:tcPr>
            <w:tcW w:w="872" w:type="pct"/>
          </w:tcPr>
          <w:p w14:paraId="4B5CC77D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Региональный</w:t>
            </w:r>
          </w:p>
        </w:tc>
        <w:tc>
          <w:tcPr>
            <w:tcW w:w="1260" w:type="pct"/>
          </w:tcPr>
          <w:p w14:paraId="415DE51F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Законодательная Дума Хабаровского края</w:t>
            </w:r>
          </w:p>
        </w:tc>
        <w:tc>
          <w:tcPr>
            <w:tcW w:w="1112" w:type="pct"/>
          </w:tcPr>
          <w:p w14:paraId="4A2BA084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Закон Хабаровского края от 29.11.2000 №263 «Об охране труда в Хабаровском крае»</w:t>
            </w:r>
          </w:p>
        </w:tc>
        <w:tc>
          <w:tcPr>
            <w:tcW w:w="1756" w:type="pct"/>
          </w:tcPr>
          <w:p w14:paraId="06B9C205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Определяет права работодателя в области охраны труда, обязанности работодателя по обеспечению безопасных условий и охраны труда</w:t>
            </w:r>
          </w:p>
        </w:tc>
      </w:tr>
    </w:tbl>
    <w:p w14:paraId="182C0F30" w14:textId="1A25A413" w:rsidR="00E861E4" w:rsidRDefault="00E861E4" w:rsidP="00E861E4">
      <w:r>
        <w:lastRenderedPageBreak/>
        <w:t>Продолжение Приложения А</w:t>
      </w:r>
    </w:p>
    <w:p w14:paraId="6D4F66BF" w14:textId="77777777" w:rsidR="00E861E4" w:rsidRDefault="00E861E4" w:rsidP="009247D1">
      <w:pPr>
        <w:jc w:val="right"/>
      </w:pPr>
    </w:p>
    <w:p w14:paraId="3FA2889D" w14:textId="595FCD4B" w:rsidR="009247D1" w:rsidRDefault="009247D1" w:rsidP="009247D1">
      <w:pPr>
        <w:jc w:val="right"/>
      </w:pPr>
      <w:r>
        <w:t>Продолжение таблицы А.1</w:t>
      </w:r>
    </w:p>
    <w:p w14:paraId="4B53A36B" w14:textId="77777777" w:rsidR="009247D1" w:rsidRDefault="009247D1" w:rsidP="009247D1">
      <w:pPr>
        <w:jc w:val="right"/>
      </w:pPr>
    </w:p>
    <w:tbl>
      <w:tblPr>
        <w:tblStyle w:val="af2"/>
        <w:tblW w:w="5000" w:type="pct"/>
        <w:tblLayout w:type="fixed"/>
        <w:tblLook w:val="04A0" w:firstRow="1" w:lastRow="0" w:firstColumn="1" w:lastColumn="0" w:noHBand="0" w:noVBand="1"/>
      </w:tblPr>
      <w:tblGrid>
        <w:gridCol w:w="1535"/>
        <w:gridCol w:w="2542"/>
        <w:gridCol w:w="2127"/>
        <w:gridCol w:w="3361"/>
      </w:tblGrid>
      <w:tr w:rsidR="00E861E4" w:rsidRPr="006774AA" w14:paraId="47560B5A" w14:textId="77777777" w:rsidTr="006774AA">
        <w:tc>
          <w:tcPr>
            <w:tcW w:w="802" w:type="pct"/>
          </w:tcPr>
          <w:p w14:paraId="6EEA54F5" w14:textId="432ADEAD" w:rsidR="00E861E4" w:rsidRPr="006774AA" w:rsidRDefault="00E861E4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Региональный</w:t>
            </w:r>
          </w:p>
        </w:tc>
        <w:tc>
          <w:tcPr>
            <w:tcW w:w="1329" w:type="pct"/>
          </w:tcPr>
          <w:p w14:paraId="2ECA2B9F" w14:textId="0B7EEE6B" w:rsidR="00E861E4" w:rsidRPr="006774AA" w:rsidRDefault="00E861E4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Законодательная Дума Хабаровского края</w:t>
            </w:r>
          </w:p>
        </w:tc>
        <w:tc>
          <w:tcPr>
            <w:tcW w:w="1112" w:type="pct"/>
          </w:tcPr>
          <w:p w14:paraId="1CF84CE7" w14:textId="01336A05" w:rsidR="00E861E4" w:rsidRPr="006774AA" w:rsidRDefault="00E861E4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Закон Хабаровского края от 29.05.2013 № 284 «О развитии малого и среднего предпринимательства в Хабаровском крае»</w:t>
            </w:r>
          </w:p>
        </w:tc>
        <w:tc>
          <w:tcPr>
            <w:tcW w:w="1757" w:type="pct"/>
          </w:tcPr>
          <w:p w14:paraId="7CAB0119" w14:textId="458EF3CE" w:rsidR="00E861E4" w:rsidRPr="006774AA" w:rsidRDefault="00E861E4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Данный закон определяет принципы, формы, условия, порядок и методы поддержки государством субъектов малого и среднего предпринимательства в крае</w:t>
            </w:r>
          </w:p>
        </w:tc>
      </w:tr>
      <w:tr w:rsidR="006774AA" w:rsidRPr="006774AA" w14:paraId="502D30B4" w14:textId="77777777" w:rsidTr="006774AA">
        <w:tc>
          <w:tcPr>
            <w:tcW w:w="802" w:type="pct"/>
          </w:tcPr>
          <w:p w14:paraId="0C6EE23A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Региональный</w:t>
            </w:r>
          </w:p>
        </w:tc>
        <w:tc>
          <w:tcPr>
            <w:tcW w:w="1329" w:type="pct"/>
          </w:tcPr>
          <w:p w14:paraId="14E9831F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Правительство Хабаровского края</w:t>
            </w:r>
          </w:p>
        </w:tc>
        <w:tc>
          <w:tcPr>
            <w:tcW w:w="1112" w:type="pct"/>
          </w:tcPr>
          <w:p w14:paraId="5D57EAA4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Порядок организации выполнения и осуществления мер пожарной безопасности на территории Хабаровского края</w:t>
            </w:r>
          </w:p>
        </w:tc>
        <w:tc>
          <w:tcPr>
            <w:tcW w:w="1757" w:type="pct"/>
          </w:tcPr>
          <w:p w14:paraId="10D18021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Определяет основы организации выполнения и осуществления мер пожарной безопасности в Хабаровском крае, регулирует правоотношения между Правительством края, федеральными органами исполнительной власти, органами местного самоуправления, физическими и юридическими лицами</w:t>
            </w:r>
          </w:p>
        </w:tc>
      </w:tr>
      <w:tr w:rsidR="006774AA" w:rsidRPr="006774AA" w14:paraId="1E66C08A" w14:textId="77777777" w:rsidTr="006774AA">
        <w:tc>
          <w:tcPr>
            <w:tcW w:w="802" w:type="pct"/>
          </w:tcPr>
          <w:p w14:paraId="01FADDE9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Региональный</w:t>
            </w:r>
          </w:p>
        </w:tc>
        <w:tc>
          <w:tcPr>
            <w:tcW w:w="1329" w:type="pct"/>
          </w:tcPr>
          <w:p w14:paraId="101FED6B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Законодательная Дума Хабаровского края</w:t>
            </w:r>
          </w:p>
        </w:tc>
        <w:tc>
          <w:tcPr>
            <w:tcW w:w="1112" w:type="pct"/>
          </w:tcPr>
          <w:p w14:paraId="33E3D713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Закон Хабаровского края от 29.07.2015 № 104 «О регулировании земельных отношений в Хабаровском крае»</w:t>
            </w:r>
          </w:p>
        </w:tc>
        <w:tc>
          <w:tcPr>
            <w:tcW w:w="1757" w:type="pct"/>
          </w:tcPr>
          <w:p w14:paraId="46BEBD08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Устанавливает порядок аренды земельных участков</w:t>
            </w:r>
          </w:p>
        </w:tc>
      </w:tr>
      <w:tr w:rsidR="006774AA" w:rsidRPr="006774AA" w14:paraId="736D0E49" w14:textId="77777777" w:rsidTr="006774AA">
        <w:tc>
          <w:tcPr>
            <w:tcW w:w="802" w:type="pct"/>
          </w:tcPr>
          <w:p w14:paraId="64C3D318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Региональный</w:t>
            </w:r>
          </w:p>
        </w:tc>
        <w:tc>
          <w:tcPr>
            <w:tcW w:w="1329" w:type="pct"/>
          </w:tcPr>
          <w:p w14:paraId="47861D87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Законодательная Дума Хабаровского края</w:t>
            </w:r>
          </w:p>
        </w:tc>
        <w:tc>
          <w:tcPr>
            <w:tcW w:w="1112" w:type="pct"/>
          </w:tcPr>
          <w:p w14:paraId="7F27ADC3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Закон Хабаровского края от 26.01.2001 «Об экспертизе пищевых продуктов и продовольственного сырья, не прошедших сертификацию в установленном порядке»</w:t>
            </w:r>
          </w:p>
        </w:tc>
        <w:tc>
          <w:tcPr>
            <w:tcW w:w="1757" w:type="pct"/>
          </w:tcPr>
          <w:p w14:paraId="30421D5C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 xml:space="preserve">Пищевая продукция, не прошедшая сертификацию, подлежит экспертизе, изъятию из реализации. Дефектная продукция подлежит уничтожению. За нарушение данного закона наступает административная ответственность </w:t>
            </w:r>
          </w:p>
        </w:tc>
      </w:tr>
      <w:tr w:rsidR="006774AA" w:rsidRPr="006774AA" w14:paraId="45173BBE" w14:textId="77777777" w:rsidTr="006774AA">
        <w:tc>
          <w:tcPr>
            <w:tcW w:w="802" w:type="pct"/>
          </w:tcPr>
          <w:p w14:paraId="1731505E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Региональный</w:t>
            </w:r>
          </w:p>
        </w:tc>
        <w:tc>
          <w:tcPr>
            <w:tcW w:w="1329" w:type="pct"/>
          </w:tcPr>
          <w:p w14:paraId="59E4DF8B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Законодательная Дума Хабаровского края</w:t>
            </w:r>
          </w:p>
        </w:tc>
        <w:tc>
          <w:tcPr>
            <w:tcW w:w="1112" w:type="pct"/>
          </w:tcPr>
          <w:p w14:paraId="3C60B695" w14:textId="326A2279" w:rsidR="006774AA" w:rsidRPr="006774AA" w:rsidRDefault="006774AA" w:rsidP="00E861E4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 xml:space="preserve">Закон Хабаровского края от 31.07.2002 № 43 «О </w:t>
            </w:r>
          </w:p>
        </w:tc>
        <w:tc>
          <w:tcPr>
            <w:tcW w:w="1757" w:type="pct"/>
          </w:tcPr>
          <w:p w14:paraId="654938DC" w14:textId="3446B281" w:rsidR="006774AA" w:rsidRPr="006774AA" w:rsidRDefault="006774AA" w:rsidP="00E861E4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 xml:space="preserve">Определяет принципы регулирования социально-трудовых отношений в крае, содержит информацию о </w:t>
            </w:r>
          </w:p>
        </w:tc>
      </w:tr>
    </w:tbl>
    <w:p w14:paraId="4602F54C" w14:textId="7EF3EA86" w:rsidR="00E861E4" w:rsidRDefault="00E861E4" w:rsidP="00E861E4">
      <w:r>
        <w:lastRenderedPageBreak/>
        <w:t>Продолжение Приложения А</w:t>
      </w:r>
    </w:p>
    <w:p w14:paraId="7A89439D" w14:textId="77777777" w:rsidR="00E861E4" w:rsidRDefault="00E861E4" w:rsidP="00A73014">
      <w:pPr>
        <w:jc w:val="right"/>
      </w:pPr>
    </w:p>
    <w:p w14:paraId="27918380" w14:textId="146E997F" w:rsidR="00A73014" w:rsidRDefault="00A73014" w:rsidP="00A73014">
      <w:pPr>
        <w:jc w:val="right"/>
      </w:pPr>
      <w:r>
        <w:t>Продолжение таблицы А.1</w:t>
      </w:r>
    </w:p>
    <w:p w14:paraId="7203685D" w14:textId="77777777" w:rsidR="00A73014" w:rsidRDefault="00A73014" w:rsidP="00A73014">
      <w:pPr>
        <w:jc w:val="right"/>
      </w:pPr>
    </w:p>
    <w:tbl>
      <w:tblPr>
        <w:tblStyle w:val="af2"/>
        <w:tblW w:w="5000" w:type="pct"/>
        <w:tblLayout w:type="fixed"/>
        <w:tblLook w:val="04A0" w:firstRow="1" w:lastRow="0" w:firstColumn="1" w:lastColumn="0" w:noHBand="0" w:noVBand="1"/>
      </w:tblPr>
      <w:tblGrid>
        <w:gridCol w:w="1535"/>
        <w:gridCol w:w="2542"/>
        <w:gridCol w:w="2127"/>
        <w:gridCol w:w="3361"/>
      </w:tblGrid>
      <w:tr w:rsidR="00E861E4" w:rsidRPr="006774AA" w14:paraId="6A9603E0" w14:textId="77777777" w:rsidTr="006774AA">
        <w:tc>
          <w:tcPr>
            <w:tcW w:w="802" w:type="pct"/>
          </w:tcPr>
          <w:p w14:paraId="7381A255" w14:textId="77777777" w:rsidR="00E861E4" w:rsidRPr="006774AA" w:rsidRDefault="00E861E4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</w:p>
        </w:tc>
        <w:tc>
          <w:tcPr>
            <w:tcW w:w="1329" w:type="pct"/>
          </w:tcPr>
          <w:p w14:paraId="4F3D8E9D" w14:textId="77777777" w:rsidR="00E861E4" w:rsidRPr="006774AA" w:rsidRDefault="00E861E4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</w:p>
        </w:tc>
        <w:tc>
          <w:tcPr>
            <w:tcW w:w="1112" w:type="pct"/>
          </w:tcPr>
          <w:p w14:paraId="07950111" w14:textId="2CB93AD3" w:rsidR="00E861E4" w:rsidRPr="006774AA" w:rsidRDefault="00E861E4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социальном партнерстве в сфере труда»</w:t>
            </w:r>
          </w:p>
        </w:tc>
        <w:tc>
          <w:tcPr>
            <w:tcW w:w="1757" w:type="pct"/>
          </w:tcPr>
          <w:p w14:paraId="7A56AF75" w14:textId="173ACE24" w:rsidR="00E861E4" w:rsidRPr="006774AA" w:rsidRDefault="00E861E4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видах соглашений между работниками и работодателями, обе стороны соглашения несут ответственность</w:t>
            </w:r>
          </w:p>
        </w:tc>
      </w:tr>
      <w:tr w:rsidR="00A73014" w:rsidRPr="006774AA" w14:paraId="2B5BDC08" w14:textId="77777777" w:rsidTr="006774AA">
        <w:tc>
          <w:tcPr>
            <w:tcW w:w="802" w:type="pct"/>
          </w:tcPr>
          <w:p w14:paraId="31326E78" w14:textId="2934AF2D" w:rsidR="00A73014" w:rsidRPr="006774AA" w:rsidRDefault="00E861E4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Региональный</w:t>
            </w:r>
          </w:p>
        </w:tc>
        <w:tc>
          <w:tcPr>
            <w:tcW w:w="1329" w:type="pct"/>
          </w:tcPr>
          <w:p w14:paraId="76C4B387" w14:textId="55AA5034" w:rsidR="00A73014" w:rsidRPr="006774AA" w:rsidRDefault="00E861E4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Комитет потребительского рынка, пищевой и перерабатывающей промышленности Правительства Хабаровского края</w:t>
            </w:r>
          </w:p>
        </w:tc>
        <w:tc>
          <w:tcPr>
            <w:tcW w:w="1112" w:type="pct"/>
          </w:tcPr>
          <w:p w14:paraId="73283C40" w14:textId="15AE91F0" w:rsidR="00A73014" w:rsidRPr="006774AA" w:rsidRDefault="00E861E4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 xml:space="preserve">Приказ Комитета от 06.11.2015 № 424 «О правилах обработки персональных данных в информационных </w:t>
            </w:r>
            <w:r w:rsidR="00A73014" w:rsidRPr="006774AA">
              <w:rPr>
                <w:rFonts w:cs="Times New Roman"/>
                <w:sz w:val="24"/>
              </w:rPr>
              <w:t>системах комитета потребительского рынка, пищевой и перерабатывающей промышленности»</w:t>
            </w:r>
          </w:p>
        </w:tc>
        <w:tc>
          <w:tcPr>
            <w:tcW w:w="1757" w:type="pct"/>
          </w:tcPr>
          <w:p w14:paraId="699C46FA" w14:textId="7BBA09F9" w:rsidR="00A73014" w:rsidRPr="006774AA" w:rsidRDefault="00E861E4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Правила устанавливают порядок обеспечения безопасности при сборе, обработке, хранении, передачи персональных данных</w:t>
            </w:r>
          </w:p>
        </w:tc>
      </w:tr>
      <w:tr w:rsidR="006774AA" w:rsidRPr="006774AA" w14:paraId="1F978D64" w14:textId="77777777" w:rsidTr="006774AA">
        <w:tc>
          <w:tcPr>
            <w:tcW w:w="802" w:type="pct"/>
          </w:tcPr>
          <w:p w14:paraId="574DB9A2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Региональный</w:t>
            </w:r>
          </w:p>
        </w:tc>
        <w:tc>
          <w:tcPr>
            <w:tcW w:w="1329" w:type="pct"/>
          </w:tcPr>
          <w:p w14:paraId="5BD75A8F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Губернатор Хабаровского края</w:t>
            </w:r>
          </w:p>
        </w:tc>
        <w:tc>
          <w:tcPr>
            <w:tcW w:w="1112" w:type="pct"/>
          </w:tcPr>
          <w:p w14:paraId="6FBA1090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Постановление от 28.07.2005 № 163 «О взаимодействии органов государственной власти края и местного самоуправления с предпринимательскими структурами Хабаровского края»</w:t>
            </w:r>
          </w:p>
        </w:tc>
        <w:tc>
          <w:tcPr>
            <w:tcW w:w="1757" w:type="pct"/>
          </w:tcPr>
          <w:p w14:paraId="501A64BD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Сотрудничество власти и бизнеса будет способствовать устойчивому социально-экономическому развитию края. Способствовать установлению и развитию партнерских отношений между органами государственной власти, местного самоуправления и предпринимателями</w:t>
            </w:r>
          </w:p>
        </w:tc>
      </w:tr>
      <w:tr w:rsidR="006774AA" w:rsidRPr="006774AA" w14:paraId="4E7A8F2F" w14:textId="77777777" w:rsidTr="006774AA">
        <w:tc>
          <w:tcPr>
            <w:tcW w:w="802" w:type="pct"/>
          </w:tcPr>
          <w:p w14:paraId="74761691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Региональный</w:t>
            </w:r>
          </w:p>
        </w:tc>
        <w:tc>
          <w:tcPr>
            <w:tcW w:w="1329" w:type="pct"/>
          </w:tcPr>
          <w:p w14:paraId="714CA0F9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Правительство Хабаровского края</w:t>
            </w:r>
          </w:p>
        </w:tc>
        <w:tc>
          <w:tcPr>
            <w:tcW w:w="1112" w:type="pct"/>
          </w:tcPr>
          <w:p w14:paraId="23C86AAB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Постановление от 20.12.2016 № 477-пр «Об утверждении территориальной схемы обращения с отходами, в том числе с твердыми коммунальными отходами»</w:t>
            </w:r>
          </w:p>
        </w:tc>
        <w:tc>
          <w:tcPr>
            <w:tcW w:w="1757" w:type="pct"/>
          </w:tcPr>
          <w:p w14:paraId="5AB0DF7C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Утверждение схемы обращения с отходами производства и потребления</w:t>
            </w:r>
          </w:p>
        </w:tc>
      </w:tr>
      <w:tr w:rsidR="006774AA" w:rsidRPr="006774AA" w14:paraId="5DF113CE" w14:textId="77777777" w:rsidTr="006774AA">
        <w:tc>
          <w:tcPr>
            <w:tcW w:w="802" w:type="pct"/>
          </w:tcPr>
          <w:p w14:paraId="2EF54A5B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Региональный</w:t>
            </w:r>
          </w:p>
        </w:tc>
        <w:tc>
          <w:tcPr>
            <w:tcW w:w="1329" w:type="pct"/>
          </w:tcPr>
          <w:p w14:paraId="13324C52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Правительство Хабаровского края</w:t>
            </w:r>
          </w:p>
        </w:tc>
        <w:tc>
          <w:tcPr>
            <w:tcW w:w="1112" w:type="pct"/>
          </w:tcPr>
          <w:p w14:paraId="0BA68F4E" w14:textId="1C1D04A6" w:rsidR="006774AA" w:rsidRPr="006774AA" w:rsidRDefault="006774AA" w:rsidP="00E861E4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 xml:space="preserve">Распоряжение от 22.04.2014 № 253-рп «Об утверждении </w:t>
            </w:r>
          </w:p>
        </w:tc>
        <w:tc>
          <w:tcPr>
            <w:tcW w:w="1757" w:type="pct"/>
          </w:tcPr>
          <w:p w14:paraId="0FD44894" w14:textId="2DDD1FAC" w:rsidR="006774AA" w:rsidRPr="006774AA" w:rsidRDefault="006774AA" w:rsidP="00E861E4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 xml:space="preserve">Пищевая продукция должна быть физически и экономически доступна для жителей края, продукция </w:t>
            </w:r>
          </w:p>
        </w:tc>
      </w:tr>
    </w:tbl>
    <w:p w14:paraId="14C6D6D5" w14:textId="5F6ED52E" w:rsidR="00E861E4" w:rsidRDefault="00E861E4" w:rsidP="00E861E4">
      <w:r>
        <w:lastRenderedPageBreak/>
        <w:t>Продолжение Приложения А</w:t>
      </w:r>
    </w:p>
    <w:p w14:paraId="2B2C5969" w14:textId="77777777" w:rsidR="00E861E4" w:rsidRDefault="00E861E4" w:rsidP="009247D1">
      <w:pPr>
        <w:jc w:val="right"/>
      </w:pPr>
    </w:p>
    <w:p w14:paraId="4210803E" w14:textId="0E14B29A" w:rsidR="009247D1" w:rsidRDefault="009247D1" w:rsidP="009247D1">
      <w:pPr>
        <w:jc w:val="right"/>
      </w:pPr>
      <w:r>
        <w:t>Продолжение таблицы А.1</w:t>
      </w:r>
    </w:p>
    <w:p w14:paraId="4B147CE2" w14:textId="77777777" w:rsidR="009247D1" w:rsidRDefault="009247D1" w:rsidP="009247D1">
      <w:pPr>
        <w:jc w:val="right"/>
      </w:pPr>
    </w:p>
    <w:tbl>
      <w:tblPr>
        <w:tblStyle w:val="af2"/>
        <w:tblW w:w="5000" w:type="pct"/>
        <w:tblLayout w:type="fixed"/>
        <w:tblLook w:val="04A0" w:firstRow="1" w:lastRow="0" w:firstColumn="1" w:lastColumn="0" w:noHBand="0" w:noVBand="1"/>
      </w:tblPr>
      <w:tblGrid>
        <w:gridCol w:w="1535"/>
        <w:gridCol w:w="2542"/>
        <w:gridCol w:w="2552"/>
        <w:gridCol w:w="2936"/>
      </w:tblGrid>
      <w:tr w:rsidR="00E861E4" w:rsidRPr="006774AA" w14:paraId="3B1CD27E" w14:textId="77777777" w:rsidTr="00E861E4">
        <w:tc>
          <w:tcPr>
            <w:tcW w:w="802" w:type="pct"/>
          </w:tcPr>
          <w:p w14:paraId="45CE7525" w14:textId="77777777" w:rsidR="00E861E4" w:rsidRPr="006774AA" w:rsidRDefault="00E861E4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</w:p>
        </w:tc>
        <w:tc>
          <w:tcPr>
            <w:tcW w:w="1329" w:type="pct"/>
          </w:tcPr>
          <w:p w14:paraId="1C70E323" w14:textId="77777777" w:rsidR="00E861E4" w:rsidRPr="006774AA" w:rsidRDefault="00E861E4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</w:p>
        </w:tc>
        <w:tc>
          <w:tcPr>
            <w:tcW w:w="1334" w:type="pct"/>
          </w:tcPr>
          <w:p w14:paraId="31C66F43" w14:textId="20481CA6" w:rsidR="00E861E4" w:rsidRPr="006774AA" w:rsidRDefault="00E861E4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Концепции продовольственной безопасности Хабаровского края на период до 2020 года»</w:t>
            </w:r>
          </w:p>
        </w:tc>
        <w:tc>
          <w:tcPr>
            <w:tcW w:w="1535" w:type="pct"/>
          </w:tcPr>
          <w:p w14:paraId="24A72400" w14:textId="1714D1F1" w:rsidR="00E861E4" w:rsidRPr="006774AA" w:rsidRDefault="00E861E4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должна соответствовать требованиям законодательства РФ</w:t>
            </w:r>
          </w:p>
        </w:tc>
      </w:tr>
      <w:tr w:rsidR="009247D1" w:rsidRPr="006774AA" w14:paraId="6E7833C1" w14:textId="77777777" w:rsidTr="00E861E4">
        <w:tc>
          <w:tcPr>
            <w:tcW w:w="802" w:type="pct"/>
          </w:tcPr>
          <w:p w14:paraId="080E0F73" w14:textId="451DCA32" w:rsidR="009247D1" w:rsidRPr="006774AA" w:rsidRDefault="00E861E4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Региональный</w:t>
            </w:r>
          </w:p>
        </w:tc>
        <w:tc>
          <w:tcPr>
            <w:tcW w:w="1329" w:type="pct"/>
          </w:tcPr>
          <w:p w14:paraId="1E7369F9" w14:textId="1AC7DB9D" w:rsidR="009247D1" w:rsidRPr="006774AA" w:rsidRDefault="00E861E4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Правительство Хабаровского края</w:t>
            </w:r>
          </w:p>
        </w:tc>
        <w:tc>
          <w:tcPr>
            <w:tcW w:w="1334" w:type="pct"/>
          </w:tcPr>
          <w:p w14:paraId="4CB53BF7" w14:textId="1DD8412D" w:rsidR="009247D1" w:rsidRPr="006774AA" w:rsidRDefault="00E861E4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 xml:space="preserve">Постановление от 02.05.2012 № 137-пр «Об утверждении государственной программы « Содействие экономическому </w:t>
            </w:r>
            <w:r w:rsidR="00A73014" w:rsidRPr="006774AA">
              <w:rPr>
                <w:rFonts w:cs="Times New Roman"/>
                <w:sz w:val="24"/>
              </w:rPr>
              <w:t xml:space="preserve">развитию, конкуренции, </w:t>
            </w:r>
            <w:r w:rsidR="009247D1" w:rsidRPr="006774AA">
              <w:rPr>
                <w:rFonts w:cs="Times New Roman"/>
                <w:sz w:val="24"/>
              </w:rPr>
              <w:t>инвестиционной и внешнеэкономической деятельности в Хабаровском крае»</w:t>
            </w:r>
          </w:p>
        </w:tc>
        <w:tc>
          <w:tcPr>
            <w:tcW w:w="1535" w:type="pct"/>
          </w:tcPr>
          <w:p w14:paraId="5FCA49A5" w14:textId="5C5FD6D2" w:rsidR="009247D1" w:rsidRPr="006774AA" w:rsidRDefault="00E861E4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Содержит меры государственного содействия субъектам экономической деятельности в крае</w:t>
            </w:r>
          </w:p>
        </w:tc>
      </w:tr>
      <w:tr w:rsidR="006774AA" w:rsidRPr="006774AA" w14:paraId="523FBB14" w14:textId="77777777" w:rsidTr="00E861E4">
        <w:tc>
          <w:tcPr>
            <w:tcW w:w="802" w:type="pct"/>
          </w:tcPr>
          <w:p w14:paraId="062675EA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Региональный</w:t>
            </w:r>
          </w:p>
        </w:tc>
        <w:tc>
          <w:tcPr>
            <w:tcW w:w="1329" w:type="pct"/>
          </w:tcPr>
          <w:p w14:paraId="0C8646FC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Правительство Хабаровского края</w:t>
            </w:r>
          </w:p>
        </w:tc>
        <w:tc>
          <w:tcPr>
            <w:tcW w:w="1334" w:type="pct"/>
          </w:tcPr>
          <w:p w14:paraId="165DF523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Приказ от 29.09.2014 № 126 «О порядке представления работодателями информации, предусмотренной законодательством о занятости, в государственные учреждения службы занятости населения Хабаровского края»</w:t>
            </w:r>
          </w:p>
        </w:tc>
        <w:tc>
          <w:tcPr>
            <w:tcW w:w="1535" w:type="pct"/>
          </w:tcPr>
          <w:p w14:paraId="2D91ED0C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Определяет порядок предоставления информации работодателями в государственные учреждения службы занятости</w:t>
            </w:r>
          </w:p>
        </w:tc>
      </w:tr>
      <w:tr w:rsidR="006774AA" w:rsidRPr="006774AA" w14:paraId="7C4EE606" w14:textId="77777777" w:rsidTr="00E861E4">
        <w:tc>
          <w:tcPr>
            <w:tcW w:w="802" w:type="pct"/>
          </w:tcPr>
          <w:p w14:paraId="6EF692EE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Региональный</w:t>
            </w:r>
          </w:p>
        </w:tc>
        <w:tc>
          <w:tcPr>
            <w:tcW w:w="1329" w:type="pct"/>
          </w:tcPr>
          <w:p w14:paraId="046F9499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Правительство Хабаровского края</w:t>
            </w:r>
          </w:p>
        </w:tc>
        <w:tc>
          <w:tcPr>
            <w:tcW w:w="1334" w:type="pct"/>
          </w:tcPr>
          <w:p w14:paraId="47A466DB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Административный регламент комитета по труду и занятости населения Правительства Хабаровского края по предоставлению государственной услуги по участию в урегулировании коллективных трудовых споров</w:t>
            </w:r>
          </w:p>
        </w:tc>
        <w:tc>
          <w:tcPr>
            <w:tcW w:w="1535" w:type="pct"/>
          </w:tcPr>
          <w:p w14:paraId="090ABF05" w14:textId="77777777" w:rsidR="006774AA" w:rsidRPr="006774AA" w:rsidRDefault="006774AA" w:rsidP="006774AA">
            <w:pPr>
              <w:pStyle w:val="a3"/>
              <w:spacing w:line="240" w:lineRule="auto"/>
              <w:ind w:firstLine="0"/>
              <w:rPr>
                <w:rFonts w:cs="Times New Roman"/>
                <w:sz w:val="24"/>
              </w:rPr>
            </w:pPr>
            <w:r w:rsidRPr="006774AA">
              <w:rPr>
                <w:rFonts w:cs="Times New Roman"/>
                <w:sz w:val="24"/>
              </w:rPr>
              <w:t>Определяет круг заявителей, требования к порядку информирования, порядок и состав предоставления данной услуги</w:t>
            </w:r>
          </w:p>
        </w:tc>
      </w:tr>
    </w:tbl>
    <w:p w14:paraId="1137EE54" w14:textId="77777777" w:rsidR="001C6EDA" w:rsidRPr="00E4066B" w:rsidRDefault="001C6EDA" w:rsidP="001C6EDA">
      <w:pPr>
        <w:pStyle w:val="a3"/>
      </w:pPr>
    </w:p>
    <w:sectPr w:rsidR="001C6EDA" w:rsidRPr="00E4066B" w:rsidSect="00352DA3">
      <w:footerReference w:type="even" r:id="rId30"/>
      <w:footerReference w:type="default" r:id="rId31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3A7848" w14:textId="77777777" w:rsidR="003A0999" w:rsidRDefault="003A0999" w:rsidP="00A31F3A">
      <w:r>
        <w:separator/>
      </w:r>
    </w:p>
  </w:endnote>
  <w:endnote w:type="continuationSeparator" w:id="0">
    <w:p w14:paraId="047BA2D3" w14:textId="77777777" w:rsidR="003A0999" w:rsidRDefault="003A0999" w:rsidP="00A31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auto"/>
    <w:pitch w:val="variable"/>
    <w:sig w:usb0="800001E3" w:usb1="1200FFEF" w:usb2="0064C000" w:usb3="00000000" w:csb0="00000001" w:csb1="00000000"/>
  </w:font>
  <w:font w:name="STIXGeneral-Regular">
    <w:panose1 w:val="00000000000000000000"/>
    <w:charset w:val="00"/>
    <w:family w:val="auto"/>
    <w:pitch w:val="variable"/>
    <w:sig w:usb0="A00002FF" w:usb1="4203FDFF" w:usb2="02000020" w:usb3="00000000" w:csb0="8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AB3936" w14:textId="77777777" w:rsidR="003A0999" w:rsidRDefault="003A0999" w:rsidP="009F1CF7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74F63EA7" w14:textId="7B7488AD" w:rsidR="003A0999" w:rsidRDefault="00176DF1">
    <w:pPr>
      <w:pStyle w:val="af"/>
    </w:pPr>
    <w:sdt>
      <w:sdtPr>
        <w:id w:val="969400743"/>
        <w:placeholder>
          <w:docPart w:val="2AB3F8C6AC36DF4EBBFB5F09C896AA50"/>
        </w:placeholder>
        <w:temporary/>
        <w:showingPlcHdr/>
      </w:sdtPr>
      <w:sdtEndPr/>
      <w:sdtContent>
        <w:r w:rsidR="003A0999">
          <w:t>[Введите текст]</w:t>
        </w:r>
      </w:sdtContent>
    </w:sdt>
    <w:r w:rsidR="003A0999">
      <w:ptab w:relativeTo="margin" w:alignment="center" w:leader="none"/>
    </w:r>
    <w:sdt>
      <w:sdtPr>
        <w:id w:val="969400748"/>
        <w:placeholder>
          <w:docPart w:val="D1FA4283307B5546B88D4AA37C83FE70"/>
        </w:placeholder>
        <w:temporary/>
        <w:showingPlcHdr/>
      </w:sdtPr>
      <w:sdtEndPr/>
      <w:sdtContent>
        <w:r w:rsidR="003A0999">
          <w:t>[Введите текст]</w:t>
        </w:r>
      </w:sdtContent>
    </w:sdt>
    <w:r w:rsidR="003A0999">
      <w:ptab w:relativeTo="margin" w:alignment="right" w:leader="none"/>
    </w:r>
    <w:sdt>
      <w:sdtPr>
        <w:id w:val="969400753"/>
        <w:placeholder>
          <w:docPart w:val="08459CE53F288549BC9CAD6719BA60E3"/>
        </w:placeholder>
        <w:temporary/>
        <w:showingPlcHdr/>
      </w:sdtPr>
      <w:sdtEndPr/>
      <w:sdtContent>
        <w:r w:rsidR="003A0999">
          <w:t>[Введите текст]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EC40D" w14:textId="77777777" w:rsidR="003A0999" w:rsidRDefault="003A0999" w:rsidP="009F1CF7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176DF1">
      <w:rPr>
        <w:rStyle w:val="af1"/>
        <w:noProof/>
      </w:rPr>
      <w:t>8</w:t>
    </w:r>
    <w:r>
      <w:rPr>
        <w:rStyle w:val="af1"/>
      </w:rPr>
      <w:fldChar w:fldCharType="end"/>
    </w:r>
  </w:p>
  <w:p w14:paraId="7B8BD95E" w14:textId="1E2F43FD" w:rsidR="003A0999" w:rsidRDefault="003A0999">
    <w:pPr>
      <w:pStyle w:val="af"/>
    </w:pPr>
  </w:p>
  <w:p w14:paraId="4BAE4482" w14:textId="1E3DC435" w:rsidR="003A0999" w:rsidRDefault="003A0999">
    <w:pPr>
      <w:pStyle w:val="af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FBC8CE" w14:textId="77777777" w:rsidR="003A0999" w:rsidRDefault="003A0999" w:rsidP="00A31F3A">
      <w:r>
        <w:separator/>
      </w:r>
    </w:p>
  </w:footnote>
  <w:footnote w:type="continuationSeparator" w:id="0">
    <w:p w14:paraId="396A9CA4" w14:textId="77777777" w:rsidR="003A0999" w:rsidRDefault="003A0999" w:rsidP="00A31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82258"/>
    <w:multiLevelType w:val="hybridMultilevel"/>
    <w:tmpl w:val="A6F0CA0E"/>
    <w:lvl w:ilvl="0" w:tplc="4DE0F7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281017"/>
    <w:multiLevelType w:val="hybridMultilevel"/>
    <w:tmpl w:val="E320FD30"/>
    <w:lvl w:ilvl="0" w:tplc="4DE0F7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592E93"/>
    <w:multiLevelType w:val="hybridMultilevel"/>
    <w:tmpl w:val="1604E80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6365273"/>
    <w:multiLevelType w:val="multilevel"/>
    <w:tmpl w:val="BF84B74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23704983"/>
    <w:multiLevelType w:val="hybridMultilevel"/>
    <w:tmpl w:val="A8AEAEC4"/>
    <w:lvl w:ilvl="0" w:tplc="414EBE6C">
      <w:start w:val="1"/>
      <w:numFmt w:val="decimal"/>
      <w:lvlText w:val="%1."/>
      <w:lvlJc w:val="left"/>
      <w:pPr>
        <w:ind w:left="1709" w:hanging="10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5C33E8"/>
    <w:multiLevelType w:val="hybridMultilevel"/>
    <w:tmpl w:val="044AD71E"/>
    <w:lvl w:ilvl="0" w:tplc="4DE0F7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183DED"/>
    <w:multiLevelType w:val="hybridMultilevel"/>
    <w:tmpl w:val="B68EDB22"/>
    <w:lvl w:ilvl="0" w:tplc="4DE0F7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DB703D6"/>
    <w:multiLevelType w:val="hybridMultilevel"/>
    <w:tmpl w:val="B81461DA"/>
    <w:lvl w:ilvl="0" w:tplc="4DE0F7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32F4AB5"/>
    <w:multiLevelType w:val="hybridMultilevel"/>
    <w:tmpl w:val="AC466E80"/>
    <w:lvl w:ilvl="0" w:tplc="4DE0F7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57C242A"/>
    <w:multiLevelType w:val="hybridMultilevel"/>
    <w:tmpl w:val="2B269632"/>
    <w:lvl w:ilvl="0" w:tplc="4DE0F7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9181C10"/>
    <w:multiLevelType w:val="multilevel"/>
    <w:tmpl w:val="19041CBC"/>
    <w:lvl w:ilvl="0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1">
    <w:nsid w:val="52623EC8"/>
    <w:multiLevelType w:val="hybridMultilevel"/>
    <w:tmpl w:val="A2529DA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71F04D5"/>
    <w:multiLevelType w:val="hybridMultilevel"/>
    <w:tmpl w:val="24308A6A"/>
    <w:lvl w:ilvl="0" w:tplc="4DE0F7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3">
    <w:nsid w:val="62DD0CF9"/>
    <w:multiLevelType w:val="hybridMultilevel"/>
    <w:tmpl w:val="AE429ACE"/>
    <w:lvl w:ilvl="0" w:tplc="4DE0F7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443373F"/>
    <w:multiLevelType w:val="hybridMultilevel"/>
    <w:tmpl w:val="67A227D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44E54A6"/>
    <w:multiLevelType w:val="hybridMultilevel"/>
    <w:tmpl w:val="61C8BD4E"/>
    <w:lvl w:ilvl="0" w:tplc="4DE0F7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E383800"/>
    <w:multiLevelType w:val="hybridMultilevel"/>
    <w:tmpl w:val="2956308E"/>
    <w:lvl w:ilvl="0" w:tplc="4DE0F7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392758A"/>
    <w:multiLevelType w:val="hybridMultilevel"/>
    <w:tmpl w:val="02D60D3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AC409FA"/>
    <w:multiLevelType w:val="hybridMultilevel"/>
    <w:tmpl w:val="CA62A3CE"/>
    <w:lvl w:ilvl="0" w:tplc="1F2A0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6"/>
  </w:num>
  <w:num w:numId="3">
    <w:abstractNumId w:val="17"/>
  </w:num>
  <w:num w:numId="4">
    <w:abstractNumId w:val="0"/>
  </w:num>
  <w:num w:numId="5">
    <w:abstractNumId w:val="9"/>
  </w:num>
  <w:num w:numId="6">
    <w:abstractNumId w:val="2"/>
  </w:num>
  <w:num w:numId="7">
    <w:abstractNumId w:val="18"/>
  </w:num>
  <w:num w:numId="8">
    <w:abstractNumId w:val="14"/>
  </w:num>
  <w:num w:numId="9">
    <w:abstractNumId w:val="11"/>
  </w:num>
  <w:num w:numId="10">
    <w:abstractNumId w:val="4"/>
  </w:num>
  <w:num w:numId="11">
    <w:abstractNumId w:val="1"/>
  </w:num>
  <w:num w:numId="12">
    <w:abstractNumId w:val="6"/>
  </w:num>
  <w:num w:numId="13">
    <w:abstractNumId w:val="13"/>
  </w:num>
  <w:num w:numId="14">
    <w:abstractNumId w:val="10"/>
  </w:num>
  <w:num w:numId="15">
    <w:abstractNumId w:val="12"/>
  </w:num>
  <w:num w:numId="16">
    <w:abstractNumId w:val="7"/>
  </w:num>
  <w:num w:numId="17">
    <w:abstractNumId w:val="5"/>
  </w:num>
  <w:num w:numId="18">
    <w:abstractNumId w:val="15"/>
  </w:num>
  <w:num w:numId="19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B58"/>
    <w:rsid w:val="00012C62"/>
    <w:rsid w:val="00022FB2"/>
    <w:rsid w:val="00030122"/>
    <w:rsid w:val="00037977"/>
    <w:rsid w:val="00046C1C"/>
    <w:rsid w:val="00052F1D"/>
    <w:rsid w:val="0006112D"/>
    <w:rsid w:val="00081B58"/>
    <w:rsid w:val="00081DC0"/>
    <w:rsid w:val="00082947"/>
    <w:rsid w:val="000A0DD4"/>
    <w:rsid w:val="000C4A0E"/>
    <w:rsid w:val="000C7F2A"/>
    <w:rsid w:val="000D4C61"/>
    <w:rsid w:val="000F0B5C"/>
    <w:rsid w:val="000F7E9B"/>
    <w:rsid w:val="00100B8F"/>
    <w:rsid w:val="00103D1A"/>
    <w:rsid w:val="001044BD"/>
    <w:rsid w:val="00106396"/>
    <w:rsid w:val="0012774D"/>
    <w:rsid w:val="001472C4"/>
    <w:rsid w:val="0015218C"/>
    <w:rsid w:val="0016105D"/>
    <w:rsid w:val="0016679C"/>
    <w:rsid w:val="00167D0C"/>
    <w:rsid w:val="00176205"/>
    <w:rsid w:val="00176DF1"/>
    <w:rsid w:val="001771DE"/>
    <w:rsid w:val="0019311A"/>
    <w:rsid w:val="001A309F"/>
    <w:rsid w:val="001C6EDA"/>
    <w:rsid w:val="001E13ED"/>
    <w:rsid w:val="001E14D1"/>
    <w:rsid w:val="001E27B3"/>
    <w:rsid w:val="001E6D05"/>
    <w:rsid w:val="001F137F"/>
    <w:rsid w:val="00211C2D"/>
    <w:rsid w:val="00222954"/>
    <w:rsid w:val="002423E1"/>
    <w:rsid w:val="00265472"/>
    <w:rsid w:val="002676A7"/>
    <w:rsid w:val="00280C52"/>
    <w:rsid w:val="00291FD1"/>
    <w:rsid w:val="002A7A4E"/>
    <w:rsid w:val="002C0C13"/>
    <w:rsid w:val="002D4B85"/>
    <w:rsid w:val="002D7F71"/>
    <w:rsid w:val="002E1ABE"/>
    <w:rsid w:val="002E621C"/>
    <w:rsid w:val="002F4690"/>
    <w:rsid w:val="003125D1"/>
    <w:rsid w:val="00347934"/>
    <w:rsid w:val="00352DA3"/>
    <w:rsid w:val="00377879"/>
    <w:rsid w:val="00385901"/>
    <w:rsid w:val="003878AA"/>
    <w:rsid w:val="00390051"/>
    <w:rsid w:val="003A0999"/>
    <w:rsid w:val="003A18A4"/>
    <w:rsid w:val="003A1C88"/>
    <w:rsid w:val="003A7809"/>
    <w:rsid w:val="003B368B"/>
    <w:rsid w:val="003E1524"/>
    <w:rsid w:val="003E3E86"/>
    <w:rsid w:val="00401F7E"/>
    <w:rsid w:val="00402846"/>
    <w:rsid w:val="0040636C"/>
    <w:rsid w:val="00431D8E"/>
    <w:rsid w:val="0043786A"/>
    <w:rsid w:val="00440409"/>
    <w:rsid w:val="00460E32"/>
    <w:rsid w:val="00494F65"/>
    <w:rsid w:val="004A5D65"/>
    <w:rsid w:val="004B13B4"/>
    <w:rsid w:val="004B2137"/>
    <w:rsid w:val="004C76AA"/>
    <w:rsid w:val="004C7F14"/>
    <w:rsid w:val="004D6711"/>
    <w:rsid w:val="004D7812"/>
    <w:rsid w:val="004F146C"/>
    <w:rsid w:val="00500793"/>
    <w:rsid w:val="005015B7"/>
    <w:rsid w:val="00501CF5"/>
    <w:rsid w:val="005061B8"/>
    <w:rsid w:val="00510DBC"/>
    <w:rsid w:val="0051774F"/>
    <w:rsid w:val="005268CD"/>
    <w:rsid w:val="00527F97"/>
    <w:rsid w:val="00533785"/>
    <w:rsid w:val="00536273"/>
    <w:rsid w:val="0054169C"/>
    <w:rsid w:val="0054371E"/>
    <w:rsid w:val="0055740A"/>
    <w:rsid w:val="0055789C"/>
    <w:rsid w:val="00560C42"/>
    <w:rsid w:val="00565ABC"/>
    <w:rsid w:val="0058437B"/>
    <w:rsid w:val="0059499F"/>
    <w:rsid w:val="00595D3A"/>
    <w:rsid w:val="005A0151"/>
    <w:rsid w:val="005C3538"/>
    <w:rsid w:val="00607BE8"/>
    <w:rsid w:val="00613ACE"/>
    <w:rsid w:val="00614F10"/>
    <w:rsid w:val="00663334"/>
    <w:rsid w:val="0067259C"/>
    <w:rsid w:val="00673211"/>
    <w:rsid w:val="006774AA"/>
    <w:rsid w:val="00686381"/>
    <w:rsid w:val="0068678F"/>
    <w:rsid w:val="006927E3"/>
    <w:rsid w:val="00694860"/>
    <w:rsid w:val="006A1133"/>
    <w:rsid w:val="006B2EE8"/>
    <w:rsid w:val="006B7093"/>
    <w:rsid w:val="006C03FA"/>
    <w:rsid w:val="006C0CE1"/>
    <w:rsid w:val="006E0E82"/>
    <w:rsid w:val="006E304A"/>
    <w:rsid w:val="006E56EC"/>
    <w:rsid w:val="006F715F"/>
    <w:rsid w:val="00700BCE"/>
    <w:rsid w:val="007208D1"/>
    <w:rsid w:val="007265A9"/>
    <w:rsid w:val="00726D44"/>
    <w:rsid w:val="00751992"/>
    <w:rsid w:val="00763823"/>
    <w:rsid w:val="00772EF4"/>
    <w:rsid w:val="00775EC1"/>
    <w:rsid w:val="00776A06"/>
    <w:rsid w:val="00784CC6"/>
    <w:rsid w:val="007B2507"/>
    <w:rsid w:val="007B5A38"/>
    <w:rsid w:val="007C1A98"/>
    <w:rsid w:val="007C365F"/>
    <w:rsid w:val="007C5352"/>
    <w:rsid w:val="007F15E2"/>
    <w:rsid w:val="007F5B98"/>
    <w:rsid w:val="00813629"/>
    <w:rsid w:val="00821D11"/>
    <w:rsid w:val="00827D35"/>
    <w:rsid w:val="0088046E"/>
    <w:rsid w:val="00880B28"/>
    <w:rsid w:val="00883A3E"/>
    <w:rsid w:val="00883D50"/>
    <w:rsid w:val="00892465"/>
    <w:rsid w:val="00897A90"/>
    <w:rsid w:val="008A59E6"/>
    <w:rsid w:val="008B254B"/>
    <w:rsid w:val="008B442B"/>
    <w:rsid w:val="008C730F"/>
    <w:rsid w:val="008D1F72"/>
    <w:rsid w:val="008D5FBB"/>
    <w:rsid w:val="00901D27"/>
    <w:rsid w:val="00902076"/>
    <w:rsid w:val="00903156"/>
    <w:rsid w:val="00905D22"/>
    <w:rsid w:val="00916684"/>
    <w:rsid w:val="00922170"/>
    <w:rsid w:val="009247D1"/>
    <w:rsid w:val="00932703"/>
    <w:rsid w:val="00934B70"/>
    <w:rsid w:val="00937453"/>
    <w:rsid w:val="0093757F"/>
    <w:rsid w:val="00943827"/>
    <w:rsid w:val="009503CD"/>
    <w:rsid w:val="00952C02"/>
    <w:rsid w:val="00953971"/>
    <w:rsid w:val="00957043"/>
    <w:rsid w:val="0096121B"/>
    <w:rsid w:val="00967D0B"/>
    <w:rsid w:val="00984D8C"/>
    <w:rsid w:val="00995CA3"/>
    <w:rsid w:val="009A5600"/>
    <w:rsid w:val="009B0EE1"/>
    <w:rsid w:val="009B451C"/>
    <w:rsid w:val="009B567A"/>
    <w:rsid w:val="009C36E0"/>
    <w:rsid w:val="009E165F"/>
    <w:rsid w:val="009E2DA4"/>
    <w:rsid w:val="009E535E"/>
    <w:rsid w:val="009F1CF7"/>
    <w:rsid w:val="00A02480"/>
    <w:rsid w:val="00A05B7F"/>
    <w:rsid w:val="00A11D41"/>
    <w:rsid w:val="00A17DA7"/>
    <w:rsid w:val="00A31F3A"/>
    <w:rsid w:val="00A33FE1"/>
    <w:rsid w:val="00A344A5"/>
    <w:rsid w:val="00A40DFB"/>
    <w:rsid w:val="00A40E70"/>
    <w:rsid w:val="00A56932"/>
    <w:rsid w:val="00A6345E"/>
    <w:rsid w:val="00A73014"/>
    <w:rsid w:val="00A8445A"/>
    <w:rsid w:val="00A9443F"/>
    <w:rsid w:val="00A97039"/>
    <w:rsid w:val="00AB0DFD"/>
    <w:rsid w:val="00AB2810"/>
    <w:rsid w:val="00AB5997"/>
    <w:rsid w:val="00AC081F"/>
    <w:rsid w:val="00AC4644"/>
    <w:rsid w:val="00AE0F7D"/>
    <w:rsid w:val="00AE76BC"/>
    <w:rsid w:val="00B062D8"/>
    <w:rsid w:val="00B220D7"/>
    <w:rsid w:val="00B26249"/>
    <w:rsid w:val="00B37C3F"/>
    <w:rsid w:val="00B454EF"/>
    <w:rsid w:val="00B50082"/>
    <w:rsid w:val="00B50DF9"/>
    <w:rsid w:val="00B639CA"/>
    <w:rsid w:val="00B64E20"/>
    <w:rsid w:val="00B82925"/>
    <w:rsid w:val="00B85D65"/>
    <w:rsid w:val="00B9694A"/>
    <w:rsid w:val="00B97596"/>
    <w:rsid w:val="00BA37BD"/>
    <w:rsid w:val="00BC0EC9"/>
    <w:rsid w:val="00BC29FA"/>
    <w:rsid w:val="00BC3426"/>
    <w:rsid w:val="00BD08D7"/>
    <w:rsid w:val="00BD24BE"/>
    <w:rsid w:val="00BF1868"/>
    <w:rsid w:val="00BF6A5E"/>
    <w:rsid w:val="00C601AF"/>
    <w:rsid w:val="00C71D29"/>
    <w:rsid w:val="00C754BC"/>
    <w:rsid w:val="00C755C9"/>
    <w:rsid w:val="00C80AF7"/>
    <w:rsid w:val="00C86AEF"/>
    <w:rsid w:val="00CA124F"/>
    <w:rsid w:val="00CA73A3"/>
    <w:rsid w:val="00CD5FB2"/>
    <w:rsid w:val="00CE0D4A"/>
    <w:rsid w:val="00CE2894"/>
    <w:rsid w:val="00CE2B12"/>
    <w:rsid w:val="00CF6775"/>
    <w:rsid w:val="00D0064C"/>
    <w:rsid w:val="00D017B8"/>
    <w:rsid w:val="00D15A92"/>
    <w:rsid w:val="00D210B7"/>
    <w:rsid w:val="00D30C04"/>
    <w:rsid w:val="00D5340D"/>
    <w:rsid w:val="00D739FB"/>
    <w:rsid w:val="00D77BDE"/>
    <w:rsid w:val="00D94307"/>
    <w:rsid w:val="00D9697D"/>
    <w:rsid w:val="00DA0EC5"/>
    <w:rsid w:val="00DA44B3"/>
    <w:rsid w:val="00DA62A4"/>
    <w:rsid w:val="00DB1B6C"/>
    <w:rsid w:val="00DB3C38"/>
    <w:rsid w:val="00DB5F65"/>
    <w:rsid w:val="00DC2E88"/>
    <w:rsid w:val="00DC3CBF"/>
    <w:rsid w:val="00DD6ED9"/>
    <w:rsid w:val="00DF5D7A"/>
    <w:rsid w:val="00E239FC"/>
    <w:rsid w:val="00E252F3"/>
    <w:rsid w:val="00E26046"/>
    <w:rsid w:val="00E4066B"/>
    <w:rsid w:val="00E40F9E"/>
    <w:rsid w:val="00E44A07"/>
    <w:rsid w:val="00E50161"/>
    <w:rsid w:val="00E658E8"/>
    <w:rsid w:val="00E72596"/>
    <w:rsid w:val="00E80530"/>
    <w:rsid w:val="00E828C3"/>
    <w:rsid w:val="00E861E4"/>
    <w:rsid w:val="00EA4874"/>
    <w:rsid w:val="00EA6FBA"/>
    <w:rsid w:val="00EA732D"/>
    <w:rsid w:val="00EC56C8"/>
    <w:rsid w:val="00ED1EB2"/>
    <w:rsid w:val="00EE28D0"/>
    <w:rsid w:val="00EF47FD"/>
    <w:rsid w:val="00EF7361"/>
    <w:rsid w:val="00F0001C"/>
    <w:rsid w:val="00F01327"/>
    <w:rsid w:val="00F072E1"/>
    <w:rsid w:val="00F13213"/>
    <w:rsid w:val="00F159E8"/>
    <w:rsid w:val="00F254AB"/>
    <w:rsid w:val="00F255F3"/>
    <w:rsid w:val="00F35CF4"/>
    <w:rsid w:val="00F516D2"/>
    <w:rsid w:val="00F548AE"/>
    <w:rsid w:val="00F549FE"/>
    <w:rsid w:val="00F62045"/>
    <w:rsid w:val="00F633C0"/>
    <w:rsid w:val="00F76C48"/>
    <w:rsid w:val="00F820C4"/>
    <w:rsid w:val="00F82C92"/>
    <w:rsid w:val="00F84A26"/>
    <w:rsid w:val="00F871FF"/>
    <w:rsid w:val="00F90DE4"/>
    <w:rsid w:val="00FA04DE"/>
    <w:rsid w:val="00FB6E60"/>
    <w:rsid w:val="00FC2F61"/>
    <w:rsid w:val="00FC3BA6"/>
    <w:rsid w:val="00FC52B2"/>
    <w:rsid w:val="00FC73A4"/>
    <w:rsid w:val="00FC774D"/>
    <w:rsid w:val="00FD221C"/>
    <w:rsid w:val="00FF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F61575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2E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72E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ферат"/>
    <w:basedOn w:val="a"/>
    <w:qFormat/>
    <w:rsid w:val="00DC2E88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a4">
    <w:name w:val="Названия рисунков"/>
    <w:basedOn w:val="a"/>
    <w:next w:val="a"/>
    <w:qFormat/>
    <w:rsid w:val="00DC2E88"/>
    <w:pPr>
      <w:spacing w:before="120" w:after="360"/>
      <w:jc w:val="center"/>
    </w:pPr>
    <w:rPr>
      <w:rFonts w:ascii="Times New Roman" w:hAnsi="Times New Roman"/>
      <w:noProof/>
    </w:rPr>
  </w:style>
  <w:style w:type="paragraph" w:customStyle="1" w:styleId="a5">
    <w:name w:val="Подрисуночные надписи"/>
    <w:basedOn w:val="a4"/>
    <w:next w:val="a4"/>
    <w:qFormat/>
    <w:rsid w:val="00DC2E88"/>
    <w:pPr>
      <w:spacing w:after="240"/>
      <w:ind w:left="1418" w:right="1418"/>
    </w:pPr>
    <w:rPr>
      <w:sz w:val="22"/>
    </w:rPr>
  </w:style>
  <w:style w:type="paragraph" w:styleId="a6">
    <w:name w:val="footnote text"/>
    <w:basedOn w:val="a"/>
    <w:link w:val="a7"/>
    <w:uiPriority w:val="99"/>
    <w:unhideWhenUsed/>
    <w:rsid w:val="00A31F3A"/>
  </w:style>
  <w:style w:type="character" w:customStyle="1" w:styleId="a7">
    <w:name w:val="Текст сноски Знак"/>
    <w:basedOn w:val="a0"/>
    <w:link w:val="a6"/>
    <w:uiPriority w:val="99"/>
    <w:rsid w:val="00A31F3A"/>
  </w:style>
  <w:style w:type="character" w:styleId="a8">
    <w:name w:val="footnote reference"/>
    <w:basedOn w:val="a0"/>
    <w:uiPriority w:val="99"/>
    <w:unhideWhenUsed/>
    <w:rsid w:val="00A31F3A"/>
    <w:rPr>
      <w:vertAlign w:val="superscript"/>
    </w:rPr>
  </w:style>
  <w:style w:type="paragraph" w:styleId="a9">
    <w:name w:val="List Paragraph"/>
    <w:basedOn w:val="a"/>
    <w:uiPriority w:val="34"/>
    <w:qFormat/>
    <w:rsid w:val="00030122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C1A98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0D4C61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72EF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ac">
    <w:name w:val="TOC Heading"/>
    <w:basedOn w:val="1"/>
    <w:next w:val="a"/>
    <w:uiPriority w:val="39"/>
    <w:unhideWhenUsed/>
    <w:qFormat/>
    <w:rsid w:val="00772EF4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772EF4"/>
    <w:rPr>
      <w:rFonts w:ascii="Lucida Grande CY" w:hAnsi="Lucida Grande CY" w:cs="Lucida Grande CY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72EF4"/>
    <w:rPr>
      <w:rFonts w:ascii="Lucida Grande CY" w:hAnsi="Lucida Grande CY" w:cs="Lucida Grande CY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772EF4"/>
    <w:pPr>
      <w:spacing w:before="120"/>
    </w:pPr>
    <w:rPr>
      <w:b/>
      <w:sz w:val="22"/>
      <w:szCs w:val="22"/>
    </w:rPr>
  </w:style>
  <w:style w:type="paragraph" w:styleId="21">
    <w:name w:val="toc 2"/>
    <w:basedOn w:val="a"/>
    <w:next w:val="a"/>
    <w:autoRedefine/>
    <w:uiPriority w:val="39"/>
    <w:unhideWhenUsed/>
    <w:rsid w:val="00772EF4"/>
    <w:pPr>
      <w:ind w:left="240"/>
    </w:pPr>
    <w:rPr>
      <w:i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rsid w:val="00772EF4"/>
    <w:pPr>
      <w:ind w:left="480"/>
    </w:pPr>
    <w:rPr>
      <w:sz w:val="22"/>
      <w:szCs w:val="22"/>
    </w:rPr>
  </w:style>
  <w:style w:type="paragraph" w:styleId="4">
    <w:name w:val="toc 4"/>
    <w:basedOn w:val="a"/>
    <w:next w:val="a"/>
    <w:autoRedefine/>
    <w:uiPriority w:val="39"/>
    <w:semiHidden/>
    <w:unhideWhenUsed/>
    <w:rsid w:val="00772EF4"/>
    <w:pPr>
      <w:ind w:left="72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772EF4"/>
    <w:pPr>
      <w:ind w:left="96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772EF4"/>
    <w:pPr>
      <w:ind w:left="120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772EF4"/>
    <w:pPr>
      <w:ind w:left="144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772EF4"/>
    <w:pPr>
      <w:ind w:left="168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772EF4"/>
    <w:pPr>
      <w:ind w:left="1920"/>
    </w:pPr>
    <w:rPr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772E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A944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9443F"/>
  </w:style>
  <w:style w:type="character" w:styleId="af1">
    <w:name w:val="page number"/>
    <w:basedOn w:val="a0"/>
    <w:uiPriority w:val="99"/>
    <w:semiHidden/>
    <w:unhideWhenUsed/>
    <w:rsid w:val="00A9443F"/>
  </w:style>
  <w:style w:type="table" w:styleId="af2">
    <w:name w:val="Table Grid"/>
    <w:basedOn w:val="a1"/>
    <w:uiPriority w:val="59"/>
    <w:rsid w:val="009E16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"/>
    <w:link w:val="af4"/>
    <w:uiPriority w:val="99"/>
    <w:unhideWhenUsed/>
    <w:rsid w:val="00FB6E6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FB6E60"/>
  </w:style>
  <w:style w:type="character" w:styleId="af5">
    <w:name w:val="Placeholder Text"/>
    <w:basedOn w:val="a0"/>
    <w:uiPriority w:val="99"/>
    <w:semiHidden/>
    <w:rsid w:val="001F137F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2E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72E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ферат"/>
    <w:basedOn w:val="a"/>
    <w:qFormat/>
    <w:rsid w:val="00DC2E88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a4">
    <w:name w:val="Названия рисунков"/>
    <w:basedOn w:val="a"/>
    <w:next w:val="a"/>
    <w:qFormat/>
    <w:rsid w:val="00DC2E88"/>
    <w:pPr>
      <w:spacing w:before="120" w:after="360"/>
      <w:jc w:val="center"/>
    </w:pPr>
    <w:rPr>
      <w:rFonts w:ascii="Times New Roman" w:hAnsi="Times New Roman"/>
      <w:noProof/>
    </w:rPr>
  </w:style>
  <w:style w:type="paragraph" w:customStyle="1" w:styleId="a5">
    <w:name w:val="Подрисуночные надписи"/>
    <w:basedOn w:val="a4"/>
    <w:next w:val="a4"/>
    <w:qFormat/>
    <w:rsid w:val="00DC2E88"/>
    <w:pPr>
      <w:spacing w:after="240"/>
      <w:ind w:left="1418" w:right="1418"/>
    </w:pPr>
    <w:rPr>
      <w:sz w:val="22"/>
    </w:rPr>
  </w:style>
  <w:style w:type="paragraph" w:styleId="a6">
    <w:name w:val="footnote text"/>
    <w:basedOn w:val="a"/>
    <w:link w:val="a7"/>
    <w:uiPriority w:val="99"/>
    <w:unhideWhenUsed/>
    <w:rsid w:val="00A31F3A"/>
  </w:style>
  <w:style w:type="character" w:customStyle="1" w:styleId="a7">
    <w:name w:val="Текст сноски Знак"/>
    <w:basedOn w:val="a0"/>
    <w:link w:val="a6"/>
    <w:uiPriority w:val="99"/>
    <w:rsid w:val="00A31F3A"/>
  </w:style>
  <w:style w:type="character" w:styleId="a8">
    <w:name w:val="footnote reference"/>
    <w:basedOn w:val="a0"/>
    <w:uiPriority w:val="99"/>
    <w:unhideWhenUsed/>
    <w:rsid w:val="00A31F3A"/>
    <w:rPr>
      <w:vertAlign w:val="superscript"/>
    </w:rPr>
  </w:style>
  <w:style w:type="paragraph" w:styleId="a9">
    <w:name w:val="List Paragraph"/>
    <w:basedOn w:val="a"/>
    <w:uiPriority w:val="34"/>
    <w:qFormat/>
    <w:rsid w:val="00030122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C1A98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0D4C61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72EF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ac">
    <w:name w:val="TOC Heading"/>
    <w:basedOn w:val="1"/>
    <w:next w:val="a"/>
    <w:uiPriority w:val="39"/>
    <w:unhideWhenUsed/>
    <w:qFormat/>
    <w:rsid w:val="00772EF4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772EF4"/>
    <w:rPr>
      <w:rFonts w:ascii="Lucida Grande CY" w:hAnsi="Lucida Grande CY" w:cs="Lucida Grande CY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72EF4"/>
    <w:rPr>
      <w:rFonts w:ascii="Lucida Grande CY" w:hAnsi="Lucida Grande CY" w:cs="Lucida Grande CY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772EF4"/>
    <w:pPr>
      <w:spacing w:before="120"/>
    </w:pPr>
    <w:rPr>
      <w:b/>
      <w:sz w:val="22"/>
      <w:szCs w:val="22"/>
    </w:rPr>
  </w:style>
  <w:style w:type="paragraph" w:styleId="21">
    <w:name w:val="toc 2"/>
    <w:basedOn w:val="a"/>
    <w:next w:val="a"/>
    <w:autoRedefine/>
    <w:uiPriority w:val="39"/>
    <w:unhideWhenUsed/>
    <w:rsid w:val="00772EF4"/>
    <w:pPr>
      <w:ind w:left="240"/>
    </w:pPr>
    <w:rPr>
      <w:i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rsid w:val="00772EF4"/>
    <w:pPr>
      <w:ind w:left="480"/>
    </w:pPr>
    <w:rPr>
      <w:sz w:val="22"/>
      <w:szCs w:val="22"/>
    </w:rPr>
  </w:style>
  <w:style w:type="paragraph" w:styleId="4">
    <w:name w:val="toc 4"/>
    <w:basedOn w:val="a"/>
    <w:next w:val="a"/>
    <w:autoRedefine/>
    <w:uiPriority w:val="39"/>
    <w:semiHidden/>
    <w:unhideWhenUsed/>
    <w:rsid w:val="00772EF4"/>
    <w:pPr>
      <w:ind w:left="72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772EF4"/>
    <w:pPr>
      <w:ind w:left="96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772EF4"/>
    <w:pPr>
      <w:ind w:left="120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772EF4"/>
    <w:pPr>
      <w:ind w:left="144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772EF4"/>
    <w:pPr>
      <w:ind w:left="168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772EF4"/>
    <w:pPr>
      <w:ind w:left="1920"/>
    </w:pPr>
    <w:rPr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772E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A944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9443F"/>
  </w:style>
  <w:style w:type="character" w:styleId="af1">
    <w:name w:val="page number"/>
    <w:basedOn w:val="a0"/>
    <w:uiPriority w:val="99"/>
    <w:semiHidden/>
    <w:unhideWhenUsed/>
    <w:rsid w:val="00A9443F"/>
  </w:style>
  <w:style w:type="table" w:styleId="af2">
    <w:name w:val="Table Grid"/>
    <w:basedOn w:val="a1"/>
    <w:uiPriority w:val="59"/>
    <w:rsid w:val="009E16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"/>
    <w:link w:val="af4"/>
    <w:uiPriority w:val="99"/>
    <w:unhideWhenUsed/>
    <w:rsid w:val="00FB6E6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FB6E60"/>
  </w:style>
  <w:style w:type="character" w:styleId="af5">
    <w:name w:val="Placeholder Text"/>
    <w:basedOn w:val="a0"/>
    <w:uiPriority w:val="99"/>
    <w:semiHidden/>
    <w:rsid w:val="001F13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2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www.gks.ru" TargetMode="External"/><Relationship Id="rId21" Type="http://schemas.openxmlformats.org/officeDocument/2006/relationships/hyperlink" Target="http://cbr.ru" TargetMode="External"/><Relationship Id="rId22" Type="http://schemas.openxmlformats.org/officeDocument/2006/relationships/hyperlink" Target="https://e-kontur.ru/" TargetMode="External"/><Relationship Id="rId23" Type="http://schemas.openxmlformats.org/officeDocument/2006/relationships/hyperlink" Target="http://www.russia.trud.com" TargetMode="External"/><Relationship Id="rId24" Type="http://schemas.openxmlformats.org/officeDocument/2006/relationships/hyperlink" Target="http://www.agroprodmash-expo.ru" TargetMode="External"/><Relationship Id="rId25" Type="http://schemas.openxmlformats.org/officeDocument/2006/relationships/hyperlink" Target="http://www.utmagazine.ru" TargetMode="External"/><Relationship Id="rId26" Type="http://schemas.openxmlformats.org/officeDocument/2006/relationships/hyperlink" Target="http://www.skz.ru" TargetMode="External"/><Relationship Id="rId27" Type="http://schemas.openxmlformats.org/officeDocument/2006/relationships/hyperlink" Target="http://www.agroinvest.com" TargetMode="External"/><Relationship Id="rId28" Type="http://schemas.openxmlformats.org/officeDocument/2006/relationships/hyperlink" Target="http://www.corporate.baltika.ru" TargetMode="External"/><Relationship Id="rId29" Type="http://schemas.openxmlformats.org/officeDocument/2006/relationships/hyperlink" Target="http://www.saranskkonserv.ru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30" Type="http://schemas.openxmlformats.org/officeDocument/2006/relationships/footer" Target="footer1.xml"/><Relationship Id="rId31" Type="http://schemas.openxmlformats.org/officeDocument/2006/relationships/footer" Target="footer2.xml"/><Relationship Id="rId32" Type="http://schemas.openxmlformats.org/officeDocument/2006/relationships/fontTable" Target="fontTable.xml"/><Relationship Id="rId9" Type="http://schemas.openxmlformats.org/officeDocument/2006/relationships/chart" Target="charts/chart1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33" Type="http://schemas.openxmlformats.org/officeDocument/2006/relationships/glossaryDocument" Target="glossary/document.xml"/><Relationship Id="rId34" Type="http://schemas.openxmlformats.org/officeDocument/2006/relationships/theme" Target="theme/theme1.xml"/><Relationship Id="rId10" Type="http://schemas.openxmlformats.org/officeDocument/2006/relationships/chart" Target="charts/chart2.xml"/><Relationship Id="rId11" Type="http://schemas.openxmlformats.org/officeDocument/2006/relationships/chart" Target="charts/chart3.xml"/><Relationship Id="rId12" Type="http://schemas.openxmlformats.org/officeDocument/2006/relationships/chart" Target="charts/chart4.xml"/><Relationship Id="rId13" Type="http://schemas.openxmlformats.org/officeDocument/2006/relationships/chart" Target="charts/chart5.xml"/><Relationship Id="rId14" Type="http://schemas.openxmlformats.org/officeDocument/2006/relationships/chart" Target="charts/chart6.xml"/><Relationship Id="rId15" Type="http://schemas.openxmlformats.org/officeDocument/2006/relationships/chart" Target="charts/chart7.xml"/><Relationship Id="rId16" Type="http://schemas.openxmlformats.org/officeDocument/2006/relationships/image" Target="media/image1.png"/><Relationship Id="rId17" Type="http://schemas.openxmlformats.org/officeDocument/2006/relationships/chart" Target="charts/chart8.xml"/><Relationship Id="rId18" Type="http://schemas.openxmlformats.org/officeDocument/2006/relationships/chart" Target="charts/chart9.xml"/><Relationship Id="rId19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7"/>
    </mc:Choice>
    <mc:Fallback>
      <c:style val="17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Выручка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diamond"/>
            <c:size val="9"/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</c:spPr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2013.0</c:v>
                </c:pt>
                <c:pt idx="1">
                  <c:v>2014.0</c:v>
                </c:pt>
                <c:pt idx="2">
                  <c:v>2015.0</c:v>
                </c:pt>
                <c:pt idx="3">
                  <c:v>2016.0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1.3410499E7</c:v>
                </c:pt>
                <c:pt idx="1">
                  <c:v>4.7430333E7</c:v>
                </c:pt>
                <c:pt idx="2">
                  <c:v>4.1596082E7</c:v>
                </c:pt>
                <c:pt idx="3">
                  <c:v>5.3177853E7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numRef>
              <c:f>Лист1!$A$2:$A$5</c:f>
              <c:numCache>
                <c:formatCode>General</c:formatCode>
                <c:ptCount val="4"/>
                <c:pt idx="0">
                  <c:v>2013.0</c:v>
                </c:pt>
                <c:pt idx="1">
                  <c:v>2014.0</c:v>
                </c:pt>
                <c:pt idx="2">
                  <c:v>2015.0</c:v>
                </c:pt>
                <c:pt idx="3">
                  <c:v>2016.0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146434072"/>
        <c:axId val="-2088715288"/>
      </c:lineChart>
      <c:catAx>
        <c:axId val="-21464340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2088715288"/>
        <c:crosses val="autoZero"/>
        <c:auto val="1"/>
        <c:lblAlgn val="ctr"/>
        <c:lblOffset val="100"/>
        <c:noMultiLvlLbl val="0"/>
      </c:catAx>
      <c:valAx>
        <c:axId val="-2088715288"/>
        <c:scaling>
          <c:orientation val="minMax"/>
        </c:scaling>
        <c:delete val="0"/>
        <c:axPos val="l"/>
        <c:majorGridlines/>
        <c:numFmt formatCode="#,##0.00" sourceLinked="0"/>
        <c:majorTickMark val="out"/>
        <c:minorTickMark val="none"/>
        <c:tickLblPos val="nextTo"/>
        <c:crossAx val="-2146434072"/>
        <c:crosses val="autoZero"/>
        <c:crossBetween val="between"/>
      </c:valAx>
    </c:plotArea>
    <c:legend>
      <c:legendPos val="b"/>
      <c:legendEntry>
        <c:idx val="1"/>
        <c:delete val="1"/>
      </c:legendEntry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 b="0"/>
            </a:pPr>
            <a:r>
              <a:rPr lang="ru-RU" sz="1800" b="0">
                <a:latin typeface="Times New Roman"/>
                <a:cs typeface="Times New Roman"/>
              </a:rPr>
              <a:t>Считаете ли вы удобной упаковку продукции торговой марки "Соленья ДВ"?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Считаете ли вы удобной упаковку продукции торговой марки "Соленья ДВ"?</c:v>
                </c:pt>
              </c:strCache>
            </c:strRef>
          </c:tx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87.0</c:v>
                </c:pt>
                <c:pt idx="1">
                  <c:v>13.0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>
            <a:defRPr sz="2800" b="1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Чистая прибыль</c:v>
                </c:pt>
              </c:strCache>
            </c:strRef>
          </c:tx>
          <c:spPr>
            <a:ln w="25400" cap="flat" cmpd="sng" algn="ctr">
              <a:solidFill>
                <a:schemeClr val="dk1"/>
              </a:solidFill>
              <a:prstDash val="solid"/>
            </a:ln>
            <a:effectLst/>
          </c:spPr>
          <c:marker>
            <c:spPr>
              <a:solidFill>
                <a:schemeClr val="lt1"/>
              </a:solidFill>
              <a:ln w="25400" cap="flat" cmpd="sng" algn="ctr">
                <a:solidFill>
                  <a:schemeClr val="dk1"/>
                </a:solidFill>
                <a:prstDash val="solid"/>
              </a:ln>
              <a:effectLst/>
            </c:spPr>
          </c:marker>
          <c:cat>
            <c:numRef>
              <c:f>Лист1!$A$2:$A$5</c:f>
              <c:numCache>
                <c:formatCode>General</c:formatCode>
                <c:ptCount val="4"/>
                <c:pt idx="0">
                  <c:v>2013.0</c:v>
                </c:pt>
                <c:pt idx="1">
                  <c:v>2014.0</c:v>
                </c:pt>
                <c:pt idx="2">
                  <c:v>2015.0</c:v>
                </c:pt>
                <c:pt idx="3">
                  <c:v>2016.0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670500.0</c:v>
                </c:pt>
                <c:pt idx="1">
                  <c:v>2.513807E6</c:v>
                </c:pt>
                <c:pt idx="2">
                  <c:v>2.287784E6</c:v>
                </c:pt>
                <c:pt idx="3">
                  <c:v>2.988595E6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85863816"/>
        <c:axId val="-2083582392"/>
      </c:lineChart>
      <c:catAx>
        <c:axId val="-20858638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2083582392"/>
        <c:crosses val="autoZero"/>
        <c:auto val="1"/>
        <c:lblAlgn val="ctr"/>
        <c:lblOffset val="100"/>
        <c:noMultiLvlLbl val="0"/>
      </c:catAx>
      <c:valAx>
        <c:axId val="-2083582392"/>
        <c:scaling>
          <c:orientation val="minMax"/>
        </c:scaling>
        <c:delete val="0"/>
        <c:axPos val="l"/>
        <c:majorGridlines/>
        <c:numFmt formatCode="#,##0.00" sourceLinked="0"/>
        <c:majorTickMark val="out"/>
        <c:minorTickMark val="none"/>
        <c:tickLblPos val="nextTo"/>
        <c:crossAx val="-2085863816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Капуста</a:t>
            </a:r>
            <a:r>
              <a:rPr lang="ru-RU" baseline="0"/>
              <a:t> квашеная</a:t>
            </a:r>
            <a:endParaRPr lang="ru-RU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ООО "Бергер"</c:v>
                </c:pt>
                <c:pt idx="1">
                  <c:v>Другие производители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294622.29</c:v>
                </c:pt>
                <c:pt idx="1">
                  <c:v>7.49347482E6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Огурцы</a:t>
            </a:r>
            <a:r>
              <a:rPr lang="ru-RU" baseline="0"/>
              <a:t> соленые</a:t>
            </a:r>
            <a:endParaRPr lang="ru-RU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ООО "Бергер"</c:v>
                </c:pt>
                <c:pt idx="1">
                  <c:v>Другие производители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217682.0</c:v>
                </c:pt>
                <c:pt idx="1">
                  <c:v>5.365812E6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8011544276917"/>
          <c:y val="0.16946485284925"/>
          <c:w val="0.836564857617982"/>
          <c:h val="0.3618052771883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Капуста квашенная ООО "Бергер"</c:v>
                </c:pt>
                <c:pt idx="1">
                  <c:v>Капуста квашенная (потребности Хаб. Края)</c:v>
                </c:pt>
                <c:pt idx="2">
                  <c:v>Огурцы соленые (ООО "Бергер")</c:v>
                </c:pt>
                <c:pt idx="3">
                  <c:v>Огурцы соленые (потребности Хаб. Края)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93014.0</c:v>
                </c:pt>
                <c:pt idx="1">
                  <c:v>1.927024E6</c:v>
                </c:pt>
                <c:pt idx="2">
                  <c:v>73048.0</c:v>
                </c:pt>
                <c:pt idx="3">
                  <c:v>1.338453E6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Капуста квашенная ООО "Бергер"</c:v>
                </c:pt>
                <c:pt idx="1">
                  <c:v>Капуста квашенная (потребности Хаб. Края)</c:v>
                </c:pt>
                <c:pt idx="2">
                  <c:v>Огурцы соленые (ООО "Бергер")</c:v>
                </c:pt>
                <c:pt idx="3">
                  <c:v>Огурцы соленые (потребности Хаб. Края)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93899.0</c:v>
                </c:pt>
                <c:pt idx="1">
                  <c:v>1.938544E6</c:v>
                </c:pt>
                <c:pt idx="2">
                  <c:v>75346.0</c:v>
                </c:pt>
                <c:pt idx="3">
                  <c:v>1.341104E6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Капуста квашенная ООО "Бергер"</c:v>
                </c:pt>
                <c:pt idx="1">
                  <c:v>Капуста квашенная (потребности Хаб. Края)</c:v>
                </c:pt>
                <c:pt idx="2">
                  <c:v>Огурцы соленые (ООО "Бергер")</c:v>
                </c:pt>
                <c:pt idx="3">
                  <c:v>Огурцы соленые (потребности Хаб. Края)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95067.0</c:v>
                </c:pt>
                <c:pt idx="1">
                  <c:v>1.945899E6</c:v>
                </c:pt>
                <c:pt idx="2">
                  <c:v>77854.0</c:v>
                </c:pt>
                <c:pt idx="3">
                  <c:v>1.342789E6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Капуста квашенная ООО "Бергер"</c:v>
                </c:pt>
                <c:pt idx="1">
                  <c:v>Капуста квашенная (потребности Хаб. Края)</c:v>
                </c:pt>
                <c:pt idx="2">
                  <c:v>Огурцы соленые (ООО "Бергер")</c:v>
                </c:pt>
                <c:pt idx="3">
                  <c:v>Огурцы соленые (потребности Хаб. Края)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97123.0</c:v>
                </c:pt>
                <c:pt idx="1">
                  <c:v>1.947327E6</c:v>
                </c:pt>
                <c:pt idx="2">
                  <c:v>79043.0</c:v>
                </c:pt>
                <c:pt idx="3">
                  <c:v>1.344506E6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Капуста квашенная ООО "Бергер"</c:v>
                </c:pt>
                <c:pt idx="1">
                  <c:v>Капуста квашенная (потребности Хаб. Края)</c:v>
                </c:pt>
                <c:pt idx="2">
                  <c:v>Огурцы соленые (ООО "Бергер")</c:v>
                </c:pt>
                <c:pt idx="3">
                  <c:v>Огурцы соленые (потребности Хаб. Края)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98542.0</c:v>
                </c:pt>
                <c:pt idx="1">
                  <c:v>1.949622E6</c:v>
                </c:pt>
                <c:pt idx="2">
                  <c:v>81376.0</c:v>
                </c:pt>
                <c:pt idx="3">
                  <c:v>1.347762E6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2107035688"/>
        <c:axId val="-2143116392"/>
        <c:axId val="0"/>
      </c:bar3DChart>
      <c:catAx>
        <c:axId val="-2107035688"/>
        <c:scaling>
          <c:orientation val="minMax"/>
        </c:scaling>
        <c:delete val="0"/>
        <c:axPos val="b"/>
        <c:majorTickMark val="out"/>
        <c:minorTickMark val="none"/>
        <c:tickLblPos val="nextTo"/>
        <c:crossAx val="-2143116392"/>
        <c:crosses val="autoZero"/>
        <c:auto val="1"/>
        <c:lblAlgn val="ctr"/>
        <c:lblOffset val="100"/>
        <c:noMultiLvlLbl val="0"/>
      </c:catAx>
      <c:valAx>
        <c:axId val="-21431163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2107035688"/>
        <c:crosses val="autoZero"/>
        <c:crossBetween val="between"/>
        <c:dispUnits>
          <c:builtInUnit val="thousands"/>
          <c:dispUnitsLbl>
            <c:tx>
              <c:rich>
                <a:bodyPr/>
                <a:lstStyle/>
                <a:p>
                  <a:pPr>
                    <a:defRPr/>
                  </a:pPr>
                  <a:r>
                    <a:rPr lang="ru-RU"/>
                    <a:t>Тонны</a:t>
                  </a:r>
                </a:p>
              </c:rich>
            </c:tx>
          </c:dispUnitsLbl>
        </c:dispUnits>
      </c:valAx>
      <c:dTable>
        <c:showHorzBorder val="1"/>
        <c:showVertBorder val="1"/>
        <c:showOutline val="1"/>
        <c:showKeys val="0"/>
      </c:dTable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Хабаровск</c:v>
                </c:pt>
                <c:pt idx="1">
                  <c:v>Биробиджан</c:v>
                </c:pt>
                <c:pt idx="2">
                  <c:v>Комсомольск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0.8</c:v>
                </c:pt>
                <c:pt idx="1">
                  <c:v>0.07</c:v>
                </c:pt>
                <c:pt idx="2">
                  <c:v>0.13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74657516768737"/>
          <c:y val="0.29204755655543"/>
          <c:w val="0.251268409157189"/>
          <c:h val="0.38415885514310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крупные</c:v>
                </c:pt>
                <c:pt idx="1">
                  <c:v>средние</c:v>
                </c:pt>
                <c:pt idx="2">
                  <c:v>мелкие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92.0</c:v>
                </c:pt>
                <c:pt idx="1">
                  <c:v>6.0</c:v>
                </c:pt>
                <c:pt idx="2">
                  <c:v>2.0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1200">
              <a:latin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январь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2013.0</c:v>
                </c:pt>
                <c:pt idx="1">
                  <c:v>2014.0</c:v>
                </c:pt>
                <c:pt idx="2">
                  <c:v>2015.0</c:v>
                </c:pt>
                <c:pt idx="3">
                  <c:v>2016.0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0.0</c:v>
                </c:pt>
                <c:pt idx="1">
                  <c:v>17480.0</c:v>
                </c:pt>
                <c:pt idx="2">
                  <c:v>18060.0</c:v>
                </c:pt>
                <c:pt idx="3">
                  <c:v>20460.0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февраль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2013.0</c:v>
                </c:pt>
                <c:pt idx="1">
                  <c:v>2014.0</c:v>
                </c:pt>
                <c:pt idx="2">
                  <c:v>2015.0</c:v>
                </c:pt>
                <c:pt idx="3">
                  <c:v>2016.0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0.0</c:v>
                </c:pt>
                <c:pt idx="1">
                  <c:v>15650.0</c:v>
                </c:pt>
                <c:pt idx="2">
                  <c:v>17390.0</c:v>
                </c:pt>
                <c:pt idx="3">
                  <c:v>19340.0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март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2013.0</c:v>
                </c:pt>
                <c:pt idx="1">
                  <c:v>2014.0</c:v>
                </c:pt>
                <c:pt idx="2">
                  <c:v>2015.0</c:v>
                </c:pt>
                <c:pt idx="3">
                  <c:v>2016.0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0.0</c:v>
                </c:pt>
                <c:pt idx="1">
                  <c:v>14580.0</c:v>
                </c:pt>
                <c:pt idx="2">
                  <c:v>15040.0</c:v>
                </c:pt>
                <c:pt idx="3">
                  <c:v>16770.0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апрель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2013.0</c:v>
                </c:pt>
                <c:pt idx="1">
                  <c:v>2014.0</c:v>
                </c:pt>
                <c:pt idx="2">
                  <c:v>2015.0</c:v>
                </c:pt>
                <c:pt idx="3">
                  <c:v>2016.0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0.0</c:v>
                </c:pt>
                <c:pt idx="1">
                  <c:v>12350.0</c:v>
                </c:pt>
                <c:pt idx="2">
                  <c:v>13020.0</c:v>
                </c:pt>
                <c:pt idx="3">
                  <c:v>15080.0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май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2013.0</c:v>
                </c:pt>
                <c:pt idx="1">
                  <c:v>2014.0</c:v>
                </c:pt>
                <c:pt idx="2">
                  <c:v>2015.0</c:v>
                </c:pt>
                <c:pt idx="3">
                  <c:v>2016.0</c:v>
                </c:pt>
              </c:numCache>
            </c:num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0.0</c:v>
                </c:pt>
                <c:pt idx="1">
                  <c:v>8790.0</c:v>
                </c:pt>
                <c:pt idx="2">
                  <c:v>9030.0</c:v>
                </c:pt>
                <c:pt idx="3">
                  <c:v>10660.0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июнь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2013.0</c:v>
                </c:pt>
                <c:pt idx="1">
                  <c:v>2014.0</c:v>
                </c:pt>
                <c:pt idx="2">
                  <c:v>2015.0</c:v>
                </c:pt>
                <c:pt idx="3">
                  <c:v>2016.0</c:v>
                </c:pt>
              </c:numCache>
            </c:numRef>
          </c:cat>
          <c:val>
            <c:numRef>
              <c:f>Лист1!$G$2:$G$5</c:f>
              <c:numCache>
                <c:formatCode>General</c:formatCode>
                <c:ptCount val="4"/>
                <c:pt idx="0">
                  <c:v>0.0</c:v>
                </c:pt>
                <c:pt idx="1">
                  <c:v>6500.0</c:v>
                </c:pt>
                <c:pt idx="2">
                  <c:v>6830.0</c:v>
                </c:pt>
                <c:pt idx="3">
                  <c:v>7390.0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июль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2013.0</c:v>
                </c:pt>
                <c:pt idx="1">
                  <c:v>2014.0</c:v>
                </c:pt>
                <c:pt idx="2">
                  <c:v>2015.0</c:v>
                </c:pt>
                <c:pt idx="3">
                  <c:v>2016.0</c:v>
                </c:pt>
              </c:numCache>
            </c:numRef>
          </c:cat>
          <c:val>
            <c:numRef>
              <c:f>Лист1!$H$2:$H$5</c:f>
              <c:numCache>
                <c:formatCode>General</c:formatCode>
                <c:ptCount val="4"/>
                <c:pt idx="0">
                  <c:v>5027.0</c:v>
                </c:pt>
                <c:pt idx="1">
                  <c:v>6320.0</c:v>
                </c:pt>
                <c:pt idx="2">
                  <c:v>7050.0</c:v>
                </c:pt>
                <c:pt idx="3">
                  <c:v>7660.0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август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2013.0</c:v>
                </c:pt>
                <c:pt idx="1">
                  <c:v>2014.0</c:v>
                </c:pt>
                <c:pt idx="2">
                  <c:v>2015.0</c:v>
                </c:pt>
                <c:pt idx="3">
                  <c:v>2016.0</c:v>
                </c:pt>
              </c:numCache>
            </c:numRef>
          </c:cat>
          <c:val>
            <c:numRef>
              <c:f>Лист1!$I$2:$I$5</c:f>
              <c:numCache>
                <c:formatCode>General</c:formatCode>
                <c:ptCount val="4"/>
                <c:pt idx="0">
                  <c:v>5578.0</c:v>
                </c:pt>
                <c:pt idx="1">
                  <c:v>6708.0</c:v>
                </c:pt>
                <c:pt idx="2">
                  <c:v>7230.0</c:v>
                </c:pt>
                <c:pt idx="3">
                  <c:v>7890.0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сентябрь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2013.0</c:v>
                </c:pt>
                <c:pt idx="1">
                  <c:v>2014.0</c:v>
                </c:pt>
                <c:pt idx="2">
                  <c:v>2015.0</c:v>
                </c:pt>
                <c:pt idx="3">
                  <c:v>2016.0</c:v>
                </c:pt>
              </c:numCache>
            </c:numRef>
          </c:cat>
          <c:val>
            <c:numRef>
              <c:f>Лист1!$J$2:$J$5</c:f>
              <c:numCache>
                <c:formatCode>General</c:formatCode>
                <c:ptCount val="4"/>
                <c:pt idx="0">
                  <c:v>5980.0</c:v>
                </c:pt>
                <c:pt idx="1">
                  <c:v>7090.0</c:v>
                </c:pt>
                <c:pt idx="2">
                  <c:v>7140.0</c:v>
                </c:pt>
                <c:pt idx="3">
                  <c:v>8030.0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октябрь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2013.0</c:v>
                </c:pt>
                <c:pt idx="1">
                  <c:v>2014.0</c:v>
                </c:pt>
                <c:pt idx="2">
                  <c:v>2015.0</c:v>
                </c:pt>
                <c:pt idx="3">
                  <c:v>2016.0</c:v>
                </c:pt>
              </c:numCache>
            </c:numRef>
          </c:cat>
          <c:val>
            <c:numRef>
              <c:f>Лист1!$K$2:$K$5</c:f>
              <c:numCache>
                <c:formatCode>General</c:formatCode>
                <c:ptCount val="4"/>
                <c:pt idx="0">
                  <c:v>7890.0</c:v>
                </c:pt>
                <c:pt idx="1">
                  <c:v>13450.0</c:v>
                </c:pt>
                <c:pt idx="2">
                  <c:v>14590.0</c:v>
                </c:pt>
                <c:pt idx="3">
                  <c:v>17850.0</c:v>
                </c:pt>
              </c:numCache>
            </c:numRef>
          </c:val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ноябрь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2013.0</c:v>
                </c:pt>
                <c:pt idx="1">
                  <c:v>2014.0</c:v>
                </c:pt>
                <c:pt idx="2">
                  <c:v>2015.0</c:v>
                </c:pt>
                <c:pt idx="3">
                  <c:v>2016.0</c:v>
                </c:pt>
              </c:numCache>
            </c:numRef>
          </c:cat>
          <c:val>
            <c:numRef>
              <c:f>Лист1!$L$2:$L$5</c:f>
              <c:numCache>
                <c:formatCode>General</c:formatCode>
                <c:ptCount val="4"/>
                <c:pt idx="0">
                  <c:v>8569.0</c:v>
                </c:pt>
                <c:pt idx="1">
                  <c:v>16470.0</c:v>
                </c:pt>
                <c:pt idx="2">
                  <c:v>16790.0</c:v>
                </c:pt>
                <c:pt idx="3">
                  <c:v>20550.0</c:v>
                </c:pt>
              </c:numCache>
            </c:numRef>
          </c:val>
        </c:ser>
        <c:ser>
          <c:idx val="11"/>
          <c:order val="11"/>
          <c:tx>
            <c:strRef>
              <c:f>Лист1!$M$1</c:f>
              <c:strCache>
                <c:ptCount val="1"/>
                <c:pt idx="0">
                  <c:v>декабрь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2013.0</c:v>
                </c:pt>
                <c:pt idx="1">
                  <c:v>2014.0</c:v>
                </c:pt>
                <c:pt idx="2">
                  <c:v>2015.0</c:v>
                </c:pt>
                <c:pt idx="3">
                  <c:v>2016.0</c:v>
                </c:pt>
              </c:numCache>
            </c:numRef>
          </c:cat>
          <c:val>
            <c:numRef>
              <c:f>Лист1!$M$2:$M$5</c:f>
              <c:numCache>
                <c:formatCode>General</c:formatCode>
                <c:ptCount val="4"/>
                <c:pt idx="0">
                  <c:v>9450.0</c:v>
                </c:pt>
                <c:pt idx="1">
                  <c:v>19780.0</c:v>
                </c:pt>
                <c:pt idx="2">
                  <c:v>19680.0</c:v>
                </c:pt>
                <c:pt idx="3">
                  <c:v>22340.0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080077496"/>
        <c:axId val="-2079996824"/>
      </c:barChart>
      <c:catAx>
        <c:axId val="-20800774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-2079996824"/>
        <c:crosses val="autoZero"/>
        <c:auto val="1"/>
        <c:lblAlgn val="ctr"/>
        <c:lblOffset val="100"/>
        <c:noMultiLvlLbl val="0"/>
      </c:catAx>
      <c:valAx>
        <c:axId val="-207999682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Объем</a:t>
                </a:r>
                <a:r>
                  <a:rPr lang="ru-RU" baseline="0"/>
                  <a:t> продаж, кг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-20800774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5"/>
            </a:solidFill>
            <a:ln w="25400" cap="flat" cmpd="sng" algn="ctr">
              <a:solidFill>
                <a:schemeClr val="accent5">
                  <a:shade val="50000"/>
                </a:schemeClr>
              </a:solidFill>
              <a:prstDash val="solid"/>
            </a:ln>
            <a:effectLst/>
          </c:spPr>
          <c:invertIfNegative val="0"/>
          <c:dLbls>
            <c:dLbl>
              <c:idx val="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1. Оцените качество продукции ООО «Бергер» (огурцы соленые) по 5-бальной шкале</c:v>
                </c:pt>
                <c:pt idx="1">
                  <c:v>2. Оцените качество продукции ООО «Бергер» (капуста квашеная) по 5-бальной шкале</c:v>
                </c:pt>
                <c:pt idx="2">
                  <c:v>4. Сколько раз в неделю вы приобретаете продукцию «Соленья ДВ»?</c:v>
                </c:pt>
                <c:pt idx="3">
                  <c:v>5.  Сколько видов продукции «Соленья ДВ» вы обычно покупаете?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4.3</c:v>
                </c:pt>
                <c:pt idx="1">
                  <c:v>4.1</c:v>
                </c:pt>
                <c:pt idx="2">
                  <c:v>2.0</c:v>
                </c:pt>
                <c:pt idx="3">
                  <c:v>5.0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2080049192"/>
        <c:axId val="-2079989160"/>
      </c:barChart>
      <c:catAx>
        <c:axId val="-2080049192"/>
        <c:scaling>
          <c:orientation val="minMax"/>
        </c:scaling>
        <c:delete val="0"/>
        <c:axPos val="b"/>
        <c:majorTickMark val="out"/>
        <c:minorTickMark val="none"/>
        <c:tickLblPos val="nextTo"/>
        <c:crossAx val="-2079989160"/>
        <c:crosses val="autoZero"/>
        <c:auto val="1"/>
        <c:lblAlgn val="ctr"/>
        <c:lblOffset val="100"/>
        <c:noMultiLvlLbl val="0"/>
      </c:catAx>
      <c:valAx>
        <c:axId val="-2079989160"/>
        <c:scaling>
          <c:orientation val="minMax"/>
          <c:max val="6.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-2080049192"/>
        <c:crosses val="autoZero"/>
        <c:crossBetween val="between"/>
      </c:valAx>
    </c:plotArea>
    <c:plotVisOnly val="1"/>
    <c:dispBlanksAs val="gap"/>
    <c:showDLblsOverMax val="0"/>
  </c:chart>
  <c:spPr>
    <a:solidFill>
      <a:schemeClr val="accent3"/>
    </a:solidFill>
    <a:ln w="38100" cap="flat" cmpd="sng" algn="ctr">
      <a:solidFill>
        <a:schemeClr val="lt1"/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 algn="ctr">
        <a:defRPr sz="1000">
          <a:solidFill>
            <a:srgbClr val="000000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AB3F8C6AC36DF4EBBFB5F09C896AA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9D6160-1A7B-E14B-9995-FAB3542D9D74}"/>
      </w:docPartPr>
      <w:docPartBody>
        <w:p w14:paraId="27FCABB9" w14:textId="1A428CB1" w:rsidR="00295C49" w:rsidRDefault="00295C49" w:rsidP="00295C49">
          <w:pPr>
            <w:pStyle w:val="2AB3F8C6AC36DF4EBBFB5F09C896AA50"/>
          </w:pPr>
          <w:r>
            <w:t>[Введите текст]</w:t>
          </w:r>
        </w:p>
      </w:docPartBody>
    </w:docPart>
    <w:docPart>
      <w:docPartPr>
        <w:name w:val="D1FA4283307B5546B88D4AA37C83FE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FB9F54-3149-C749-9796-A8F22DB33888}"/>
      </w:docPartPr>
      <w:docPartBody>
        <w:p w14:paraId="25E7BE83" w14:textId="19BB344D" w:rsidR="00295C49" w:rsidRDefault="00295C49" w:rsidP="00295C49">
          <w:pPr>
            <w:pStyle w:val="D1FA4283307B5546B88D4AA37C83FE70"/>
          </w:pPr>
          <w:r>
            <w:t>[Введите текст]</w:t>
          </w:r>
        </w:p>
      </w:docPartBody>
    </w:docPart>
    <w:docPart>
      <w:docPartPr>
        <w:name w:val="08459CE53F288549BC9CAD6719BA60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FF7D10-989A-3448-8AC1-9CF174C14820}"/>
      </w:docPartPr>
      <w:docPartBody>
        <w:p w14:paraId="091BDC6B" w14:textId="6160B50F" w:rsidR="00295C49" w:rsidRDefault="00295C49" w:rsidP="00295C49">
          <w:pPr>
            <w:pStyle w:val="08459CE53F288549BC9CAD6719BA60E3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auto"/>
    <w:pitch w:val="variable"/>
    <w:sig w:usb0="800001E3" w:usb1="1200FFEF" w:usb2="0064C000" w:usb3="00000000" w:csb0="00000001" w:csb1="00000000"/>
  </w:font>
  <w:font w:name="STIXGeneral-Regular">
    <w:panose1 w:val="00000000000000000000"/>
    <w:charset w:val="00"/>
    <w:family w:val="auto"/>
    <w:pitch w:val="variable"/>
    <w:sig w:usb0="A00002FF" w:usb1="4203FDFF" w:usb2="02000020" w:usb3="00000000" w:csb0="8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49"/>
    <w:rsid w:val="001B057C"/>
    <w:rsid w:val="00295C49"/>
    <w:rsid w:val="00327703"/>
    <w:rsid w:val="004801E6"/>
    <w:rsid w:val="008C118F"/>
    <w:rsid w:val="008D1901"/>
    <w:rsid w:val="009E4A13"/>
    <w:rsid w:val="00B114EE"/>
    <w:rsid w:val="00C94354"/>
    <w:rsid w:val="00CC0AC3"/>
    <w:rsid w:val="00E4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B3F8C6AC36DF4EBBFB5F09C896AA50">
    <w:name w:val="2AB3F8C6AC36DF4EBBFB5F09C896AA50"/>
    <w:rsid w:val="00295C49"/>
  </w:style>
  <w:style w:type="paragraph" w:customStyle="1" w:styleId="D1FA4283307B5546B88D4AA37C83FE70">
    <w:name w:val="D1FA4283307B5546B88D4AA37C83FE70"/>
    <w:rsid w:val="00295C49"/>
  </w:style>
  <w:style w:type="paragraph" w:customStyle="1" w:styleId="08459CE53F288549BC9CAD6719BA60E3">
    <w:name w:val="08459CE53F288549BC9CAD6719BA60E3"/>
    <w:rsid w:val="00295C49"/>
  </w:style>
  <w:style w:type="paragraph" w:customStyle="1" w:styleId="A078E887A3BE0D408CFC14A08A6FC886">
    <w:name w:val="A078E887A3BE0D408CFC14A08A6FC886"/>
    <w:rsid w:val="00295C49"/>
  </w:style>
  <w:style w:type="paragraph" w:customStyle="1" w:styleId="B2FE1E61300BDE4E84665814429A549B">
    <w:name w:val="B2FE1E61300BDE4E84665814429A549B"/>
    <w:rsid w:val="00295C49"/>
  </w:style>
  <w:style w:type="paragraph" w:customStyle="1" w:styleId="E8ABBC4FC59CF9419678AFF4907B5AF7">
    <w:name w:val="E8ABBC4FC59CF9419678AFF4907B5AF7"/>
    <w:rsid w:val="00295C49"/>
  </w:style>
  <w:style w:type="character" w:styleId="a3">
    <w:name w:val="Placeholder Text"/>
    <w:basedOn w:val="a0"/>
    <w:uiPriority w:val="99"/>
    <w:semiHidden/>
    <w:rsid w:val="008C118F"/>
    <w:rPr>
      <w:color w:val="808080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B3F8C6AC36DF4EBBFB5F09C896AA50">
    <w:name w:val="2AB3F8C6AC36DF4EBBFB5F09C896AA50"/>
    <w:rsid w:val="00295C49"/>
  </w:style>
  <w:style w:type="paragraph" w:customStyle="1" w:styleId="D1FA4283307B5546B88D4AA37C83FE70">
    <w:name w:val="D1FA4283307B5546B88D4AA37C83FE70"/>
    <w:rsid w:val="00295C49"/>
  </w:style>
  <w:style w:type="paragraph" w:customStyle="1" w:styleId="08459CE53F288549BC9CAD6719BA60E3">
    <w:name w:val="08459CE53F288549BC9CAD6719BA60E3"/>
    <w:rsid w:val="00295C49"/>
  </w:style>
  <w:style w:type="paragraph" w:customStyle="1" w:styleId="A078E887A3BE0D408CFC14A08A6FC886">
    <w:name w:val="A078E887A3BE0D408CFC14A08A6FC886"/>
    <w:rsid w:val="00295C49"/>
  </w:style>
  <w:style w:type="paragraph" w:customStyle="1" w:styleId="B2FE1E61300BDE4E84665814429A549B">
    <w:name w:val="B2FE1E61300BDE4E84665814429A549B"/>
    <w:rsid w:val="00295C49"/>
  </w:style>
  <w:style w:type="paragraph" w:customStyle="1" w:styleId="E8ABBC4FC59CF9419678AFF4907B5AF7">
    <w:name w:val="E8ABBC4FC59CF9419678AFF4907B5AF7"/>
    <w:rsid w:val="00295C49"/>
  </w:style>
  <w:style w:type="character" w:styleId="a3">
    <w:name w:val="Placeholder Text"/>
    <w:basedOn w:val="a0"/>
    <w:uiPriority w:val="99"/>
    <w:semiHidden/>
    <w:rsid w:val="008C118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F97AEF-2177-CD47-82FF-F043C9C15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62</Pages>
  <Words>11910</Words>
  <Characters>67891</Characters>
  <Application>Microsoft Macintosh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7</cp:revision>
  <cp:lastPrinted>2017-06-14T00:16:00Z</cp:lastPrinted>
  <dcterms:created xsi:type="dcterms:W3CDTF">2017-06-25T10:26:00Z</dcterms:created>
  <dcterms:modified xsi:type="dcterms:W3CDTF">2017-10-24T13:21:00Z</dcterms:modified>
</cp:coreProperties>
</file>