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A6" w:rsidRDefault="00373CA6"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outlineLvl w:val="0"/>
        <w:rPr>
          <w:rFonts w:ascii="Times New Roman" w:hAnsi="Times New Roman"/>
          <w:sz w:val="28"/>
          <w:szCs w:val="28"/>
        </w:rPr>
      </w:pPr>
      <w:r>
        <w:rPr>
          <w:rFonts w:ascii="Times New Roman" w:hAnsi="Times New Roman"/>
          <w:sz w:val="28"/>
          <w:szCs w:val="28"/>
        </w:rPr>
        <w:t>ВВЕДЕНИЕ</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lang w:val="en-US"/>
        </w:rPr>
        <w:t>I</w:t>
      </w:r>
      <w:r w:rsidRPr="006549F1">
        <w:rPr>
          <w:rFonts w:ascii="Times New Roman" w:hAnsi="Times New Roman"/>
          <w:sz w:val="28"/>
          <w:szCs w:val="28"/>
        </w:rPr>
        <w:t xml:space="preserve">. </w:t>
      </w:r>
      <w:r>
        <w:rPr>
          <w:rFonts w:ascii="Times New Roman" w:hAnsi="Times New Roman"/>
          <w:sz w:val="28"/>
          <w:szCs w:val="28"/>
        </w:rPr>
        <w:t>НАКОПЛЕНИЕ ВЛАГИ В ПОЧВЕ</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 xml:space="preserve">1.1. </w:t>
      </w:r>
      <w:proofErr w:type="spellStart"/>
      <w:r>
        <w:rPr>
          <w:rFonts w:ascii="Times New Roman" w:hAnsi="Times New Roman"/>
          <w:sz w:val="28"/>
          <w:szCs w:val="28"/>
        </w:rPr>
        <w:t>Щелевание</w:t>
      </w:r>
      <w:proofErr w:type="spellEnd"/>
      <w:r>
        <w:rPr>
          <w:rFonts w:ascii="Times New Roman" w:hAnsi="Times New Roman"/>
          <w:sz w:val="28"/>
          <w:szCs w:val="28"/>
        </w:rPr>
        <w:t xml:space="preserve"> почвы </w:t>
      </w:r>
    </w:p>
    <w:p w:rsidR="0009647A"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 xml:space="preserve">1.2. Задержание влаги с помощью стерни </w:t>
      </w:r>
    </w:p>
    <w:p w:rsidR="001B2D99" w:rsidRPr="00632A56"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1.3. Механизированное снегозадержание</w:t>
      </w:r>
      <w:r w:rsidRPr="00E86021">
        <w:rPr>
          <w:rFonts w:ascii="Times New Roman" w:hAnsi="Times New Roman"/>
          <w:sz w:val="28"/>
          <w:szCs w:val="28"/>
        </w:rPr>
        <w:t xml:space="preserve"> </w:t>
      </w:r>
    </w:p>
    <w:p w:rsidR="001B2D99" w:rsidRDefault="001B2D99" w:rsidP="00373CA6">
      <w:pPr>
        <w:spacing w:line="240" w:lineRule="auto"/>
        <w:ind w:left="-851" w:right="-284" w:firstLine="567"/>
        <w:jc w:val="both"/>
        <w:rPr>
          <w:rFonts w:ascii="Times New Roman" w:hAnsi="Times New Roman"/>
          <w:sz w:val="28"/>
          <w:szCs w:val="28"/>
        </w:rPr>
      </w:pPr>
      <w:r w:rsidRPr="00E25293">
        <w:rPr>
          <w:rFonts w:ascii="Times New Roman" w:hAnsi="Times New Roman"/>
          <w:sz w:val="28"/>
          <w:szCs w:val="28"/>
        </w:rPr>
        <w:t xml:space="preserve">1.4. </w:t>
      </w:r>
      <w:r>
        <w:rPr>
          <w:rFonts w:ascii="Times New Roman" w:hAnsi="Times New Roman"/>
          <w:sz w:val="28"/>
          <w:szCs w:val="28"/>
        </w:rPr>
        <w:t>Возделывание кулис в паровом поле</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lang w:val="en-US"/>
        </w:rPr>
        <w:t>II</w:t>
      </w:r>
      <w:r w:rsidRPr="00A8170B">
        <w:rPr>
          <w:rFonts w:ascii="Times New Roman" w:hAnsi="Times New Roman"/>
          <w:sz w:val="28"/>
          <w:szCs w:val="28"/>
        </w:rPr>
        <w:t xml:space="preserve">. </w:t>
      </w:r>
      <w:r>
        <w:rPr>
          <w:rFonts w:ascii="Times New Roman" w:hAnsi="Times New Roman"/>
          <w:sz w:val="28"/>
          <w:szCs w:val="28"/>
        </w:rPr>
        <w:t>СОХРАНЕНИЕ ВЛАГИ В ПОЧВЕ</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2.1. «Закрытие» влаги</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2.2. Мульчирование почвы</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ЗАКЛЮЧЕНИЕ</w:t>
      </w:r>
    </w:p>
    <w:p w:rsidR="001B2D99" w:rsidRPr="00A8170B"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СПИСОК ЛИТЕРАТУРЫ</w:t>
      </w:r>
    </w:p>
    <w:p w:rsidR="001B2D99" w:rsidRPr="00E86021"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09647A">
      <w:pPr>
        <w:spacing w:line="240" w:lineRule="auto"/>
        <w:ind w:right="-284"/>
        <w:jc w:val="both"/>
        <w:rPr>
          <w:rFonts w:ascii="Times New Roman" w:hAnsi="Times New Roman"/>
          <w:sz w:val="28"/>
          <w:szCs w:val="28"/>
        </w:rPr>
      </w:pPr>
    </w:p>
    <w:p w:rsidR="001B2D99" w:rsidRDefault="001B2D99" w:rsidP="0009647A">
      <w:pPr>
        <w:spacing w:after="0" w:line="240" w:lineRule="auto"/>
        <w:ind w:left="-851" w:right="-284" w:firstLine="567"/>
        <w:jc w:val="center"/>
        <w:outlineLvl w:val="0"/>
        <w:rPr>
          <w:rFonts w:ascii="Times New Roman" w:hAnsi="Times New Roman"/>
          <w:sz w:val="28"/>
          <w:szCs w:val="28"/>
        </w:rPr>
      </w:pPr>
      <w:r>
        <w:rPr>
          <w:rFonts w:ascii="Times New Roman" w:hAnsi="Times New Roman"/>
          <w:sz w:val="28"/>
          <w:szCs w:val="28"/>
        </w:rPr>
        <w:lastRenderedPageBreak/>
        <w:t>ВВЕДЕНИЕ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В большинстве лет основной причиной низких урожаев сельскохозяйственных культур в </w:t>
      </w:r>
      <w:r w:rsidR="00373CA6">
        <w:rPr>
          <w:rFonts w:ascii="Times New Roman" w:hAnsi="Times New Roman"/>
          <w:sz w:val="28"/>
          <w:szCs w:val="28"/>
        </w:rPr>
        <w:t xml:space="preserve">Ростовской </w:t>
      </w:r>
      <w:r>
        <w:rPr>
          <w:rFonts w:ascii="Times New Roman" w:hAnsi="Times New Roman"/>
          <w:sz w:val="28"/>
          <w:szCs w:val="28"/>
        </w:rPr>
        <w:t>области является недостаток влаги.</w:t>
      </w: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Количество атмосферных осадков, являющихся основным источником влаги, колеблется от 250-300 мм (степь) до 400-450 мм (северная зона) в год. Из них 25-30% приходится на холодный период, 70-75% - на лето.</w:t>
      </w: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Однако отсутствие практических способов регулирования летних осадков при их крайней неустойчивости, неравномерности выпадения и малой интенсивности приводит к снижению их эффективности.</w:t>
      </w:r>
    </w:p>
    <w:p w:rsidR="001B2D99" w:rsidRPr="003E7036"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Земледелие располагает комплексом приемов накопления снега, в связи с чем максимальное использование зимних осадков приобретает первостепенное значение, потому что из 60-80 мм твердых осадков почвой усваивается всего лишь 30-40%, а в отдельные годы и того меньше.</w:t>
      </w:r>
      <w:r w:rsidR="003E7036" w:rsidRPr="003E7036">
        <w:rPr>
          <w:rFonts w:ascii="Times New Roman" w:hAnsi="Times New Roman"/>
          <w:sz w:val="28"/>
          <w:szCs w:val="28"/>
        </w:rPr>
        <w:t>[1]</w:t>
      </w:r>
    </w:p>
    <w:p w:rsidR="001B2D99" w:rsidRDefault="001B2D99"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Pr="00632A56" w:rsidRDefault="00373CA6" w:rsidP="00373CA6">
      <w:pPr>
        <w:spacing w:line="240" w:lineRule="auto"/>
        <w:ind w:left="-851" w:right="-284" w:firstLine="567"/>
        <w:jc w:val="both"/>
        <w:rPr>
          <w:rFonts w:ascii="Times New Roman" w:hAnsi="Times New Roman"/>
          <w:sz w:val="28"/>
          <w:szCs w:val="28"/>
        </w:rPr>
      </w:pPr>
    </w:p>
    <w:p w:rsidR="001B2D99" w:rsidRDefault="00373CA6" w:rsidP="00373CA6">
      <w:pPr>
        <w:spacing w:line="240" w:lineRule="auto"/>
        <w:ind w:left="-851" w:right="-284" w:firstLine="567"/>
        <w:jc w:val="both"/>
        <w:outlineLvl w:val="0"/>
        <w:rPr>
          <w:rFonts w:ascii="Times New Roman" w:hAnsi="Times New Roman"/>
          <w:sz w:val="28"/>
          <w:szCs w:val="28"/>
        </w:rPr>
      </w:pPr>
      <w:r>
        <w:rPr>
          <w:rFonts w:ascii="Times New Roman" w:hAnsi="Times New Roman"/>
          <w:sz w:val="28"/>
          <w:szCs w:val="28"/>
        </w:rPr>
        <w:lastRenderedPageBreak/>
        <w:t xml:space="preserve">    </w:t>
      </w:r>
      <w:r w:rsidR="001B2D99">
        <w:rPr>
          <w:rFonts w:ascii="Times New Roman" w:hAnsi="Times New Roman"/>
          <w:sz w:val="28"/>
          <w:szCs w:val="28"/>
          <w:lang w:val="en-US"/>
        </w:rPr>
        <w:t>I</w:t>
      </w:r>
      <w:r w:rsidR="001B2D99" w:rsidRPr="00943AF4">
        <w:rPr>
          <w:rFonts w:ascii="Times New Roman" w:hAnsi="Times New Roman"/>
          <w:sz w:val="28"/>
          <w:szCs w:val="28"/>
        </w:rPr>
        <w:t xml:space="preserve">. </w:t>
      </w:r>
      <w:r w:rsidR="001B2D99">
        <w:rPr>
          <w:rFonts w:ascii="Times New Roman" w:hAnsi="Times New Roman"/>
          <w:sz w:val="28"/>
          <w:szCs w:val="28"/>
        </w:rPr>
        <w:t>НАКОПЛЕНИЕ ВЛАГИ В ПОЧВЕ</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Накопление влаги можно осуществлять путем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почвы, задержания снега с помощью стерни, снегопахов и кулис.</w:t>
      </w:r>
    </w:p>
    <w:p w:rsidR="001B2D99" w:rsidRPr="00966086" w:rsidRDefault="001B2D99" w:rsidP="00373CA6">
      <w:pPr>
        <w:spacing w:after="0" w:line="240" w:lineRule="auto"/>
        <w:ind w:left="-851" w:right="-284" w:firstLine="851"/>
        <w:jc w:val="both"/>
        <w:outlineLvl w:val="0"/>
        <w:rPr>
          <w:rFonts w:ascii="Times New Roman" w:hAnsi="Times New Roman"/>
          <w:sz w:val="28"/>
          <w:szCs w:val="28"/>
          <w:u w:val="single"/>
        </w:rPr>
      </w:pPr>
      <w:r w:rsidRPr="00966086">
        <w:rPr>
          <w:rFonts w:ascii="Times New Roman" w:hAnsi="Times New Roman"/>
          <w:sz w:val="28"/>
          <w:szCs w:val="28"/>
          <w:u w:val="single"/>
        </w:rPr>
        <w:t xml:space="preserve">1.1. </w:t>
      </w:r>
      <w:proofErr w:type="spellStart"/>
      <w:r w:rsidRPr="00966086">
        <w:rPr>
          <w:rFonts w:ascii="Times New Roman" w:hAnsi="Times New Roman"/>
          <w:sz w:val="28"/>
          <w:szCs w:val="28"/>
          <w:u w:val="single"/>
        </w:rPr>
        <w:t>Щелевание</w:t>
      </w:r>
      <w:proofErr w:type="spellEnd"/>
      <w:r w:rsidRPr="00966086">
        <w:rPr>
          <w:rFonts w:ascii="Times New Roman" w:hAnsi="Times New Roman"/>
          <w:sz w:val="28"/>
          <w:szCs w:val="28"/>
          <w:u w:val="single"/>
        </w:rPr>
        <w:t xml:space="preserve"> почвы</w:t>
      </w:r>
    </w:p>
    <w:p w:rsidR="001B2D99" w:rsidRDefault="001B2D99" w:rsidP="00373CA6">
      <w:pPr>
        <w:spacing w:after="0" w:line="240" w:lineRule="auto"/>
        <w:ind w:right="-284"/>
        <w:jc w:val="both"/>
        <w:rPr>
          <w:rFonts w:ascii="Times New Roman" w:hAnsi="Times New Roman"/>
          <w:sz w:val="28"/>
          <w:szCs w:val="28"/>
        </w:rPr>
      </w:pP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Щелевание</w:t>
      </w:r>
      <w:proofErr w:type="spellEnd"/>
      <w:r>
        <w:rPr>
          <w:rFonts w:ascii="Times New Roman" w:hAnsi="Times New Roman"/>
          <w:sz w:val="28"/>
          <w:szCs w:val="28"/>
        </w:rPr>
        <w:t xml:space="preserve"> производится с целью повышения усвоения осенних и зимних осадков. Его необходимо осуществлять поздней осенью.</w:t>
      </w: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Для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применяется серийное орудие – </w:t>
      </w:r>
      <w:proofErr w:type="spellStart"/>
      <w:r>
        <w:rPr>
          <w:rFonts w:ascii="Times New Roman" w:hAnsi="Times New Roman"/>
          <w:sz w:val="28"/>
          <w:szCs w:val="28"/>
        </w:rPr>
        <w:t>щелерез-кротователь</w:t>
      </w:r>
      <w:proofErr w:type="spellEnd"/>
      <w:r>
        <w:rPr>
          <w:rFonts w:ascii="Times New Roman" w:hAnsi="Times New Roman"/>
          <w:sz w:val="28"/>
          <w:szCs w:val="28"/>
        </w:rPr>
        <w:t xml:space="preserve"> ЩН-2-140 и ЩН-5-40 – конструкции </w:t>
      </w:r>
      <w:proofErr w:type="spellStart"/>
      <w:r>
        <w:rPr>
          <w:rFonts w:ascii="Times New Roman" w:hAnsi="Times New Roman"/>
          <w:sz w:val="28"/>
          <w:szCs w:val="28"/>
        </w:rPr>
        <w:t>СибНИИСХоза</w:t>
      </w:r>
      <w:proofErr w:type="spellEnd"/>
      <w:r>
        <w:rPr>
          <w:rFonts w:ascii="Times New Roman" w:hAnsi="Times New Roman"/>
          <w:sz w:val="28"/>
          <w:szCs w:val="28"/>
        </w:rPr>
        <w:t xml:space="preserve">. Более эффективными являются орудия, разработанные также в </w:t>
      </w:r>
      <w:proofErr w:type="spellStart"/>
      <w:r>
        <w:rPr>
          <w:rFonts w:ascii="Times New Roman" w:hAnsi="Times New Roman"/>
          <w:sz w:val="28"/>
          <w:szCs w:val="28"/>
        </w:rPr>
        <w:t>СибНИИСХозе</w:t>
      </w:r>
      <w:proofErr w:type="spellEnd"/>
      <w:r>
        <w:rPr>
          <w:rFonts w:ascii="Times New Roman" w:hAnsi="Times New Roman"/>
          <w:sz w:val="28"/>
          <w:szCs w:val="28"/>
        </w:rPr>
        <w:t xml:space="preserve"> – </w:t>
      </w:r>
      <w:proofErr w:type="spellStart"/>
      <w:r>
        <w:rPr>
          <w:rFonts w:ascii="Times New Roman" w:hAnsi="Times New Roman"/>
          <w:sz w:val="28"/>
          <w:szCs w:val="28"/>
        </w:rPr>
        <w:t>плоскорезы-щелеватели</w:t>
      </w:r>
      <w:proofErr w:type="spellEnd"/>
      <w:r>
        <w:rPr>
          <w:rFonts w:ascii="Times New Roman" w:hAnsi="Times New Roman"/>
          <w:sz w:val="28"/>
          <w:szCs w:val="28"/>
        </w:rPr>
        <w:t xml:space="preserve"> ПЩ-5 и ПЩ-3. Они позволяют проводить плоскорезную обработку с одновременным </w:t>
      </w:r>
      <w:proofErr w:type="spellStart"/>
      <w:r>
        <w:rPr>
          <w:rFonts w:ascii="Times New Roman" w:hAnsi="Times New Roman"/>
          <w:sz w:val="28"/>
          <w:szCs w:val="28"/>
        </w:rPr>
        <w:t>щелеванием</w:t>
      </w:r>
      <w:proofErr w:type="spellEnd"/>
      <w:r>
        <w:rPr>
          <w:rFonts w:ascii="Times New Roman" w:hAnsi="Times New Roman"/>
          <w:sz w:val="28"/>
          <w:szCs w:val="28"/>
        </w:rPr>
        <w:t>, что особенно важно для южных районов с почвами тяжелого механического состава.</w:t>
      </w:r>
    </w:p>
    <w:p w:rsidR="001B2D99" w:rsidRPr="003E7036"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Щелевание</w:t>
      </w:r>
      <w:proofErr w:type="spellEnd"/>
      <w:r>
        <w:rPr>
          <w:rFonts w:ascii="Times New Roman" w:hAnsi="Times New Roman"/>
          <w:sz w:val="28"/>
          <w:szCs w:val="28"/>
        </w:rPr>
        <w:t xml:space="preserve"> проводят обычно на стерневых не обработанных с осени фонах (под вторую, возможно, третью культуру после пара), посевах многолетних трав, пастбищ и сенокосах, в первую очередь на полях, имеющих уклон. Оно особенно целесообразно на комплексных солонцовых почвах и когда пахотный горизонт почвы хорошо увлажнен. В этом случае без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слой почвы под действием мороза будет сильно сцементирован, что вызовет сток талых вод и как результат – меньшую их аккумуляцию почвой.</w:t>
      </w:r>
      <w:r w:rsidR="003E7036" w:rsidRPr="003E7036">
        <w:rPr>
          <w:rFonts w:ascii="Times New Roman" w:hAnsi="Times New Roman"/>
          <w:sz w:val="28"/>
          <w:szCs w:val="28"/>
        </w:rPr>
        <w:t>[2]</w:t>
      </w: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Эффективность применения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стерневых фонов, как правило, определяется условиями осеннего увлажнения. Если почва ушла в зиму влажной и плотной, то нарезка высокопористых щелей будет целесообразна, так как весной последующего года впитывание талых вод без такой обработки очень слабое. На значительных площадях, особенно там, где имеются уклоны вдоль грив, озер, рек, наблюдается повышенный сток. Наоборот, после засушливой осени, когда почва сухая и водонепроницаемость ее последней весной высокая, </w:t>
      </w:r>
      <w:proofErr w:type="spellStart"/>
      <w:r>
        <w:rPr>
          <w:rFonts w:ascii="Times New Roman" w:hAnsi="Times New Roman"/>
          <w:sz w:val="28"/>
          <w:szCs w:val="28"/>
        </w:rPr>
        <w:t>щелевание</w:t>
      </w:r>
      <w:proofErr w:type="spellEnd"/>
      <w:r>
        <w:rPr>
          <w:rFonts w:ascii="Times New Roman" w:hAnsi="Times New Roman"/>
          <w:sz w:val="28"/>
          <w:szCs w:val="28"/>
        </w:rPr>
        <w:t xml:space="preserve"> не приносит ощутимого результата.</w:t>
      </w:r>
    </w:p>
    <w:p w:rsidR="001B2D99" w:rsidRDefault="001B2D99" w:rsidP="00373CA6">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Применение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в условиях увлажненной осени экономически вполне оправдано. </w:t>
      </w:r>
      <w:proofErr w:type="spellStart"/>
      <w:r>
        <w:rPr>
          <w:rFonts w:ascii="Times New Roman" w:hAnsi="Times New Roman"/>
          <w:sz w:val="28"/>
          <w:szCs w:val="28"/>
        </w:rPr>
        <w:t>Щелевание</w:t>
      </w:r>
      <w:proofErr w:type="spellEnd"/>
      <w:r>
        <w:rPr>
          <w:rFonts w:ascii="Times New Roman" w:hAnsi="Times New Roman"/>
          <w:sz w:val="28"/>
          <w:szCs w:val="28"/>
        </w:rPr>
        <w:t xml:space="preserve"> (стойками) как самостоятельный прием может также проводиться в </w:t>
      </w:r>
      <w:proofErr w:type="spellStart"/>
      <w:r>
        <w:rPr>
          <w:rFonts w:ascii="Times New Roman" w:hAnsi="Times New Roman"/>
          <w:sz w:val="28"/>
          <w:szCs w:val="28"/>
        </w:rPr>
        <w:t>позднеосенний</w:t>
      </w:r>
      <w:proofErr w:type="spellEnd"/>
      <w:r>
        <w:rPr>
          <w:rFonts w:ascii="Times New Roman" w:hAnsi="Times New Roman"/>
          <w:sz w:val="28"/>
          <w:szCs w:val="28"/>
        </w:rPr>
        <w:t xml:space="preserve"> период после замерзания слоя почвы до 5 см, когда обработка другими орудиями не доступна.</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Неплохие результаты могут быть при </w:t>
      </w:r>
      <w:proofErr w:type="spellStart"/>
      <w:r>
        <w:rPr>
          <w:rFonts w:ascii="Times New Roman" w:hAnsi="Times New Roman"/>
          <w:sz w:val="28"/>
          <w:szCs w:val="28"/>
        </w:rPr>
        <w:t>щелевании</w:t>
      </w:r>
      <w:proofErr w:type="spellEnd"/>
      <w:r>
        <w:rPr>
          <w:rFonts w:ascii="Times New Roman" w:hAnsi="Times New Roman"/>
          <w:sz w:val="28"/>
          <w:szCs w:val="28"/>
        </w:rPr>
        <w:t xml:space="preserve"> солонцеватых почв. В среднем за 3 года (1931-1933 гг.) </w:t>
      </w:r>
      <w:proofErr w:type="spellStart"/>
      <w:r>
        <w:rPr>
          <w:rFonts w:ascii="Times New Roman" w:hAnsi="Times New Roman"/>
          <w:sz w:val="28"/>
          <w:szCs w:val="28"/>
        </w:rPr>
        <w:t>щелевание</w:t>
      </w:r>
      <w:proofErr w:type="spellEnd"/>
      <w:r>
        <w:rPr>
          <w:rFonts w:ascii="Times New Roman" w:hAnsi="Times New Roman"/>
          <w:sz w:val="28"/>
          <w:szCs w:val="28"/>
        </w:rPr>
        <w:t xml:space="preserve"> на вспашке повышало продуктивность яровой пшеницы на 0,9 </w:t>
      </w:r>
      <w:proofErr w:type="spellStart"/>
      <w:r>
        <w:rPr>
          <w:rFonts w:ascii="Times New Roman" w:hAnsi="Times New Roman"/>
          <w:sz w:val="28"/>
          <w:szCs w:val="28"/>
        </w:rPr>
        <w:t>ц</w:t>
      </w:r>
      <w:proofErr w:type="spellEnd"/>
      <w:r>
        <w:rPr>
          <w:rFonts w:ascii="Times New Roman" w:hAnsi="Times New Roman"/>
          <w:sz w:val="28"/>
          <w:szCs w:val="28"/>
        </w:rPr>
        <w:t xml:space="preserve">/га (5%), овса – 2,6 </w:t>
      </w:r>
      <w:proofErr w:type="spellStart"/>
      <w:r>
        <w:rPr>
          <w:rFonts w:ascii="Times New Roman" w:hAnsi="Times New Roman"/>
          <w:sz w:val="28"/>
          <w:szCs w:val="28"/>
        </w:rPr>
        <w:t>ц</w:t>
      </w:r>
      <w:proofErr w:type="spellEnd"/>
      <w:r>
        <w:rPr>
          <w:rFonts w:ascii="Times New Roman" w:hAnsi="Times New Roman"/>
          <w:sz w:val="28"/>
          <w:szCs w:val="28"/>
        </w:rPr>
        <w:t xml:space="preserve">/га (13%) и ячменя – на 2,2 </w:t>
      </w:r>
      <w:proofErr w:type="spellStart"/>
      <w:r>
        <w:rPr>
          <w:rFonts w:ascii="Times New Roman" w:hAnsi="Times New Roman"/>
          <w:sz w:val="28"/>
          <w:szCs w:val="28"/>
        </w:rPr>
        <w:t>ц</w:t>
      </w:r>
      <w:proofErr w:type="spellEnd"/>
      <w:r>
        <w:rPr>
          <w:rFonts w:ascii="Times New Roman" w:hAnsi="Times New Roman"/>
          <w:sz w:val="28"/>
          <w:szCs w:val="28"/>
        </w:rPr>
        <w:t xml:space="preserve">/га (25%). В среднем прибавка урожайности зерновых от </w:t>
      </w:r>
      <w:proofErr w:type="spellStart"/>
      <w:r>
        <w:rPr>
          <w:rFonts w:ascii="Times New Roman" w:hAnsi="Times New Roman"/>
          <w:sz w:val="28"/>
          <w:szCs w:val="28"/>
        </w:rPr>
        <w:t>щелевания</w:t>
      </w:r>
      <w:proofErr w:type="spellEnd"/>
      <w:r>
        <w:rPr>
          <w:rFonts w:ascii="Times New Roman" w:hAnsi="Times New Roman"/>
          <w:sz w:val="28"/>
          <w:szCs w:val="28"/>
        </w:rPr>
        <w:t xml:space="preserve"> составила 1,9 </w:t>
      </w:r>
      <w:proofErr w:type="spellStart"/>
      <w:r>
        <w:rPr>
          <w:rFonts w:ascii="Times New Roman" w:hAnsi="Times New Roman"/>
          <w:sz w:val="28"/>
          <w:szCs w:val="28"/>
        </w:rPr>
        <w:t>ц</w:t>
      </w:r>
      <w:proofErr w:type="spellEnd"/>
      <w:r>
        <w:rPr>
          <w:rFonts w:ascii="Times New Roman" w:hAnsi="Times New Roman"/>
          <w:sz w:val="28"/>
          <w:szCs w:val="28"/>
        </w:rPr>
        <w:t xml:space="preserve">/га (12%). </w:t>
      </w:r>
      <w:proofErr w:type="spellStart"/>
      <w:r>
        <w:rPr>
          <w:rFonts w:ascii="Times New Roman" w:hAnsi="Times New Roman"/>
          <w:sz w:val="28"/>
          <w:szCs w:val="28"/>
        </w:rPr>
        <w:t>Щелевание</w:t>
      </w:r>
      <w:proofErr w:type="spellEnd"/>
      <w:r>
        <w:rPr>
          <w:rFonts w:ascii="Times New Roman" w:hAnsi="Times New Roman"/>
          <w:sz w:val="28"/>
          <w:szCs w:val="28"/>
        </w:rPr>
        <w:t xml:space="preserve"> на фоне плоскорезной обработки повышало урожай зеленой массы подсолнечника на 30,0 </w:t>
      </w:r>
      <w:proofErr w:type="spellStart"/>
      <w:r>
        <w:rPr>
          <w:rFonts w:ascii="Times New Roman" w:hAnsi="Times New Roman"/>
          <w:sz w:val="28"/>
          <w:szCs w:val="28"/>
        </w:rPr>
        <w:t>ц</w:t>
      </w:r>
      <w:proofErr w:type="spellEnd"/>
      <w:r>
        <w:rPr>
          <w:rFonts w:ascii="Times New Roman" w:hAnsi="Times New Roman"/>
          <w:sz w:val="28"/>
          <w:szCs w:val="28"/>
        </w:rPr>
        <w:t>/га (20%).</w:t>
      </w:r>
    </w:p>
    <w:p w:rsidR="001B2D99" w:rsidRDefault="001B2D99"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373CA6" w:rsidRDefault="00373CA6" w:rsidP="00373CA6">
      <w:pPr>
        <w:spacing w:line="240" w:lineRule="auto"/>
        <w:ind w:left="-851" w:right="-284" w:firstLine="567"/>
        <w:jc w:val="both"/>
        <w:rPr>
          <w:rFonts w:ascii="Times New Roman" w:hAnsi="Times New Roman"/>
          <w:sz w:val="28"/>
          <w:szCs w:val="28"/>
        </w:rPr>
      </w:pPr>
    </w:p>
    <w:p w:rsidR="001B2D99" w:rsidRDefault="00373CA6" w:rsidP="00373CA6">
      <w:pPr>
        <w:spacing w:line="240" w:lineRule="auto"/>
        <w:ind w:left="-851" w:right="-284" w:firstLine="567"/>
        <w:jc w:val="both"/>
        <w:outlineLvl w:val="0"/>
        <w:rPr>
          <w:rFonts w:ascii="Times New Roman" w:hAnsi="Times New Roman"/>
          <w:sz w:val="28"/>
          <w:szCs w:val="28"/>
          <w:u w:val="single"/>
        </w:rPr>
      </w:pPr>
      <w:r w:rsidRPr="00373CA6">
        <w:rPr>
          <w:rFonts w:ascii="Times New Roman" w:hAnsi="Times New Roman"/>
          <w:sz w:val="28"/>
          <w:szCs w:val="28"/>
        </w:rPr>
        <w:lastRenderedPageBreak/>
        <w:t xml:space="preserve">  </w:t>
      </w:r>
      <w:r>
        <w:rPr>
          <w:rFonts w:ascii="Times New Roman" w:hAnsi="Times New Roman"/>
          <w:sz w:val="28"/>
          <w:szCs w:val="28"/>
        </w:rPr>
        <w:t xml:space="preserve">  </w:t>
      </w:r>
      <w:r w:rsidR="001B2D99" w:rsidRPr="00373CA6">
        <w:rPr>
          <w:rFonts w:ascii="Times New Roman" w:hAnsi="Times New Roman"/>
          <w:sz w:val="28"/>
          <w:szCs w:val="28"/>
        </w:rPr>
        <w:t>1.2. Задержание снега с помощью стерни</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Почвозащитная система земледелия, в которой основным элементом является плоскорезная обработка с сохранением стерни на поверхности поля, открыла новые возможности для накопления снега. Главное требование к технологии ее с точки зрения снегозадерживающей поверхности поля – максимальное сохранение стерни, так как высота снежного покрова определяется густотой и высотой оставляемого жнивья. Для условий юга Омской области М. Е. Черепановым была предложена формула расчета необходимой высоты стерни (Н</w:t>
      </w:r>
      <w:r>
        <w:rPr>
          <w:rFonts w:ascii="Times New Roman" w:hAnsi="Times New Roman"/>
          <w:sz w:val="28"/>
          <w:szCs w:val="28"/>
          <w:vertAlign w:val="subscript"/>
        </w:rPr>
        <w:t>с</w:t>
      </w:r>
      <w:r>
        <w:rPr>
          <w:rFonts w:ascii="Times New Roman" w:hAnsi="Times New Roman"/>
          <w:sz w:val="28"/>
          <w:szCs w:val="28"/>
        </w:rPr>
        <w:t>) для задержания определенного количества снега.</w:t>
      </w:r>
      <w:r w:rsidR="003E7036" w:rsidRPr="003E7036">
        <w:rPr>
          <w:rFonts w:ascii="Times New Roman" w:hAnsi="Times New Roman"/>
          <w:sz w:val="28"/>
          <w:szCs w:val="28"/>
        </w:rPr>
        <w:t>[3]</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Эта формула (при продолжительности зимнего периода 125 дней) имеет вид:</w:t>
      </w:r>
    </w:p>
    <w:p w:rsidR="001B2D99" w:rsidRDefault="001B2D99" w:rsidP="0009647A">
      <w:pPr>
        <w:spacing w:after="0" w:line="240" w:lineRule="auto"/>
        <w:ind w:left="-851" w:right="-284" w:firstLine="567"/>
        <w:jc w:val="center"/>
        <w:rPr>
          <w:rFonts w:ascii="Times New Roman" w:hAnsi="Times New Roman"/>
          <w:sz w:val="28"/>
          <w:szCs w:val="28"/>
        </w:rPr>
      </w:pPr>
      <w:r>
        <w:rPr>
          <w:rFonts w:ascii="Times New Roman" w:hAnsi="Times New Roman"/>
          <w:sz w:val="28"/>
          <w:szCs w:val="28"/>
        </w:rPr>
        <w:t>Н</w:t>
      </w:r>
      <w:r>
        <w:rPr>
          <w:rFonts w:ascii="Times New Roman" w:hAnsi="Times New Roman"/>
          <w:sz w:val="28"/>
          <w:szCs w:val="28"/>
          <w:vertAlign w:val="subscript"/>
        </w:rPr>
        <w:t>с</w:t>
      </w:r>
      <w:r>
        <w:rPr>
          <w:rFonts w:ascii="Times New Roman" w:hAnsi="Times New Roman"/>
          <w:sz w:val="28"/>
          <w:szCs w:val="28"/>
        </w:rPr>
        <w:t xml:space="preserve"> = Е – 0,562 : 2,19</w:t>
      </w:r>
    </w:p>
    <w:p w:rsidR="001B2D99" w:rsidRDefault="00373CA6"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    </w:t>
      </w:r>
      <w:r w:rsidR="001B2D99">
        <w:rPr>
          <w:rFonts w:ascii="Times New Roman" w:hAnsi="Times New Roman"/>
          <w:sz w:val="28"/>
          <w:szCs w:val="28"/>
        </w:rPr>
        <w:t xml:space="preserve">(Е – запасы воды в снеге, </w:t>
      </w:r>
      <w:proofErr w:type="gramStart"/>
      <w:r w:rsidR="001B2D99">
        <w:rPr>
          <w:rFonts w:ascii="Times New Roman" w:hAnsi="Times New Roman"/>
          <w:sz w:val="28"/>
          <w:szCs w:val="28"/>
        </w:rPr>
        <w:t>мм</w:t>
      </w:r>
      <w:proofErr w:type="gramEnd"/>
      <w:r w:rsidR="001B2D99">
        <w:rPr>
          <w:rFonts w:ascii="Times New Roman" w:hAnsi="Times New Roman"/>
          <w:sz w:val="28"/>
          <w:szCs w:val="28"/>
        </w:rPr>
        <w:t>)</w:t>
      </w:r>
    </w:p>
    <w:p w:rsidR="001B2D99" w:rsidRPr="00373CA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Рассчитанные по этой формуле величины приведены в таблице.</w:t>
      </w:r>
      <w:r w:rsidRPr="00373CA6">
        <w:rPr>
          <w:rFonts w:ascii="Times New Roman" w:hAnsi="Times New Roman"/>
          <w:sz w:val="28"/>
          <w:szCs w:val="28"/>
        </w:rPr>
        <w:tab/>
      </w:r>
      <w:r w:rsidRPr="00373CA6">
        <w:rPr>
          <w:rFonts w:ascii="Times New Roman" w:hAnsi="Times New Roman"/>
          <w:sz w:val="28"/>
          <w:szCs w:val="28"/>
        </w:rPr>
        <w:tab/>
      </w:r>
      <w:r w:rsidRPr="00373CA6">
        <w:rPr>
          <w:rFonts w:ascii="Times New Roman" w:hAnsi="Times New Roman"/>
          <w:sz w:val="28"/>
          <w:szCs w:val="28"/>
        </w:rPr>
        <w:tab/>
      </w:r>
      <w:r w:rsidRPr="00373CA6">
        <w:rPr>
          <w:rFonts w:ascii="Times New Roman" w:hAnsi="Times New Roman"/>
          <w:sz w:val="28"/>
          <w:szCs w:val="28"/>
        </w:rPr>
        <w:tab/>
      </w:r>
      <w:r w:rsidRPr="00373CA6">
        <w:rPr>
          <w:rFonts w:ascii="Times New Roman" w:hAnsi="Times New Roman"/>
          <w:sz w:val="28"/>
          <w:szCs w:val="28"/>
        </w:rPr>
        <w:tab/>
      </w:r>
    </w:p>
    <w:p w:rsidR="001B2D99" w:rsidRPr="00373CA6" w:rsidRDefault="0009647A" w:rsidP="0009647A">
      <w:pPr>
        <w:spacing w:after="0" w:line="240" w:lineRule="auto"/>
        <w:ind w:left="-851" w:right="-284" w:firstLine="851"/>
        <w:jc w:val="both"/>
        <w:outlineLvl w:val="0"/>
        <w:rPr>
          <w:rFonts w:ascii="Times New Roman" w:hAnsi="Times New Roman"/>
          <w:sz w:val="28"/>
          <w:szCs w:val="28"/>
        </w:rPr>
      </w:pPr>
      <w:r>
        <w:rPr>
          <w:rFonts w:ascii="Times New Roman" w:hAnsi="Times New Roman"/>
          <w:sz w:val="28"/>
          <w:szCs w:val="28"/>
        </w:rPr>
        <w:t xml:space="preserve">Таблиц.1 </w:t>
      </w:r>
      <w:r w:rsidR="001B2D99" w:rsidRPr="00373CA6">
        <w:rPr>
          <w:rFonts w:ascii="Times New Roman" w:hAnsi="Times New Roman"/>
          <w:sz w:val="28"/>
          <w:szCs w:val="28"/>
        </w:rPr>
        <w:t xml:space="preserve">Снежный покров в зависимости от высоты стерни, </w:t>
      </w:r>
      <w:proofErr w:type="gramStart"/>
      <w:r w:rsidR="001B2D99" w:rsidRPr="00373CA6">
        <w:rPr>
          <w:rFonts w:ascii="Times New Roman" w:hAnsi="Times New Roman"/>
          <w:sz w:val="28"/>
          <w:szCs w:val="28"/>
        </w:rPr>
        <w:t>см</w:t>
      </w:r>
      <w:proofErr w:type="gramEnd"/>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850"/>
        <w:gridCol w:w="709"/>
        <w:gridCol w:w="1134"/>
        <w:gridCol w:w="851"/>
        <w:gridCol w:w="992"/>
        <w:gridCol w:w="850"/>
        <w:gridCol w:w="993"/>
        <w:gridCol w:w="992"/>
        <w:gridCol w:w="674"/>
      </w:tblGrid>
      <w:tr w:rsidR="001B2D99" w:rsidRPr="002869BF" w:rsidTr="0009647A">
        <w:tc>
          <w:tcPr>
            <w:tcW w:w="2269" w:type="dxa"/>
          </w:tcPr>
          <w:p w:rsidR="001B2D99" w:rsidRPr="0009647A" w:rsidRDefault="001B2D99" w:rsidP="00373CA6">
            <w:pPr>
              <w:spacing w:after="0" w:line="240" w:lineRule="auto"/>
              <w:ind w:left="-1134" w:right="-284" w:firstLine="851"/>
              <w:jc w:val="center"/>
              <w:rPr>
                <w:rFonts w:ascii="Times New Roman" w:hAnsi="Times New Roman"/>
                <w:sz w:val="24"/>
                <w:szCs w:val="24"/>
              </w:rPr>
            </w:pPr>
            <w:proofErr w:type="spellStart"/>
            <w:r w:rsidRPr="0009647A">
              <w:rPr>
                <w:rFonts w:ascii="Times New Roman" w:hAnsi="Times New Roman"/>
                <w:sz w:val="24"/>
                <w:szCs w:val="24"/>
              </w:rPr>
              <w:t>Снегозапасы</w:t>
            </w:r>
            <w:proofErr w:type="spellEnd"/>
            <w:r w:rsidRPr="0009647A">
              <w:rPr>
                <w:rFonts w:ascii="Times New Roman" w:hAnsi="Times New Roman"/>
                <w:sz w:val="24"/>
                <w:szCs w:val="24"/>
              </w:rPr>
              <w:t>, мм</w:t>
            </w:r>
          </w:p>
        </w:tc>
        <w:tc>
          <w:tcPr>
            <w:tcW w:w="850" w:type="dxa"/>
          </w:tcPr>
          <w:p w:rsidR="001B2D99" w:rsidRPr="002869BF" w:rsidRDefault="001B2D99" w:rsidP="00373CA6">
            <w:pPr>
              <w:spacing w:after="0" w:line="240" w:lineRule="auto"/>
              <w:ind w:left="-1134" w:right="-284" w:firstLine="851"/>
              <w:jc w:val="center"/>
              <w:rPr>
                <w:rFonts w:ascii="Times New Roman" w:hAnsi="Times New Roman"/>
                <w:sz w:val="28"/>
                <w:szCs w:val="28"/>
              </w:rPr>
            </w:pPr>
            <w:r w:rsidRPr="002869BF">
              <w:rPr>
                <w:rFonts w:ascii="Times New Roman" w:hAnsi="Times New Roman"/>
                <w:sz w:val="28"/>
                <w:szCs w:val="28"/>
              </w:rPr>
              <w:t>40</w:t>
            </w:r>
          </w:p>
        </w:tc>
        <w:tc>
          <w:tcPr>
            <w:tcW w:w="709"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50</w:t>
            </w:r>
          </w:p>
        </w:tc>
        <w:tc>
          <w:tcPr>
            <w:tcW w:w="1134"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60</w:t>
            </w:r>
          </w:p>
        </w:tc>
        <w:tc>
          <w:tcPr>
            <w:tcW w:w="851"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70</w:t>
            </w:r>
          </w:p>
        </w:tc>
        <w:tc>
          <w:tcPr>
            <w:tcW w:w="992"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80</w:t>
            </w:r>
          </w:p>
        </w:tc>
        <w:tc>
          <w:tcPr>
            <w:tcW w:w="850"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90</w:t>
            </w:r>
          </w:p>
        </w:tc>
        <w:tc>
          <w:tcPr>
            <w:tcW w:w="993"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100</w:t>
            </w:r>
          </w:p>
        </w:tc>
        <w:tc>
          <w:tcPr>
            <w:tcW w:w="992"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110</w:t>
            </w:r>
          </w:p>
        </w:tc>
        <w:tc>
          <w:tcPr>
            <w:tcW w:w="674"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120</w:t>
            </w:r>
          </w:p>
        </w:tc>
      </w:tr>
      <w:tr w:rsidR="0009647A" w:rsidRPr="002869BF" w:rsidTr="0009647A">
        <w:tc>
          <w:tcPr>
            <w:tcW w:w="2269" w:type="dxa"/>
          </w:tcPr>
          <w:p w:rsidR="001B2D99" w:rsidRPr="0009647A" w:rsidRDefault="001B2D99" w:rsidP="00373CA6">
            <w:pPr>
              <w:spacing w:after="0" w:line="240" w:lineRule="auto"/>
              <w:ind w:left="-1134" w:right="-284" w:firstLine="851"/>
              <w:jc w:val="center"/>
              <w:rPr>
                <w:rFonts w:ascii="Times New Roman" w:hAnsi="Times New Roman"/>
                <w:sz w:val="24"/>
                <w:szCs w:val="24"/>
              </w:rPr>
            </w:pPr>
            <w:r w:rsidRPr="0009647A">
              <w:rPr>
                <w:rFonts w:ascii="Times New Roman" w:hAnsi="Times New Roman"/>
                <w:sz w:val="24"/>
                <w:szCs w:val="24"/>
              </w:rPr>
              <w:t>Необходимая высота стерни</w:t>
            </w:r>
          </w:p>
        </w:tc>
        <w:tc>
          <w:tcPr>
            <w:tcW w:w="850" w:type="dxa"/>
          </w:tcPr>
          <w:p w:rsidR="001B2D99" w:rsidRPr="002869BF" w:rsidRDefault="001B2D99" w:rsidP="00373CA6">
            <w:pPr>
              <w:spacing w:after="0" w:line="240" w:lineRule="auto"/>
              <w:ind w:left="-1134" w:right="-284" w:firstLine="851"/>
              <w:jc w:val="center"/>
              <w:rPr>
                <w:rFonts w:ascii="Times New Roman" w:hAnsi="Times New Roman"/>
                <w:sz w:val="28"/>
                <w:szCs w:val="28"/>
              </w:rPr>
            </w:pPr>
            <w:r w:rsidRPr="002869BF">
              <w:rPr>
                <w:rFonts w:ascii="Times New Roman" w:hAnsi="Times New Roman"/>
                <w:sz w:val="28"/>
                <w:szCs w:val="28"/>
              </w:rPr>
              <w:t>18,0</w:t>
            </w:r>
          </w:p>
        </w:tc>
        <w:tc>
          <w:tcPr>
            <w:tcW w:w="709"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22,5</w:t>
            </w:r>
          </w:p>
        </w:tc>
        <w:tc>
          <w:tcPr>
            <w:tcW w:w="1134"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27,1</w:t>
            </w:r>
          </w:p>
        </w:tc>
        <w:tc>
          <w:tcPr>
            <w:tcW w:w="851"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31,7</w:t>
            </w:r>
          </w:p>
        </w:tc>
        <w:tc>
          <w:tcPr>
            <w:tcW w:w="992"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36,3</w:t>
            </w:r>
          </w:p>
        </w:tc>
        <w:tc>
          <w:tcPr>
            <w:tcW w:w="850"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40,8</w:t>
            </w:r>
          </w:p>
        </w:tc>
        <w:tc>
          <w:tcPr>
            <w:tcW w:w="993"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45,4</w:t>
            </w:r>
          </w:p>
        </w:tc>
        <w:tc>
          <w:tcPr>
            <w:tcW w:w="992"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49,9</w:t>
            </w:r>
          </w:p>
        </w:tc>
        <w:tc>
          <w:tcPr>
            <w:tcW w:w="674" w:type="dxa"/>
          </w:tcPr>
          <w:p w:rsidR="001B2D99" w:rsidRPr="002869BF" w:rsidRDefault="001B2D99" w:rsidP="00373CA6">
            <w:pPr>
              <w:spacing w:after="0" w:line="240" w:lineRule="auto"/>
              <w:ind w:left="-851" w:right="-284" w:firstLine="567"/>
              <w:jc w:val="center"/>
              <w:rPr>
                <w:rFonts w:ascii="Times New Roman" w:hAnsi="Times New Roman"/>
                <w:sz w:val="28"/>
                <w:szCs w:val="28"/>
              </w:rPr>
            </w:pPr>
            <w:r w:rsidRPr="002869BF">
              <w:rPr>
                <w:rFonts w:ascii="Times New Roman" w:hAnsi="Times New Roman"/>
                <w:sz w:val="28"/>
                <w:szCs w:val="28"/>
              </w:rPr>
              <w:t>54,5</w:t>
            </w:r>
          </w:p>
        </w:tc>
      </w:tr>
    </w:tbl>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Из приведенных данных следует, что для задержания нормы осадков (60-80 мм) необходимо оставлять стерню высотой 30-40 см, что пока практически невозможно. К тому же в результате обработки почвы плоскорежущими орудиями количество стерни уменьшается на 20-30%. Но и в этом случае на стерневых фонах при обычной высоте жнивья (15-20 см) снега накапливается 1,5-2 раза больше, чем на отвальной зяби. Наибольшая разница в </w:t>
      </w:r>
      <w:proofErr w:type="spellStart"/>
      <w:r>
        <w:rPr>
          <w:rFonts w:ascii="Times New Roman" w:hAnsi="Times New Roman"/>
          <w:sz w:val="28"/>
          <w:szCs w:val="28"/>
        </w:rPr>
        <w:t>снегозапасах</w:t>
      </w:r>
      <w:proofErr w:type="spellEnd"/>
      <w:r>
        <w:rPr>
          <w:rFonts w:ascii="Times New Roman" w:hAnsi="Times New Roman"/>
          <w:sz w:val="28"/>
          <w:szCs w:val="28"/>
        </w:rPr>
        <w:t xml:space="preserve"> наблюдается между ними в условиях частых метелей и оттепелей, преимущественно в малоснежные зимы. На стерневых фонах (обработка </w:t>
      </w:r>
      <w:proofErr w:type="spellStart"/>
      <w:r>
        <w:rPr>
          <w:rFonts w:ascii="Times New Roman" w:hAnsi="Times New Roman"/>
          <w:sz w:val="28"/>
          <w:szCs w:val="28"/>
        </w:rPr>
        <w:t>плоскорезами</w:t>
      </w:r>
      <w:proofErr w:type="spellEnd"/>
      <w:r>
        <w:rPr>
          <w:rFonts w:ascii="Times New Roman" w:hAnsi="Times New Roman"/>
          <w:sz w:val="28"/>
          <w:szCs w:val="28"/>
        </w:rPr>
        <w:t xml:space="preserve">, необработанная стерня) </w:t>
      </w:r>
      <w:proofErr w:type="spellStart"/>
      <w:r>
        <w:rPr>
          <w:rFonts w:ascii="Times New Roman" w:hAnsi="Times New Roman"/>
          <w:sz w:val="28"/>
          <w:szCs w:val="28"/>
        </w:rPr>
        <w:t>снегосъем</w:t>
      </w:r>
      <w:proofErr w:type="spellEnd"/>
      <w:r>
        <w:rPr>
          <w:rFonts w:ascii="Times New Roman" w:hAnsi="Times New Roman"/>
          <w:sz w:val="28"/>
          <w:szCs w:val="28"/>
        </w:rPr>
        <w:t xml:space="preserve"> уменьшается, как правило, в сравнении с отвальной зябью на 20-30 мм воды.</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С учетом этого объем осенней обработки почвы должен устанавливаться в каждом конкретном случае и определяться состоянием поля, структурой использования пашни, типом почвы и погодой.</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На обыкновенных, южных и выщелоченных черноземах под зерновые, размещенные второй культурой после пара, и по обороту пласта, где поля слабо засорены, осеннюю обработку можно не проводить. При сухой осени, когда почва покрывается глубокими трещинами, по которым талая вода свободно проникает в глубь почвы, стерневые фоны могут также не обрабатываться. При дождливой же осени и влажной почве ее следует обрабатывать. Нельзя оставлять без обработки комплексные почвы, способные к заплыванию, их необходимо глубоко рыхлить </w:t>
      </w:r>
      <w:proofErr w:type="spellStart"/>
      <w:r>
        <w:rPr>
          <w:rFonts w:ascii="Times New Roman" w:hAnsi="Times New Roman"/>
          <w:sz w:val="28"/>
          <w:szCs w:val="28"/>
        </w:rPr>
        <w:t>плоскорезом</w:t>
      </w:r>
      <w:proofErr w:type="spellEnd"/>
      <w:r>
        <w:rPr>
          <w:rFonts w:ascii="Times New Roman" w:hAnsi="Times New Roman"/>
          <w:sz w:val="28"/>
          <w:szCs w:val="28"/>
        </w:rPr>
        <w:t>.</w:t>
      </w:r>
    </w:p>
    <w:p w:rsidR="001B2D99" w:rsidRPr="00E86021"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В степной зоне практически на всей площади пашни обработка почвы должна проводиться орудиями плоскорежущего типа, в южной лесостепи – за исключением </w:t>
      </w:r>
      <w:proofErr w:type="spellStart"/>
      <w:r>
        <w:rPr>
          <w:rFonts w:ascii="Times New Roman" w:hAnsi="Times New Roman"/>
          <w:sz w:val="28"/>
          <w:szCs w:val="28"/>
        </w:rPr>
        <w:t>заосоченных</w:t>
      </w:r>
      <w:proofErr w:type="spellEnd"/>
      <w:r>
        <w:rPr>
          <w:rFonts w:ascii="Times New Roman" w:hAnsi="Times New Roman"/>
          <w:sz w:val="28"/>
          <w:szCs w:val="28"/>
        </w:rPr>
        <w:t xml:space="preserve"> и </w:t>
      </w:r>
      <w:proofErr w:type="spellStart"/>
      <w:r>
        <w:rPr>
          <w:rFonts w:ascii="Times New Roman" w:hAnsi="Times New Roman"/>
          <w:sz w:val="28"/>
          <w:szCs w:val="28"/>
        </w:rPr>
        <w:t>запыреенных</w:t>
      </w:r>
      <w:proofErr w:type="spellEnd"/>
      <w:r>
        <w:rPr>
          <w:rFonts w:ascii="Times New Roman" w:hAnsi="Times New Roman"/>
          <w:sz w:val="28"/>
          <w:szCs w:val="28"/>
        </w:rPr>
        <w:t xml:space="preserve"> полей и, возможно, полей под пропашные и после них, </w:t>
      </w:r>
      <w:proofErr w:type="spellStart"/>
      <w:r>
        <w:rPr>
          <w:rFonts w:ascii="Times New Roman" w:hAnsi="Times New Roman"/>
          <w:sz w:val="28"/>
          <w:szCs w:val="28"/>
        </w:rPr>
        <w:t>корнеклубнеплоды</w:t>
      </w:r>
      <w:proofErr w:type="spellEnd"/>
      <w:r>
        <w:rPr>
          <w:rFonts w:ascii="Times New Roman" w:hAnsi="Times New Roman"/>
          <w:sz w:val="28"/>
          <w:szCs w:val="28"/>
        </w:rPr>
        <w:t>.</w:t>
      </w:r>
    </w:p>
    <w:p w:rsidR="001B2D99" w:rsidRPr="00E86021" w:rsidRDefault="001B2D99" w:rsidP="00373CA6">
      <w:pPr>
        <w:spacing w:line="240" w:lineRule="auto"/>
        <w:ind w:left="-851" w:right="-284" w:firstLine="567"/>
        <w:jc w:val="both"/>
        <w:rPr>
          <w:rFonts w:ascii="Times New Roman" w:hAnsi="Times New Roman"/>
          <w:sz w:val="28"/>
          <w:szCs w:val="28"/>
        </w:rPr>
      </w:pPr>
    </w:p>
    <w:p w:rsidR="001B2D99" w:rsidRPr="0009647A" w:rsidRDefault="0009647A" w:rsidP="0009647A">
      <w:pPr>
        <w:spacing w:line="240" w:lineRule="auto"/>
        <w:ind w:left="-851" w:right="-284" w:firstLine="567"/>
        <w:jc w:val="both"/>
        <w:outlineLvl w:val="0"/>
        <w:rPr>
          <w:rFonts w:ascii="Times New Roman" w:hAnsi="Times New Roman"/>
          <w:sz w:val="28"/>
          <w:szCs w:val="28"/>
        </w:rPr>
      </w:pPr>
      <w:r>
        <w:rPr>
          <w:rFonts w:ascii="Times New Roman" w:hAnsi="Times New Roman"/>
          <w:sz w:val="28"/>
          <w:szCs w:val="28"/>
        </w:rPr>
        <w:lastRenderedPageBreak/>
        <w:t xml:space="preserve">    </w:t>
      </w:r>
      <w:r w:rsidR="001B2D99" w:rsidRPr="0009647A">
        <w:rPr>
          <w:rFonts w:ascii="Times New Roman" w:hAnsi="Times New Roman"/>
          <w:sz w:val="28"/>
          <w:szCs w:val="28"/>
        </w:rPr>
        <w:t>1.3. Механизированное снегозадержание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Задержание снега с помощью различных орудий позволяет накапливать его практически на всех </w:t>
      </w:r>
      <w:proofErr w:type="spellStart"/>
      <w:r>
        <w:rPr>
          <w:rFonts w:ascii="Times New Roman" w:hAnsi="Times New Roman"/>
          <w:sz w:val="28"/>
          <w:szCs w:val="28"/>
        </w:rPr>
        <w:t>агрофонах</w:t>
      </w:r>
      <w:proofErr w:type="spellEnd"/>
      <w:r>
        <w:rPr>
          <w:rFonts w:ascii="Times New Roman" w:hAnsi="Times New Roman"/>
          <w:sz w:val="28"/>
          <w:szCs w:val="28"/>
        </w:rPr>
        <w:t xml:space="preserve"> с учетом отклонения направления максимального </w:t>
      </w:r>
      <w:proofErr w:type="spellStart"/>
      <w:r>
        <w:rPr>
          <w:rFonts w:ascii="Times New Roman" w:hAnsi="Times New Roman"/>
          <w:sz w:val="28"/>
          <w:szCs w:val="28"/>
        </w:rPr>
        <w:t>снегопереноса</w:t>
      </w:r>
      <w:proofErr w:type="spellEnd"/>
      <w:r>
        <w:rPr>
          <w:rFonts w:ascii="Times New Roman" w:hAnsi="Times New Roman"/>
          <w:sz w:val="28"/>
          <w:szCs w:val="28"/>
        </w:rPr>
        <w:t>. Это способ мобильного и оперативного снегозадержания, в чем и состоит его преимущество перед задержанием снега с помощью кулис.</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Технология снегозадержания определяется не только почвенно-климатическими условиями хозяйства, особенностями формирования снежного покрова, но и зависит от конструктивного решения орудия.</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В настоящее время основным орудием снегозадержания является снегопах </w:t>
      </w:r>
      <w:proofErr w:type="spellStart"/>
      <w:r>
        <w:rPr>
          <w:rFonts w:ascii="Times New Roman" w:hAnsi="Times New Roman"/>
          <w:sz w:val="28"/>
          <w:szCs w:val="28"/>
        </w:rPr>
        <w:t>риджерного</w:t>
      </w:r>
      <w:proofErr w:type="spellEnd"/>
      <w:r>
        <w:rPr>
          <w:rFonts w:ascii="Times New Roman" w:hAnsi="Times New Roman"/>
          <w:sz w:val="28"/>
          <w:szCs w:val="28"/>
        </w:rPr>
        <w:t xml:space="preserve"> типа СВ-2,6 и более усовершенствованный его вариант СВУ-2,6. Он работает по технологии нарезания снежных валков. При этом расстояние между ними не должно превышать 5 м.</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После заполнения снегом </w:t>
      </w:r>
      <w:proofErr w:type="spellStart"/>
      <w:r>
        <w:rPr>
          <w:rFonts w:ascii="Times New Roman" w:hAnsi="Times New Roman"/>
          <w:sz w:val="28"/>
          <w:szCs w:val="28"/>
        </w:rPr>
        <w:t>межвалкового</w:t>
      </w:r>
      <w:proofErr w:type="spellEnd"/>
      <w:r>
        <w:rPr>
          <w:rFonts w:ascii="Times New Roman" w:hAnsi="Times New Roman"/>
          <w:sz w:val="28"/>
          <w:szCs w:val="28"/>
        </w:rPr>
        <w:t xml:space="preserve"> пространства на 70-80% от высоты валков проводится повторное снегозадержание. В этом случае снегопах направляют </w:t>
      </w:r>
      <w:proofErr w:type="spellStart"/>
      <w:r>
        <w:rPr>
          <w:rFonts w:ascii="Times New Roman" w:hAnsi="Times New Roman"/>
          <w:sz w:val="28"/>
          <w:szCs w:val="28"/>
        </w:rPr>
        <w:t>направляют</w:t>
      </w:r>
      <w:proofErr w:type="spellEnd"/>
      <w:r>
        <w:rPr>
          <w:rFonts w:ascii="Times New Roman" w:hAnsi="Times New Roman"/>
          <w:sz w:val="28"/>
          <w:szCs w:val="28"/>
        </w:rPr>
        <w:t xml:space="preserve"> между первыми валками.</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Лучшими сроками снегозадержания является декабрь-январь, когда снег имеет оптимальную плотность.</w:t>
      </w:r>
      <w:r w:rsidR="003E7036" w:rsidRPr="003E7036">
        <w:rPr>
          <w:rFonts w:ascii="Times New Roman" w:hAnsi="Times New Roman"/>
          <w:sz w:val="28"/>
          <w:szCs w:val="28"/>
        </w:rPr>
        <w:t>[4]</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В </w:t>
      </w:r>
      <w:proofErr w:type="spellStart"/>
      <w:r>
        <w:rPr>
          <w:rFonts w:ascii="Times New Roman" w:hAnsi="Times New Roman"/>
          <w:sz w:val="28"/>
          <w:szCs w:val="28"/>
        </w:rPr>
        <w:t>СибНИИСХозе</w:t>
      </w:r>
      <w:proofErr w:type="spellEnd"/>
      <w:r>
        <w:rPr>
          <w:rFonts w:ascii="Times New Roman" w:hAnsi="Times New Roman"/>
          <w:sz w:val="28"/>
          <w:szCs w:val="28"/>
        </w:rPr>
        <w:t xml:space="preserve"> разработано орудие СВШ-10 – снегопах, позволяющий одновременно производить нарезку валков и уплотнения снега в </w:t>
      </w:r>
      <w:proofErr w:type="spellStart"/>
      <w:r>
        <w:rPr>
          <w:rFonts w:ascii="Times New Roman" w:hAnsi="Times New Roman"/>
          <w:sz w:val="28"/>
          <w:szCs w:val="28"/>
        </w:rPr>
        <w:t>межвалковом</w:t>
      </w:r>
      <w:proofErr w:type="spellEnd"/>
      <w:r>
        <w:rPr>
          <w:rFonts w:ascii="Times New Roman" w:hAnsi="Times New Roman"/>
          <w:sz w:val="28"/>
          <w:szCs w:val="28"/>
        </w:rPr>
        <w:t xml:space="preserve"> пространстве.</w:t>
      </w:r>
    </w:p>
    <w:p w:rsidR="001B2D99" w:rsidRPr="0009647A" w:rsidRDefault="001B2D99" w:rsidP="00373CA6">
      <w:pPr>
        <w:spacing w:line="240" w:lineRule="auto"/>
        <w:ind w:left="-851" w:right="-284" w:firstLine="567"/>
        <w:jc w:val="both"/>
        <w:rPr>
          <w:rFonts w:ascii="Times New Roman" w:hAnsi="Times New Roman"/>
          <w:sz w:val="28"/>
          <w:szCs w:val="28"/>
        </w:rPr>
      </w:pPr>
    </w:p>
    <w:p w:rsidR="001B2D99" w:rsidRPr="0009647A" w:rsidRDefault="0009647A" w:rsidP="0009647A">
      <w:pPr>
        <w:spacing w:line="240" w:lineRule="auto"/>
        <w:ind w:left="-851" w:right="-284" w:firstLine="567"/>
        <w:jc w:val="both"/>
        <w:outlineLvl w:val="0"/>
        <w:rPr>
          <w:rFonts w:ascii="Times New Roman" w:hAnsi="Times New Roman"/>
          <w:sz w:val="28"/>
          <w:szCs w:val="28"/>
        </w:rPr>
      </w:pPr>
      <w:r w:rsidRPr="0009647A">
        <w:rPr>
          <w:rFonts w:ascii="Times New Roman" w:hAnsi="Times New Roman"/>
          <w:sz w:val="28"/>
          <w:szCs w:val="28"/>
        </w:rPr>
        <w:t xml:space="preserve">  </w:t>
      </w:r>
      <w:r>
        <w:rPr>
          <w:rFonts w:ascii="Times New Roman" w:hAnsi="Times New Roman"/>
          <w:sz w:val="28"/>
          <w:szCs w:val="28"/>
        </w:rPr>
        <w:t xml:space="preserve">  </w:t>
      </w:r>
      <w:r w:rsidR="001B2D99" w:rsidRPr="0009647A">
        <w:rPr>
          <w:rFonts w:ascii="Times New Roman" w:hAnsi="Times New Roman"/>
          <w:sz w:val="28"/>
          <w:szCs w:val="28"/>
        </w:rPr>
        <w:t>1.4. Возделывание кулис в паровом поле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В условиях южной части страны пары являются единственным полем гарантированного урожая. По этой причине технология его должна постоянно совершенствоваться, и прежде всего – в направлении улучшения водного режима.</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Механизированное снегозадержание в пару малоэффективно, так как поверхность его оголена, вследствие чего ее снегозадерживающая роль минимальна. Снегопахи же, особенно </w:t>
      </w:r>
      <w:proofErr w:type="spellStart"/>
      <w:r>
        <w:rPr>
          <w:rFonts w:ascii="Times New Roman" w:hAnsi="Times New Roman"/>
          <w:sz w:val="28"/>
          <w:szCs w:val="28"/>
        </w:rPr>
        <w:t>риджерного</w:t>
      </w:r>
      <w:proofErr w:type="spellEnd"/>
      <w:r>
        <w:rPr>
          <w:rFonts w:ascii="Times New Roman" w:hAnsi="Times New Roman"/>
          <w:sz w:val="28"/>
          <w:szCs w:val="28"/>
        </w:rPr>
        <w:t xml:space="preserve"> типа, начинают продуктивно работать при высоте снега 15 см и более. Такая высота снега на незащищенном паровом поле бывает обычно во второй половине зимы, когда осадков уже выпадает мало. В то же время для уменьшения промерзания почвы и повышения ее водонепроницаемости необходимо задерживать первый снег. Кроме того, лишенная растительности и распыленная поверхность парового поля является активной средой для ветровой эрозии, которая наносит непоправимый вред плодородию почвы.</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Вот почему при современном уровне агротехники кулисы в чистых парах незаменимы.</w:t>
      </w:r>
      <w:r w:rsidR="003E7036" w:rsidRPr="003E7036">
        <w:rPr>
          <w:rFonts w:ascii="Times New Roman" w:hAnsi="Times New Roman"/>
          <w:sz w:val="28"/>
          <w:szCs w:val="28"/>
        </w:rPr>
        <w:t>[5]</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При создании кулис в паровом поле и других полях севооборота обязательным является выполнение следующих требований: очищение поля от сорняков к моменту посева кулис; размещение их поперек господствующих юго-западных и западных ветров; прямолинейность; установление оптимального расстояния между кулисами, обеспечивающего кратный подход почвообрабатывающих орудий, а при использовании двухлетних кулис – и кратного прохода посевных и уборочных машин.</w:t>
      </w:r>
      <w:proofErr w:type="gramEnd"/>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lastRenderedPageBreak/>
        <w:tab/>
        <w:t xml:space="preserve">Проведение многочисленных механических обработок, особенно сеялками-культиваторами СЗС-2,1 в паровом поле приводит к уничтожению стерни и распылению почвы. В связи с этим возникает необходимость создания таких кулис, которые бы обеспечивали и задержание снега, и надежную защиту парового поля от ветровой эрозии. С другой стороны, следует учитывать и то обстоятельство, что любое кулисное растение потребляет влагу и пищу для произрастания; кулисные ленты нередко зарастают сорняками, в результате чего при возделывании пшеницы (или другой культуры) по ним значительно снижается урожайность по сравнению с урожайностью в </w:t>
      </w:r>
      <w:proofErr w:type="spellStart"/>
      <w:r>
        <w:rPr>
          <w:rFonts w:ascii="Times New Roman" w:hAnsi="Times New Roman"/>
          <w:sz w:val="28"/>
          <w:szCs w:val="28"/>
        </w:rPr>
        <w:t>межкулисных</w:t>
      </w:r>
      <w:proofErr w:type="spellEnd"/>
      <w:r>
        <w:rPr>
          <w:rFonts w:ascii="Times New Roman" w:hAnsi="Times New Roman"/>
          <w:sz w:val="28"/>
          <w:szCs w:val="28"/>
        </w:rPr>
        <w:t xml:space="preserve"> пространствах. Более приемлемо создание узких </w:t>
      </w:r>
      <w:proofErr w:type="spellStart"/>
      <w:proofErr w:type="gramStart"/>
      <w:r>
        <w:rPr>
          <w:rFonts w:ascii="Times New Roman" w:hAnsi="Times New Roman"/>
          <w:sz w:val="28"/>
          <w:szCs w:val="28"/>
        </w:rPr>
        <w:t>двух-трехрядных</w:t>
      </w:r>
      <w:proofErr w:type="spellEnd"/>
      <w:proofErr w:type="gramEnd"/>
      <w:r>
        <w:rPr>
          <w:rFonts w:ascii="Times New Roman" w:hAnsi="Times New Roman"/>
          <w:sz w:val="28"/>
          <w:szCs w:val="28"/>
        </w:rPr>
        <w:t xml:space="preserve"> кулис с расстоянием между ними 6-12 м. Для посевов озимой пшеницы </w:t>
      </w:r>
      <w:proofErr w:type="spellStart"/>
      <w:r>
        <w:rPr>
          <w:rFonts w:ascii="Times New Roman" w:hAnsi="Times New Roman"/>
          <w:sz w:val="28"/>
          <w:szCs w:val="28"/>
        </w:rPr>
        <w:t>межкулисное</w:t>
      </w:r>
      <w:proofErr w:type="spellEnd"/>
      <w:r>
        <w:rPr>
          <w:rFonts w:ascii="Times New Roman" w:hAnsi="Times New Roman"/>
          <w:sz w:val="28"/>
          <w:szCs w:val="28"/>
        </w:rPr>
        <w:t xml:space="preserve"> расстояние не должно превышать 4 м.</w:t>
      </w:r>
      <w:r w:rsidR="003E7036" w:rsidRPr="003E7036">
        <w:rPr>
          <w:rFonts w:ascii="Times New Roman" w:hAnsi="Times New Roman"/>
          <w:sz w:val="28"/>
          <w:szCs w:val="28"/>
        </w:rPr>
        <w:t>[6]</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Из кулисных растений наибольшее растение в пару получила горчица.</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С целью сохранения оптимальной плотности почвы, лучшего очищения поля от сорняков и получения своевременных всходов до момента посева горчицы поперек будущих рядков проводят поверхностную плоскорезную обработку орудиями, из которых наиболее приемлемым является культиватор КПЭ-3,8. Не исключается и использование сеялки типа СЗС-2,1.</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Обычно до посева кулис проводится две-три механические обработки почвы.</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Посев семян горчицы на кулисы осуществляется несколькими способами и обычно сочетается с одновременной обработкой почвы.</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Из существующих способов лучшим является посев 2-3-х рядков горчицы при обработке почвы 3-х, 4-х и 5-сеялочными агрегатами СЗС-2,1. При обработке почвы и создании кулис </w:t>
      </w:r>
      <w:proofErr w:type="spellStart"/>
      <w:r>
        <w:rPr>
          <w:rFonts w:ascii="Times New Roman" w:hAnsi="Times New Roman"/>
          <w:sz w:val="28"/>
          <w:szCs w:val="28"/>
        </w:rPr>
        <w:t>трехсеялочным</w:t>
      </w:r>
      <w:proofErr w:type="spellEnd"/>
      <w:r>
        <w:rPr>
          <w:rFonts w:ascii="Times New Roman" w:hAnsi="Times New Roman"/>
          <w:sz w:val="28"/>
          <w:szCs w:val="28"/>
        </w:rPr>
        <w:t xml:space="preserve"> агрегатом, посевом 2-3 рядков средней сеялки, соответственно образуются двух-, трехрядные кулисы через 6 м.</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При необходимости увеличения </w:t>
      </w:r>
      <w:proofErr w:type="spellStart"/>
      <w:r>
        <w:rPr>
          <w:rFonts w:ascii="Times New Roman" w:hAnsi="Times New Roman"/>
          <w:sz w:val="28"/>
          <w:szCs w:val="28"/>
        </w:rPr>
        <w:t>межкулисного</w:t>
      </w:r>
      <w:proofErr w:type="spellEnd"/>
      <w:r>
        <w:rPr>
          <w:rFonts w:ascii="Times New Roman" w:hAnsi="Times New Roman"/>
          <w:sz w:val="28"/>
          <w:szCs w:val="28"/>
        </w:rPr>
        <w:t xml:space="preserve"> пространства, например, до 10-12 м, заданная ширина достигается за счет установления маркера с помощью сцепки типа СП-15, после чего дополнительно обрабатываются созданные при этом огрехи.</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Аналогичным способом создаются кулисы 4- и 5-сеялочными агрегатами, при достижении </w:t>
      </w:r>
      <w:proofErr w:type="spellStart"/>
      <w:r>
        <w:rPr>
          <w:rFonts w:ascii="Times New Roman" w:hAnsi="Times New Roman"/>
          <w:sz w:val="28"/>
          <w:szCs w:val="28"/>
        </w:rPr>
        <w:t>межкулисных</w:t>
      </w:r>
      <w:proofErr w:type="spellEnd"/>
      <w:r>
        <w:rPr>
          <w:rFonts w:ascii="Times New Roman" w:hAnsi="Times New Roman"/>
          <w:sz w:val="28"/>
          <w:szCs w:val="28"/>
        </w:rPr>
        <w:t xml:space="preserve"> пространств соответственно 8-10 м. При необходимости сокращения </w:t>
      </w:r>
      <w:proofErr w:type="spellStart"/>
      <w:r>
        <w:rPr>
          <w:rFonts w:ascii="Times New Roman" w:hAnsi="Times New Roman"/>
          <w:sz w:val="28"/>
          <w:szCs w:val="28"/>
        </w:rPr>
        <w:t>межкулисных</w:t>
      </w:r>
      <w:proofErr w:type="spellEnd"/>
      <w:r>
        <w:rPr>
          <w:rFonts w:ascii="Times New Roman" w:hAnsi="Times New Roman"/>
          <w:sz w:val="28"/>
          <w:szCs w:val="28"/>
        </w:rPr>
        <w:t xml:space="preserve"> пространств, особенно при обработке и посеве </w:t>
      </w:r>
      <w:proofErr w:type="spellStart"/>
      <w:r>
        <w:rPr>
          <w:rFonts w:ascii="Times New Roman" w:hAnsi="Times New Roman"/>
          <w:sz w:val="28"/>
          <w:szCs w:val="28"/>
        </w:rPr>
        <w:t>пятисеялочным</w:t>
      </w:r>
      <w:proofErr w:type="spellEnd"/>
      <w:r>
        <w:rPr>
          <w:rFonts w:ascii="Times New Roman" w:hAnsi="Times New Roman"/>
          <w:sz w:val="28"/>
          <w:szCs w:val="28"/>
        </w:rPr>
        <w:t xml:space="preserve"> агрегатом, при каждом проходе агрегата могут создаваться две кулисы (а при необходимости и больше). Например, при использовании для создания кулис </w:t>
      </w:r>
      <w:proofErr w:type="spellStart"/>
      <w:r>
        <w:rPr>
          <w:rFonts w:ascii="Times New Roman" w:hAnsi="Times New Roman"/>
          <w:sz w:val="28"/>
          <w:szCs w:val="28"/>
        </w:rPr>
        <w:t>пятисеялочного</w:t>
      </w:r>
      <w:proofErr w:type="spellEnd"/>
      <w:r>
        <w:rPr>
          <w:rFonts w:ascii="Times New Roman" w:hAnsi="Times New Roman"/>
          <w:sz w:val="28"/>
          <w:szCs w:val="28"/>
        </w:rPr>
        <w:t xml:space="preserve"> агрегата двух-, трехрядные кулисы могут быть созданы через 5 м путем высева семян соответствующими катушками второй и четвертой сеялок.</w:t>
      </w:r>
    </w:p>
    <w:p w:rsidR="001B2D99" w:rsidRPr="003E7036" w:rsidRDefault="001B2D99" w:rsidP="0009647A">
      <w:pPr>
        <w:spacing w:after="0" w:line="240" w:lineRule="auto"/>
        <w:ind w:left="-851" w:right="-284" w:firstLine="567"/>
        <w:jc w:val="both"/>
        <w:rPr>
          <w:rFonts w:ascii="Times New Roman" w:hAnsi="Times New Roman"/>
          <w:sz w:val="28"/>
          <w:szCs w:val="28"/>
          <w:lang w:val="en-US"/>
        </w:rPr>
      </w:pPr>
      <w:r>
        <w:rPr>
          <w:rFonts w:ascii="Times New Roman" w:hAnsi="Times New Roman"/>
          <w:sz w:val="28"/>
          <w:szCs w:val="28"/>
        </w:rPr>
        <w:tab/>
        <w:t xml:space="preserve">При создании кулис из горчицы выполняются общие требования: срок посева – первая декада июля, нормы высева из расчета 25-30 зерен на </w:t>
      </w:r>
      <w:proofErr w:type="spellStart"/>
      <w:r>
        <w:rPr>
          <w:rFonts w:ascii="Times New Roman" w:hAnsi="Times New Roman"/>
          <w:sz w:val="28"/>
          <w:szCs w:val="28"/>
        </w:rPr>
        <w:t>пог</w:t>
      </w:r>
      <w:proofErr w:type="gramStart"/>
      <w:r>
        <w:rPr>
          <w:rFonts w:ascii="Times New Roman" w:hAnsi="Times New Roman"/>
          <w:sz w:val="28"/>
          <w:szCs w:val="28"/>
        </w:rPr>
        <w:t>.м</w:t>
      </w:r>
      <w:proofErr w:type="spellEnd"/>
      <w:proofErr w:type="gramEnd"/>
      <w:r>
        <w:rPr>
          <w:rFonts w:ascii="Times New Roman" w:hAnsi="Times New Roman"/>
          <w:sz w:val="28"/>
          <w:szCs w:val="28"/>
        </w:rPr>
        <w:t xml:space="preserve"> рядка (обычно достаточно 400-500 г на 1 га паровой площади), глубина заделки 3-4 см.</w:t>
      </w:r>
      <w:r w:rsidRPr="00A154F8">
        <w:rPr>
          <w:rFonts w:ascii="Times New Roman" w:hAnsi="Times New Roman"/>
          <w:sz w:val="28"/>
          <w:szCs w:val="28"/>
        </w:rPr>
        <w:t xml:space="preserve"> </w:t>
      </w:r>
      <w:r w:rsidR="003E7036">
        <w:rPr>
          <w:rFonts w:ascii="Times New Roman" w:hAnsi="Times New Roman"/>
          <w:sz w:val="28"/>
          <w:szCs w:val="28"/>
          <w:lang w:val="en-US"/>
        </w:rPr>
        <w:t>[6]</w:t>
      </w:r>
    </w:p>
    <w:p w:rsidR="001B2D99" w:rsidRDefault="001B2D99" w:rsidP="0009647A">
      <w:pPr>
        <w:spacing w:after="0" w:line="240" w:lineRule="auto"/>
        <w:ind w:left="-851" w:right="-284" w:firstLine="567"/>
        <w:jc w:val="both"/>
        <w:rPr>
          <w:rFonts w:ascii="Times New Roman" w:hAnsi="Times New Roman"/>
          <w:sz w:val="28"/>
          <w:szCs w:val="28"/>
        </w:rPr>
      </w:pPr>
      <w:r w:rsidRPr="00A8170B">
        <w:rPr>
          <w:rFonts w:ascii="Times New Roman" w:hAnsi="Times New Roman"/>
          <w:sz w:val="28"/>
          <w:szCs w:val="28"/>
        </w:rPr>
        <w:tab/>
      </w:r>
      <w:r>
        <w:rPr>
          <w:rFonts w:ascii="Times New Roman" w:hAnsi="Times New Roman"/>
          <w:sz w:val="28"/>
          <w:szCs w:val="28"/>
        </w:rPr>
        <w:t xml:space="preserve">После появления всходов кулисных растений </w:t>
      </w:r>
      <w:proofErr w:type="spellStart"/>
      <w:r>
        <w:rPr>
          <w:rFonts w:ascii="Times New Roman" w:hAnsi="Times New Roman"/>
          <w:sz w:val="28"/>
          <w:szCs w:val="28"/>
        </w:rPr>
        <w:t>межкулисные</w:t>
      </w:r>
      <w:proofErr w:type="spellEnd"/>
      <w:r>
        <w:rPr>
          <w:rFonts w:ascii="Times New Roman" w:hAnsi="Times New Roman"/>
          <w:sz w:val="28"/>
          <w:szCs w:val="28"/>
        </w:rPr>
        <w:t xml:space="preserve"> пространства обрабатывают по принятой технологии (в степных районах на глубину не свыше 8-10 см), с тщательным подрезанием сорняков возле кулисных лент. Это лучше достигается пропуском кулисы между соседними почвообрабатывающими орудиями или рабочими органами. Например, при пара четырьмя сеялками СЗС-2,1 кулисы оставляют, пропуская их между ходовой частью трактора и создавая необходимое расстояние между второй и третьей сеялками. </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lastRenderedPageBreak/>
        <w:tab/>
        <w:t>Посевы кулис в паровом поле зерновыми или травяными сеялками не всегда удаются из-за пересыхания верхнего слоя почвы на всю глубину заделки семян.</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Для устранения этого недостатка в </w:t>
      </w:r>
      <w:proofErr w:type="spellStart"/>
      <w:r>
        <w:rPr>
          <w:rFonts w:ascii="Times New Roman" w:hAnsi="Times New Roman"/>
          <w:sz w:val="28"/>
          <w:szCs w:val="28"/>
        </w:rPr>
        <w:t>СибНИИСХозе</w:t>
      </w:r>
      <w:proofErr w:type="spellEnd"/>
      <w:r>
        <w:rPr>
          <w:rFonts w:ascii="Times New Roman" w:hAnsi="Times New Roman"/>
          <w:sz w:val="28"/>
          <w:szCs w:val="28"/>
        </w:rPr>
        <w:t xml:space="preserve"> сконструирована и изготовлена специальная кулисная сеялка, которая хорошо зарекомендовала себя в производстве.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Сеялка предназначена для посева кулис из горчицы на паровых полях и может </w:t>
      </w:r>
      <w:proofErr w:type="spellStart"/>
      <w:r>
        <w:rPr>
          <w:rFonts w:ascii="Times New Roman" w:hAnsi="Times New Roman"/>
          <w:sz w:val="28"/>
          <w:szCs w:val="28"/>
        </w:rPr>
        <w:t>агрегатироваться</w:t>
      </w:r>
      <w:proofErr w:type="spellEnd"/>
      <w:r>
        <w:rPr>
          <w:rFonts w:ascii="Times New Roman" w:hAnsi="Times New Roman"/>
          <w:sz w:val="28"/>
          <w:szCs w:val="28"/>
        </w:rPr>
        <w:t xml:space="preserve"> с тракторами типа МТЗ-50 и К-700. </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Кулисная сеялка и навесное орудие состоят из рамы, на которой в передней части установлен бороздильник, имеющий регулировку по вертикальной плоскости от 3 до 12 см. Бороздильник предназначен для снятия сухого слоя почвы. По боковым краям его установлены плоскорежущие ножки для обработки почвы возле рядка во время посева. Семенной ящик крепится к раме сеялки кронштейнами. Высевающий аппарат катушечный, приводится во вращение с помощью механизма передачи, закрепленного на раме сеялки. Последний имеет привод от колеса. Сеялка подсоединяется к трактору с помощью автосцепки.</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При движении сеялки вперед бороздильник снимает верхний слой сухой почвы и раздвигает его по бокам, в результате чего формируется полоса влажной почвы и два гребня по бокам. Плоскорежущие ножи, обрабатывая почву, несколько разравнивают гребни по поверхности с одновременным подрезанием сорняков. Посев семян осуществляется рядковым способом с последующим закрытием почвой и прикатыванием.</w:t>
      </w:r>
      <w:r w:rsidR="003E7036">
        <w:rPr>
          <w:rFonts w:ascii="Times New Roman" w:hAnsi="Times New Roman"/>
          <w:sz w:val="28"/>
          <w:szCs w:val="28"/>
        </w:rPr>
        <w:t>[7</w:t>
      </w:r>
      <w:r w:rsidR="003E7036" w:rsidRPr="003E7036">
        <w:rPr>
          <w:rFonts w:ascii="Times New Roman" w:hAnsi="Times New Roman"/>
          <w:sz w:val="28"/>
          <w:szCs w:val="28"/>
        </w:rPr>
        <w:t>]</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Такая технология посева обеспечивает стопроцентные всходы растений горчицы в любой засушливый год. Средняя глубина заделки семян составляет 2,8 см при коэффициенте вариации </w:t>
      </w:r>
      <w:r>
        <w:rPr>
          <w:rFonts w:ascii="Times New Roman" w:hAnsi="Times New Roman"/>
          <w:sz w:val="28"/>
          <w:szCs w:val="28"/>
          <w:lang w:val="en-US"/>
        </w:rPr>
        <w:t>y</w:t>
      </w:r>
      <w:r>
        <w:rPr>
          <w:rFonts w:ascii="Times New Roman" w:hAnsi="Times New Roman"/>
          <w:sz w:val="28"/>
          <w:szCs w:val="28"/>
        </w:rPr>
        <w:t xml:space="preserve"> = 1,6.</w:t>
      </w:r>
    </w:p>
    <w:p w:rsidR="001B2D99" w:rsidRDefault="001B2D99" w:rsidP="00373CA6">
      <w:pPr>
        <w:spacing w:line="240" w:lineRule="auto"/>
        <w:ind w:left="-851" w:right="-284" w:firstLine="567"/>
        <w:jc w:val="both"/>
        <w:rPr>
          <w:rFonts w:ascii="Times New Roman" w:hAnsi="Times New Roman"/>
          <w:sz w:val="28"/>
          <w:szCs w:val="28"/>
        </w:rPr>
      </w:pPr>
    </w:p>
    <w:p w:rsidR="001B2D99" w:rsidRDefault="0009647A" w:rsidP="0009647A">
      <w:pPr>
        <w:spacing w:line="240" w:lineRule="auto"/>
        <w:ind w:left="-851" w:right="-284" w:firstLine="567"/>
        <w:jc w:val="both"/>
        <w:outlineLvl w:val="0"/>
        <w:rPr>
          <w:rFonts w:ascii="Times New Roman" w:hAnsi="Times New Roman"/>
          <w:sz w:val="28"/>
          <w:szCs w:val="28"/>
        </w:rPr>
      </w:pPr>
      <w:r>
        <w:rPr>
          <w:rFonts w:ascii="Times New Roman" w:hAnsi="Times New Roman"/>
          <w:sz w:val="28"/>
          <w:szCs w:val="28"/>
        </w:rPr>
        <w:t xml:space="preserve">    </w:t>
      </w:r>
      <w:r w:rsidR="001B2D99">
        <w:rPr>
          <w:rFonts w:ascii="Times New Roman" w:hAnsi="Times New Roman"/>
          <w:sz w:val="28"/>
          <w:szCs w:val="28"/>
          <w:lang w:val="en-US"/>
        </w:rPr>
        <w:t>II</w:t>
      </w:r>
      <w:r w:rsidR="001B2D99" w:rsidRPr="00A8170B">
        <w:rPr>
          <w:rFonts w:ascii="Times New Roman" w:hAnsi="Times New Roman"/>
          <w:sz w:val="28"/>
          <w:szCs w:val="28"/>
        </w:rPr>
        <w:t xml:space="preserve">. </w:t>
      </w:r>
      <w:r w:rsidR="001B2D99">
        <w:rPr>
          <w:rFonts w:ascii="Times New Roman" w:hAnsi="Times New Roman"/>
          <w:sz w:val="28"/>
          <w:szCs w:val="28"/>
        </w:rPr>
        <w:t>НАКОПЛЕНИЕ ВЛАГИ В ПОЧВЕ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Практика сибирского земледелия показывает, что судьба урожая в большой степени зависит от исходных запасов продуктивной влаги в почве. При содержании ее в метровом слое </w:t>
      </w:r>
      <w:proofErr w:type="spellStart"/>
      <w:r>
        <w:rPr>
          <w:rFonts w:ascii="Times New Roman" w:hAnsi="Times New Roman"/>
          <w:sz w:val="28"/>
          <w:szCs w:val="28"/>
        </w:rPr>
        <w:t>почвогрунта</w:t>
      </w:r>
      <w:proofErr w:type="spellEnd"/>
      <w:r>
        <w:rPr>
          <w:rFonts w:ascii="Times New Roman" w:hAnsi="Times New Roman"/>
          <w:sz w:val="28"/>
          <w:szCs w:val="28"/>
        </w:rPr>
        <w:t xml:space="preserve"> меньше 120 мм получение хорошего урожая становится проблематичным. </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При этом следует помнить, что предпосевной период характеризуется значительной продолжительностью, высокими температурами и ветрами, сухостью, что создает благоприятные условия для испарения почвенной влаги. </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Обычно от схода снега до посева теряется 40-60 мм воды, а до смыкания рядков зерновых – до 80-100 мм.</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Вот почему сохранение влаги представляется первоочередной задачей, особенно в районах южной половины области.</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Работы по сохранению («закрытию») влаги должны выполняться своевременно и с высоким качеством.</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Агротехническое требование качества </w:t>
      </w:r>
      <w:proofErr w:type="gramStart"/>
      <w:r>
        <w:rPr>
          <w:rFonts w:ascii="Times New Roman" w:hAnsi="Times New Roman"/>
          <w:sz w:val="28"/>
          <w:szCs w:val="28"/>
        </w:rPr>
        <w:t>обусловлено</w:t>
      </w:r>
      <w:proofErr w:type="gramEnd"/>
      <w:r>
        <w:rPr>
          <w:rFonts w:ascii="Times New Roman" w:hAnsi="Times New Roman"/>
          <w:sz w:val="28"/>
          <w:szCs w:val="28"/>
        </w:rPr>
        <w:t xml:space="preserve"> прежде всего неудовлетворительными техническими характеристиками рабочих органов почвообрабатывающих орудий, которые не обеспечивают необходимого крошения </w:t>
      </w:r>
      <w:r>
        <w:rPr>
          <w:rFonts w:ascii="Times New Roman" w:hAnsi="Times New Roman"/>
          <w:sz w:val="28"/>
          <w:szCs w:val="28"/>
        </w:rPr>
        <w:lastRenderedPageBreak/>
        <w:t xml:space="preserve">почвы: размер почвенных агрегатов достигает 10 см и более. </w:t>
      </w:r>
      <w:proofErr w:type="spellStart"/>
      <w:r>
        <w:rPr>
          <w:rFonts w:ascii="Times New Roman" w:hAnsi="Times New Roman"/>
          <w:sz w:val="28"/>
          <w:szCs w:val="28"/>
        </w:rPr>
        <w:t>Агрономически</w:t>
      </w:r>
      <w:proofErr w:type="spellEnd"/>
      <w:r>
        <w:rPr>
          <w:rFonts w:ascii="Times New Roman" w:hAnsi="Times New Roman"/>
          <w:sz w:val="28"/>
          <w:szCs w:val="28"/>
        </w:rPr>
        <w:t xml:space="preserve"> ценными считаются почвенные частицы, не превышающие в диаметре 1 см.</w:t>
      </w:r>
    </w:p>
    <w:p w:rsidR="001B2D99" w:rsidRPr="003E7036" w:rsidRDefault="001B2D99" w:rsidP="0009647A">
      <w:pPr>
        <w:spacing w:after="0" w:line="240" w:lineRule="auto"/>
        <w:ind w:left="-851" w:right="-284" w:firstLine="567"/>
        <w:jc w:val="both"/>
        <w:rPr>
          <w:rFonts w:ascii="Times New Roman" w:hAnsi="Times New Roman"/>
          <w:sz w:val="28"/>
          <w:szCs w:val="28"/>
          <w:lang w:val="en-US"/>
        </w:rPr>
      </w:pPr>
      <w:r>
        <w:rPr>
          <w:rFonts w:ascii="Times New Roman" w:hAnsi="Times New Roman"/>
          <w:sz w:val="28"/>
          <w:szCs w:val="28"/>
        </w:rPr>
        <w:tab/>
        <w:t xml:space="preserve">Наименьшие же потери влаги происходят при сложении верхнего слоя 0-5 см частицами в 0,25-3 мм. При этом они бывают меньшими при </w:t>
      </w:r>
      <w:proofErr w:type="spellStart"/>
      <w:r>
        <w:rPr>
          <w:rFonts w:ascii="Times New Roman" w:hAnsi="Times New Roman"/>
          <w:sz w:val="28"/>
          <w:szCs w:val="28"/>
        </w:rPr>
        <w:t>выравненной</w:t>
      </w:r>
      <w:proofErr w:type="spellEnd"/>
      <w:r>
        <w:rPr>
          <w:rFonts w:ascii="Times New Roman" w:hAnsi="Times New Roman"/>
          <w:sz w:val="28"/>
          <w:szCs w:val="28"/>
        </w:rPr>
        <w:t xml:space="preserve"> поверхности поля.</w:t>
      </w:r>
      <w:r w:rsidR="003E7036">
        <w:rPr>
          <w:rFonts w:ascii="Times New Roman" w:hAnsi="Times New Roman"/>
          <w:sz w:val="28"/>
          <w:szCs w:val="28"/>
          <w:lang w:val="en-US"/>
        </w:rPr>
        <w:t>[8]</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Своевременность закрытия влаги диктуется большими расходами ее испарением в предпосевной период. Потери влаги с хорошо увлажненного поля за весенние сутки могут достигать 5 мм, на создание же 1 </w:t>
      </w:r>
      <w:proofErr w:type="spellStart"/>
      <w:r>
        <w:rPr>
          <w:rFonts w:ascii="Times New Roman" w:hAnsi="Times New Roman"/>
          <w:sz w:val="28"/>
          <w:szCs w:val="28"/>
        </w:rPr>
        <w:t>ц</w:t>
      </w:r>
      <w:proofErr w:type="spellEnd"/>
      <w:r>
        <w:rPr>
          <w:rFonts w:ascii="Times New Roman" w:hAnsi="Times New Roman"/>
          <w:sz w:val="28"/>
          <w:szCs w:val="28"/>
        </w:rPr>
        <w:t xml:space="preserve"> зерна обычно расходуется 10 мм влаги.</w:t>
      </w:r>
    </w:p>
    <w:p w:rsidR="0009647A" w:rsidRDefault="0009647A" w:rsidP="0009647A">
      <w:pPr>
        <w:spacing w:after="0" w:line="240" w:lineRule="auto"/>
        <w:ind w:left="-851" w:right="-284" w:firstLine="567"/>
        <w:jc w:val="both"/>
        <w:rPr>
          <w:rFonts w:ascii="Times New Roman" w:hAnsi="Times New Roman"/>
          <w:sz w:val="28"/>
          <w:szCs w:val="28"/>
        </w:rPr>
      </w:pPr>
    </w:p>
    <w:p w:rsidR="001B2D99" w:rsidRPr="0009647A" w:rsidRDefault="0009647A" w:rsidP="0009647A">
      <w:pPr>
        <w:spacing w:line="240" w:lineRule="auto"/>
        <w:ind w:left="-851" w:right="-284" w:firstLine="567"/>
        <w:jc w:val="both"/>
        <w:outlineLvl w:val="0"/>
        <w:rPr>
          <w:rFonts w:ascii="Times New Roman" w:hAnsi="Times New Roman"/>
          <w:sz w:val="28"/>
          <w:szCs w:val="28"/>
        </w:rPr>
      </w:pPr>
      <w:r>
        <w:rPr>
          <w:rFonts w:ascii="Times New Roman" w:hAnsi="Times New Roman"/>
          <w:sz w:val="28"/>
          <w:szCs w:val="28"/>
        </w:rPr>
        <w:t xml:space="preserve">     </w:t>
      </w:r>
      <w:r w:rsidR="001B2D99" w:rsidRPr="0009647A">
        <w:rPr>
          <w:rFonts w:ascii="Times New Roman" w:hAnsi="Times New Roman"/>
          <w:sz w:val="28"/>
          <w:szCs w:val="28"/>
        </w:rPr>
        <w:t>2.1. «Закрытие» влаги</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«Закрытие» влаги проводят при достижении физической спелости почвы. Этому соответствует такое ее состояние, когда почва не мажется, а легко крошится при надавливании ее пальцами.</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ab/>
        <w:t xml:space="preserve">Способы «закрытия» влаги определяются характером и состоянием </w:t>
      </w:r>
      <w:proofErr w:type="spellStart"/>
      <w:r>
        <w:rPr>
          <w:rFonts w:ascii="Times New Roman" w:hAnsi="Times New Roman"/>
          <w:sz w:val="28"/>
          <w:szCs w:val="28"/>
        </w:rPr>
        <w:t>агрофона</w:t>
      </w:r>
      <w:proofErr w:type="spellEnd"/>
      <w:r>
        <w:rPr>
          <w:rFonts w:ascii="Times New Roman" w:hAnsi="Times New Roman"/>
          <w:sz w:val="28"/>
          <w:szCs w:val="28"/>
        </w:rPr>
        <w:t>, т.е. поля.</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Вспаханные с осени поля боронят зубовыми боронами (БЗТС-1,0, БЗСС-1,0) в 3-4 следа. При этом повторное боронование нужно проводить по диагонали или поперек первого.</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Поля, обработанные безотвальными орудиями с оставлением на поверхности стерни, целесообразно обработать игольчатой бороной типа БИГ-3. При слабой стерне можно применять тяжелые зубовые бороны (БЗТС-1,0).</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Необработанные с осени поля лучше всего обработать лущильником с плоскими дисками типа ЛДГ-5А, ЛДГ-10А с последующим боронованием (БЗТС-1), средними боронами БЗСС-1 или прикатыванием кольчатыми катками (ЗКК-6А, ЗККШ-6). При влажной почве (дождливой погоде) – боронят, сухой почве (ясной или ветреной погоде) – прикатывают. При этом прикатывание проводят сразу после </w:t>
      </w:r>
      <w:proofErr w:type="spellStart"/>
      <w:r>
        <w:rPr>
          <w:rFonts w:ascii="Times New Roman" w:hAnsi="Times New Roman"/>
          <w:sz w:val="28"/>
          <w:szCs w:val="28"/>
        </w:rPr>
        <w:t>подсыхания</w:t>
      </w:r>
      <w:proofErr w:type="spellEnd"/>
      <w:r>
        <w:rPr>
          <w:rFonts w:ascii="Times New Roman" w:hAnsi="Times New Roman"/>
          <w:sz w:val="28"/>
          <w:szCs w:val="28"/>
        </w:rPr>
        <w:t xml:space="preserve"> верхних гребешков комочков почвы.</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Работы по закрытию влаги следует проводить выборочно, не дожидаясь </w:t>
      </w:r>
      <w:proofErr w:type="spellStart"/>
      <w:r>
        <w:rPr>
          <w:rFonts w:ascii="Times New Roman" w:hAnsi="Times New Roman"/>
          <w:sz w:val="28"/>
          <w:szCs w:val="28"/>
        </w:rPr>
        <w:t>подсыхания</w:t>
      </w:r>
      <w:proofErr w:type="spellEnd"/>
      <w:r>
        <w:rPr>
          <w:rFonts w:ascii="Times New Roman" w:hAnsi="Times New Roman"/>
          <w:sz w:val="28"/>
          <w:szCs w:val="28"/>
        </w:rPr>
        <w:t xml:space="preserve"> всего поля. Для лучшей работы катков их балластные ящики надо загружать грузом в 80-100 кг (часто применяют железобетонные </w:t>
      </w:r>
      <w:proofErr w:type="spellStart"/>
      <w:r>
        <w:rPr>
          <w:rFonts w:ascii="Times New Roman" w:hAnsi="Times New Roman"/>
          <w:sz w:val="28"/>
          <w:szCs w:val="28"/>
        </w:rPr>
        <w:t>насынки</w:t>
      </w:r>
      <w:proofErr w:type="spellEnd"/>
      <w:r>
        <w:rPr>
          <w:rFonts w:ascii="Times New Roman" w:hAnsi="Times New Roman"/>
          <w:sz w:val="28"/>
          <w:szCs w:val="28"/>
        </w:rPr>
        <w:t>). При засушливом предпосевном периоде целесообразно применять прикатывание как самостоятельную технологическую операцию.</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«Закрытие» влаги необходимо завершить за 3-4 дня после наступления физической спелости почвы.</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Качественное проведение этих работ сократит до минимума потери влаги, будет способствовать повышению содержания азота в почве и создаст благоприятные условия для прорастания сорняков.</w:t>
      </w:r>
      <w:r w:rsidR="003E7036" w:rsidRPr="003E7036">
        <w:rPr>
          <w:rFonts w:ascii="Times New Roman" w:hAnsi="Times New Roman"/>
          <w:sz w:val="28"/>
          <w:szCs w:val="28"/>
        </w:rPr>
        <w:t>[9]</w:t>
      </w:r>
    </w:p>
    <w:p w:rsidR="0009647A" w:rsidRDefault="0009647A" w:rsidP="0009647A">
      <w:pPr>
        <w:spacing w:line="240" w:lineRule="auto"/>
        <w:ind w:right="-284"/>
        <w:jc w:val="both"/>
        <w:outlineLvl w:val="0"/>
        <w:rPr>
          <w:rFonts w:ascii="Times New Roman" w:hAnsi="Times New Roman"/>
          <w:sz w:val="28"/>
          <w:szCs w:val="28"/>
        </w:rPr>
      </w:pPr>
    </w:p>
    <w:p w:rsidR="0009647A" w:rsidRDefault="0009647A" w:rsidP="0009647A">
      <w:pPr>
        <w:spacing w:line="240" w:lineRule="auto"/>
        <w:ind w:right="-284"/>
        <w:jc w:val="both"/>
        <w:outlineLvl w:val="0"/>
        <w:rPr>
          <w:rFonts w:ascii="Times New Roman" w:hAnsi="Times New Roman"/>
          <w:sz w:val="28"/>
          <w:szCs w:val="28"/>
        </w:rPr>
      </w:pPr>
    </w:p>
    <w:p w:rsidR="0009647A" w:rsidRDefault="0009647A" w:rsidP="0009647A">
      <w:pPr>
        <w:spacing w:line="240" w:lineRule="auto"/>
        <w:ind w:right="-284"/>
        <w:jc w:val="both"/>
        <w:outlineLvl w:val="0"/>
        <w:rPr>
          <w:rFonts w:ascii="Times New Roman" w:hAnsi="Times New Roman"/>
          <w:sz w:val="28"/>
          <w:szCs w:val="28"/>
        </w:rPr>
      </w:pPr>
    </w:p>
    <w:p w:rsidR="0009647A" w:rsidRDefault="0009647A" w:rsidP="0009647A">
      <w:pPr>
        <w:spacing w:line="240" w:lineRule="auto"/>
        <w:ind w:right="-284"/>
        <w:jc w:val="both"/>
        <w:outlineLvl w:val="0"/>
        <w:rPr>
          <w:rFonts w:ascii="Times New Roman" w:hAnsi="Times New Roman"/>
          <w:sz w:val="28"/>
          <w:szCs w:val="28"/>
        </w:rPr>
      </w:pPr>
    </w:p>
    <w:p w:rsidR="001B2D99" w:rsidRPr="0009647A" w:rsidRDefault="001B2D99" w:rsidP="0009647A">
      <w:pPr>
        <w:spacing w:line="240" w:lineRule="auto"/>
        <w:ind w:left="-284" w:right="-284"/>
        <w:jc w:val="both"/>
        <w:outlineLvl w:val="0"/>
        <w:rPr>
          <w:rFonts w:ascii="Times New Roman" w:hAnsi="Times New Roman"/>
          <w:sz w:val="28"/>
          <w:szCs w:val="28"/>
        </w:rPr>
      </w:pPr>
      <w:r w:rsidRPr="0009647A">
        <w:rPr>
          <w:rFonts w:ascii="Times New Roman" w:hAnsi="Times New Roman"/>
          <w:sz w:val="28"/>
          <w:szCs w:val="28"/>
        </w:rPr>
        <w:lastRenderedPageBreak/>
        <w:t>2.2. Мульчирование почвы</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В системе плоскорезной обработки можно уменьшить потери почвенной влаги путем мульчирования почвы соломой. Приемы мульчирования соломой известны давно, однако пока не находят широкого применения при выращивании зерновых культур в засушливом земледелии Западной Сибири. Причина такого отношения, видимо, не только в дефиците соломы, отсутствии нужного количества комбайнов с </w:t>
      </w:r>
      <w:proofErr w:type="spellStart"/>
      <w:r>
        <w:rPr>
          <w:rFonts w:ascii="Times New Roman" w:hAnsi="Times New Roman"/>
          <w:sz w:val="28"/>
          <w:szCs w:val="28"/>
        </w:rPr>
        <w:t>измельчителями</w:t>
      </w:r>
      <w:proofErr w:type="spellEnd"/>
      <w:r>
        <w:rPr>
          <w:rFonts w:ascii="Times New Roman" w:hAnsi="Times New Roman"/>
          <w:sz w:val="28"/>
          <w:szCs w:val="28"/>
        </w:rPr>
        <w:t xml:space="preserve"> органической массы, но и в недооценке этого важного и вместе с тем простого мероприятия.</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Что же дает применение соломенной мульчи?</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Прибавка зерна составляет 2-3 </w:t>
      </w:r>
      <w:proofErr w:type="spellStart"/>
      <w:r>
        <w:rPr>
          <w:rFonts w:ascii="Times New Roman" w:hAnsi="Times New Roman"/>
          <w:sz w:val="28"/>
          <w:szCs w:val="28"/>
        </w:rPr>
        <w:t>ц</w:t>
      </w:r>
      <w:proofErr w:type="spellEnd"/>
      <w:r>
        <w:rPr>
          <w:rFonts w:ascii="Times New Roman" w:hAnsi="Times New Roman"/>
          <w:sz w:val="28"/>
          <w:szCs w:val="28"/>
        </w:rPr>
        <w:t>/га.</w:t>
      </w:r>
    </w:p>
    <w:p w:rsidR="001B2D99" w:rsidRPr="003E7036"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Соломенную мульчу целесообразнее применять прежде всего в паровых полях. Здесь она будет способствовать не только сохранению влаги, накоплению органического вещества, улучшению физических свойств почвы, но и предохранению почвы от ветровой эрозии. Соломенную мульчу следует использовать и в других полях севооборота, в частности после первой и второй культуры. В паровых полях солома может разбрасываться и </w:t>
      </w:r>
      <w:proofErr w:type="spellStart"/>
      <w:r>
        <w:rPr>
          <w:rFonts w:ascii="Times New Roman" w:hAnsi="Times New Roman"/>
          <w:sz w:val="28"/>
          <w:szCs w:val="28"/>
        </w:rPr>
        <w:t>неизмельченной</w:t>
      </w:r>
      <w:proofErr w:type="spellEnd"/>
      <w:r>
        <w:rPr>
          <w:rFonts w:ascii="Times New Roman" w:hAnsi="Times New Roman"/>
          <w:sz w:val="28"/>
          <w:szCs w:val="28"/>
        </w:rPr>
        <w:t>. Разбрасывание соломы при уборке колосовых культур дает экономию денежных средств, так как исключаются затраты на ее уборку и транспортировку.</w:t>
      </w:r>
      <w:r w:rsidR="003E7036" w:rsidRPr="003E7036">
        <w:rPr>
          <w:rFonts w:ascii="Times New Roman" w:hAnsi="Times New Roman"/>
          <w:sz w:val="28"/>
          <w:szCs w:val="28"/>
        </w:rPr>
        <w:t>[10]</w:t>
      </w:r>
    </w:p>
    <w:p w:rsidR="001B2D99" w:rsidRDefault="001B2D99"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1B2D99" w:rsidRDefault="001B2D99" w:rsidP="0009647A">
      <w:pPr>
        <w:spacing w:line="240" w:lineRule="auto"/>
        <w:ind w:left="-851" w:right="-284" w:firstLine="567"/>
        <w:jc w:val="center"/>
        <w:outlineLvl w:val="0"/>
        <w:rPr>
          <w:rFonts w:ascii="Times New Roman" w:hAnsi="Times New Roman"/>
          <w:sz w:val="28"/>
          <w:szCs w:val="28"/>
        </w:rPr>
      </w:pPr>
      <w:r>
        <w:rPr>
          <w:rFonts w:ascii="Times New Roman" w:hAnsi="Times New Roman"/>
          <w:sz w:val="28"/>
          <w:szCs w:val="28"/>
        </w:rPr>
        <w:lastRenderedPageBreak/>
        <w:t>ЗАКЛЮЧЕНИЕ</w:t>
      </w:r>
    </w:p>
    <w:p w:rsidR="001B2D99" w:rsidRDefault="001B2D99" w:rsidP="0009647A">
      <w:pPr>
        <w:spacing w:after="0" w:line="240" w:lineRule="auto"/>
        <w:ind w:left="-851" w:right="-284" w:firstLine="567"/>
        <w:jc w:val="both"/>
        <w:rPr>
          <w:rFonts w:ascii="Times New Roman" w:hAnsi="Times New Roman"/>
          <w:sz w:val="28"/>
          <w:szCs w:val="28"/>
        </w:rPr>
      </w:pPr>
      <w:r>
        <w:rPr>
          <w:rFonts w:ascii="Times New Roman" w:hAnsi="Times New Roman"/>
          <w:sz w:val="28"/>
          <w:szCs w:val="28"/>
        </w:rPr>
        <w:t xml:space="preserve">Высокая эффективность рассмотренных приемов </w:t>
      </w:r>
      <w:proofErr w:type="spellStart"/>
      <w:r>
        <w:rPr>
          <w:rFonts w:ascii="Times New Roman" w:hAnsi="Times New Roman"/>
          <w:sz w:val="28"/>
          <w:szCs w:val="28"/>
        </w:rPr>
        <w:t>влагонакопления</w:t>
      </w:r>
      <w:proofErr w:type="spellEnd"/>
      <w:r>
        <w:rPr>
          <w:rFonts w:ascii="Times New Roman" w:hAnsi="Times New Roman"/>
          <w:sz w:val="28"/>
          <w:szCs w:val="28"/>
        </w:rPr>
        <w:t xml:space="preserve"> и использования техники может быть получена только в системе севооборота при наличии достаточного количества чистого пара, внесения удобрений, пестицидов и возделывания высокоурожайных сортов сельскохозяйственных культур.</w:t>
      </w:r>
    </w:p>
    <w:p w:rsidR="001B2D99"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 xml:space="preserve">Применение комплекса </w:t>
      </w:r>
      <w:proofErr w:type="spellStart"/>
      <w:r>
        <w:rPr>
          <w:rFonts w:ascii="Times New Roman" w:hAnsi="Times New Roman"/>
          <w:sz w:val="28"/>
          <w:szCs w:val="28"/>
        </w:rPr>
        <w:t>влагонакопления</w:t>
      </w:r>
      <w:proofErr w:type="spellEnd"/>
      <w:r>
        <w:rPr>
          <w:rFonts w:ascii="Times New Roman" w:hAnsi="Times New Roman"/>
          <w:sz w:val="28"/>
          <w:szCs w:val="28"/>
        </w:rPr>
        <w:t xml:space="preserve"> обеспечит дополнительное получение 4-6 центнеров зерна с гектара.</w:t>
      </w:r>
    </w:p>
    <w:p w:rsidR="001B2D99" w:rsidRDefault="001B2D99"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09647A" w:rsidRDefault="0009647A" w:rsidP="00373CA6">
      <w:pPr>
        <w:spacing w:line="240" w:lineRule="auto"/>
        <w:ind w:left="-851" w:right="-284" w:firstLine="567"/>
        <w:jc w:val="both"/>
        <w:rPr>
          <w:rFonts w:ascii="Times New Roman" w:hAnsi="Times New Roman"/>
          <w:sz w:val="28"/>
          <w:szCs w:val="28"/>
        </w:rPr>
      </w:pPr>
    </w:p>
    <w:p w:rsidR="001B2D99" w:rsidRDefault="001B2D99" w:rsidP="0009647A">
      <w:pPr>
        <w:spacing w:line="240" w:lineRule="auto"/>
        <w:ind w:left="-851" w:right="-284" w:firstLine="567"/>
        <w:jc w:val="center"/>
        <w:outlineLvl w:val="0"/>
        <w:rPr>
          <w:rFonts w:ascii="Times New Roman" w:hAnsi="Times New Roman"/>
          <w:sz w:val="28"/>
          <w:szCs w:val="28"/>
        </w:rPr>
      </w:pPr>
      <w:r>
        <w:rPr>
          <w:rFonts w:ascii="Times New Roman" w:hAnsi="Times New Roman"/>
          <w:sz w:val="28"/>
          <w:szCs w:val="28"/>
        </w:rPr>
        <w:lastRenderedPageBreak/>
        <w:t>СПИСОК ЛИТЕРАТУРЫ</w:t>
      </w:r>
    </w:p>
    <w:p w:rsidR="00F26D97" w:rsidRPr="00F26D97" w:rsidRDefault="00F26D97" w:rsidP="00F26D97">
      <w:pPr>
        <w:pStyle w:val="aa"/>
        <w:numPr>
          <w:ilvl w:val="0"/>
          <w:numId w:val="3"/>
        </w:numPr>
        <w:ind w:left="-851" w:firstLine="567"/>
        <w:jc w:val="both"/>
        <w:rPr>
          <w:color w:val="000000"/>
          <w:sz w:val="27"/>
          <w:szCs w:val="27"/>
        </w:rPr>
      </w:pPr>
      <w:r w:rsidRPr="00F26D97">
        <w:rPr>
          <w:color w:val="000000"/>
          <w:sz w:val="27"/>
          <w:szCs w:val="27"/>
        </w:rPr>
        <w:t xml:space="preserve">Агрономия / В.Д. Муха, Н.И. </w:t>
      </w:r>
      <w:proofErr w:type="spellStart"/>
      <w:r w:rsidRPr="00F26D97">
        <w:rPr>
          <w:color w:val="000000"/>
          <w:sz w:val="27"/>
          <w:szCs w:val="27"/>
        </w:rPr>
        <w:t>Каратмышев</w:t>
      </w:r>
      <w:proofErr w:type="spellEnd"/>
      <w:r w:rsidRPr="00F26D97">
        <w:rPr>
          <w:color w:val="000000"/>
          <w:sz w:val="27"/>
          <w:szCs w:val="27"/>
        </w:rPr>
        <w:t>, И.С. Кочетов и др. Под ред. В.Д. Мухи. – М.: Колос, 2001. – 504 с.: ил. – (Учебники и учебные пособия для студентов высших учебных заведений).</w:t>
      </w:r>
    </w:p>
    <w:p w:rsidR="00F26D97" w:rsidRPr="00F26D97" w:rsidRDefault="00F26D97" w:rsidP="00F26D97">
      <w:pPr>
        <w:pStyle w:val="aa"/>
        <w:numPr>
          <w:ilvl w:val="0"/>
          <w:numId w:val="3"/>
        </w:numPr>
        <w:ind w:left="-851" w:firstLine="567"/>
        <w:jc w:val="both"/>
        <w:rPr>
          <w:color w:val="000000"/>
          <w:sz w:val="27"/>
          <w:szCs w:val="27"/>
        </w:rPr>
      </w:pPr>
      <w:r w:rsidRPr="00F26D97">
        <w:rPr>
          <w:bCs/>
          <w:color w:val="333333"/>
          <w:sz w:val="27"/>
          <w:szCs w:val="27"/>
          <w:shd w:val="clear" w:color="auto" w:fill="FFFFFF"/>
        </w:rPr>
        <w:t>Беляев</w:t>
      </w:r>
      <w:r w:rsidRPr="00F26D97">
        <w:rPr>
          <w:color w:val="333333"/>
          <w:sz w:val="27"/>
          <w:szCs w:val="27"/>
          <w:shd w:val="clear" w:color="auto" w:fill="FFFFFF"/>
        </w:rPr>
        <w:t>, </w:t>
      </w:r>
      <w:r w:rsidRPr="00F26D97">
        <w:rPr>
          <w:bCs/>
          <w:color w:val="333333"/>
          <w:sz w:val="27"/>
          <w:szCs w:val="27"/>
          <w:shd w:val="clear" w:color="auto" w:fill="FFFFFF"/>
        </w:rPr>
        <w:t>В</w:t>
      </w:r>
      <w:r w:rsidRPr="00F26D97">
        <w:rPr>
          <w:color w:val="333333"/>
          <w:sz w:val="27"/>
          <w:szCs w:val="27"/>
          <w:shd w:val="clear" w:color="auto" w:fill="FFFFFF"/>
        </w:rPr>
        <w:t>.</w:t>
      </w:r>
      <w:r w:rsidRPr="00F26D97">
        <w:rPr>
          <w:bCs/>
          <w:color w:val="333333"/>
          <w:sz w:val="27"/>
          <w:szCs w:val="27"/>
          <w:shd w:val="clear" w:color="auto" w:fill="FFFFFF"/>
        </w:rPr>
        <w:t>Е</w:t>
      </w:r>
      <w:r w:rsidRPr="00F26D97">
        <w:rPr>
          <w:color w:val="333333"/>
          <w:sz w:val="27"/>
          <w:szCs w:val="27"/>
          <w:shd w:val="clear" w:color="auto" w:fill="FFFFFF"/>
        </w:rPr>
        <w:t>. </w:t>
      </w:r>
      <w:r w:rsidRPr="00F26D97">
        <w:rPr>
          <w:bCs/>
          <w:color w:val="333333"/>
          <w:sz w:val="27"/>
          <w:szCs w:val="27"/>
          <w:shd w:val="clear" w:color="auto" w:fill="FFFFFF"/>
        </w:rPr>
        <w:t>Земледелие</w:t>
      </w:r>
      <w:r w:rsidRPr="00F26D97">
        <w:rPr>
          <w:color w:val="333333"/>
          <w:sz w:val="27"/>
          <w:szCs w:val="27"/>
          <w:shd w:val="clear" w:color="auto" w:fill="FFFFFF"/>
        </w:rPr>
        <w:t xml:space="preserve"> с основами агрохимии и почвоведения [Электронный ресурс] : </w:t>
      </w:r>
      <w:proofErr w:type="spellStart"/>
      <w:r w:rsidRPr="00F26D97">
        <w:rPr>
          <w:color w:val="333333"/>
          <w:sz w:val="27"/>
          <w:szCs w:val="27"/>
          <w:shd w:val="clear" w:color="auto" w:fill="FFFFFF"/>
        </w:rPr>
        <w:t>учеб</w:t>
      </w:r>
      <w:proofErr w:type="gramStart"/>
      <w:r w:rsidRPr="00F26D97">
        <w:rPr>
          <w:color w:val="333333"/>
          <w:sz w:val="27"/>
          <w:szCs w:val="27"/>
          <w:shd w:val="clear" w:color="auto" w:fill="FFFFFF"/>
        </w:rPr>
        <w:t>.-</w:t>
      </w:r>
      <w:proofErr w:type="gramEnd"/>
      <w:r w:rsidRPr="00F26D97">
        <w:rPr>
          <w:color w:val="333333"/>
          <w:sz w:val="27"/>
          <w:szCs w:val="27"/>
          <w:shd w:val="clear" w:color="auto" w:fill="FFFFFF"/>
        </w:rPr>
        <w:t>метод</w:t>
      </w:r>
      <w:proofErr w:type="spellEnd"/>
      <w:r w:rsidRPr="00F26D97">
        <w:rPr>
          <w:color w:val="333333"/>
          <w:sz w:val="27"/>
          <w:szCs w:val="27"/>
          <w:shd w:val="clear" w:color="auto" w:fill="FFFFFF"/>
        </w:rPr>
        <w:t>. пособие — Электрон. дан. — Воронеж</w:t>
      </w:r>
      <w:proofErr w:type="gramStart"/>
      <w:r w:rsidRPr="00F26D97">
        <w:rPr>
          <w:color w:val="333333"/>
          <w:sz w:val="27"/>
          <w:szCs w:val="27"/>
          <w:shd w:val="clear" w:color="auto" w:fill="FFFFFF"/>
        </w:rPr>
        <w:t xml:space="preserve"> :</w:t>
      </w:r>
      <w:proofErr w:type="gramEnd"/>
      <w:r w:rsidRPr="00F26D97">
        <w:rPr>
          <w:color w:val="333333"/>
          <w:sz w:val="27"/>
          <w:szCs w:val="27"/>
          <w:shd w:val="clear" w:color="auto" w:fill="FFFFFF"/>
        </w:rPr>
        <w:t xml:space="preserve"> </w:t>
      </w:r>
      <w:proofErr w:type="gramStart"/>
      <w:r w:rsidRPr="00F26D97">
        <w:rPr>
          <w:color w:val="333333"/>
          <w:sz w:val="27"/>
          <w:szCs w:val="27"/>
          <w:shd w:val="clear" w:color="auto" w:fill="FFFFFF"/>
        </w:rPr>
        <w:t>Мичуринский ГАУ, 2005. — 20 с. — Режим доступа: https://e.lanbook.com/book/47214.</w:t>
      </w:r>
      <w:proofErr w:type="gramEnd"/>
    </w:p>
    <w:p w:rsidR="0009647A" w:rsidRPr="00F26D97" w:rsidRDefault="0009647A" w:rsidP="0009647A">
      <w:pPr>
        <w:numPr>
          <w:ilvl w:val="0"/>
          <w:numId w:val="3"/>
        </w:numPr>
        <w:spacing w:after="0"/>
        <w:ind w:left="-851" w:firstLine="567"/>
        <w:jc w:val="both"/>
        <w:rPr>
          <w:rFonts w:ascii="Times New Roman" w:hAnsi="Times New Roman"/>
          <w:sz w:val="27"/>
          <w:szCs w:val="27"/>
        </w:rPr>
      </w:pPr>
      <w:proofErr w:type="spellStart"/>
      <w:r w:rsidRPr="00F26D97">
        <w:rPr>
          <w:rFonts w:ascii="Times New Roman" w:hAnsi="Times New Roman"/>
          <w:sz w:val="27"/>
          <w:szCs w:val="27"/>
        </w:rPr>
        <w:t>БелобровВ.П</w:t>
      </w:r>
      <w:proofErr w:type="spellEnd"/>
      <w:r w:rsidRPr="00F26D97">
        <w:rPr>
          <w:rFonts w:ascii="Times New Roman" w:hAnsi="Times New Roman"/>
          <w:sz w:val="27"/>
          <w:szCs w:val="27"/>
        </w:rPr>
        <w:t xml:space="preserve">. География почв с основами </w:t>
      </w:r>
      <w:proofErr w:type="spellStart"/>
      <w:r w:rsidRPr="00F26D97">
        <w:rPr>
          <w:rFonts w:ascii="Times New Roman" w:hAnsi="Times New Roman"/>
          <w:sz w:val="27"/>
          <w:szCs w:val="27"/>
        </w:rPr>
        <w:t>почвоведения</w:t>
      </w:r>
      <w:proofErr w:type="gramStart"/>
      <w:r w:rsidRPr="00F26D97">
        <w:rPr>
          <w:rFonts w:ascii="Times New Roman" w:hAnsi="Times New Roman"/>
          <w:sz w:val="27"/>
          <w:szCs w:val="27"/>
        </w:rPr>
        <w:t>:У</w:t>
      </w:r>
      <w:proofErr w:type="gramEnd"/>
      <w:r w:rsidRPr="00F26D97">
        <w:rPr>
          <w:rFonts w:ascii="Times New Roman" w:hAnsi="Times New Roman"/>
          <w:sz w:val="27"/>
          <w:szCs w:val="27"/>
        </w:rPr>
        <w:t>чеб.пособие</w:t>
      </w:r>
      <w:proofErr w:type="spellEnd"/>
      <w:r w:rsidRPr="00F26D97">
        <w:rPr>
          <w:rFonts w:ascii="Times New Roman" w:hAnsi="Times New Roman"/>
          <w:sz w:val="27"/>
          <w:szCs w:val="27"/>
        </w:rPr>
        <w:t xml:space="preserve"> для студ. </w:t>
      </w:r>
      <w:proofErr w:type="spellStart"/>
      <w:r w:rsidRPr="00F26D97">
        <w:rPr>
          <w:rFonts w:ascii="Times New Roman" w:hAnsi="Times New Roman"/>
          <w:sz w:val="27"/>
          <w:szCs w:val="27"/>
        </w:rPr>
        <w:t>пед</w:t>
      </w:r>
      <w:proofErr w:type="spellEnd"/>
      <w:r w:rsidRPr="00F26D97">
        <w:rPr>
          <w:rFonts w:ascii="Times New Roman" w:hAnsi="Times New Roman"/>
          <w:sz w:val="27"/>
          <w:szCs w:val="27"/>
        </w:rPr>
        <w:t xml:space="preserve">. вузов / В.П. Белобров, И.В.Замотаев, С.В. Овечкин; Под ред. В.П. </w:t>
      </w:r>
      <w:proofErr w:type="spellStart"/>
      <w:r w:rsidRPr="00F26D97">
        <w:rPr>
          <w:rFonts w:ascii="Times New Roman" w:hAnsi="Times New Roman"/>
          <w:sz w:val="27"/>
          <w:szCs w:val="27"/>
        </w:rPr>
        <w:t>Белоброва.-М</w:t>
      </w:r>
      <w:proofErr w:type="spellEnd"/>
      <w:r w:rsidRPr="00F26D97">
        <w:rPr>
          <w:rFonts w:ascii="Times New Roman" w:hAnsi="Times New Roman"/>
          <w:sz w:val="27"/>
          <w:szCs w:val="27"/>
        </w:rPr>
        <w:t>.: Издательский центр «Академия»,2004.-352с.</w:t>
      </w:r>
    </w:p>
    <w:p w:rsidR="0009647A" w:rsidRPr="00F26D97" w:rsidRDefault="0009647A" w:rsidP="0009647A">
      <w:pPr>
        <w:numPr>
          <w:ilvl w:val="0"/>
          <w:numId w:val="3"/>
        </w:numPr>
        <w:spacing w:after="0"/>
        <w:ind w:left="-851" w:firstLine="567"/>
        <w:jc w:val="both"/>
        <w:rPr>
          <w:rFonts w:ascii="Times New Roman" w:hAnsi="Times New Roman"/>
          <w:sz w:val="27"/>
          <w:szCs w:val="27"/>
        </w:rPr>
      </w:pPr>
      <w:r w:rsidRPr="00F26D97">
        <w:rPr>
          <w:rFonts w:ascii="Times New Roman" w:hAnsi="Times New Roman"/>
          <w:sz w:val="27"/>
          <w:szCs w:val="27"/>
        </w:rPr>
        <w:t xml:space="preserve">Воронова М.В. Почвы и их состав. - М.: Колос, 1997. Земледелие с основами почвоведения и агрохимии. / Сост. </w:t>
      </w:r>
      <w:proofErr w:type="spellStart"/>
      <w:r w:rsidRPr="00F26D97">
        <w:rPr>
          <w:rFonts w:ascii="Times New Roman" w:hAnsi="Times New Roman"/>
          <w:sz w:val="27"/>
          <w:szCs w:val="27"/>
        </w:rPr>
        <w:t>Дюрягин</w:t>
      </w:r>
      <w:proofErr w:type="spellEnd"/>
      <w:r w:rsidRPr="00F26D97">
        <w:rPr>
          <w:rFonts w:ascii="Times New Roman" w:hAnsi="Times New Roman"/>
          <w:sz w:val="27"/>
          <w:szCs w:val="27"/>
        </w:rPr>
        <w:t xml:space="preserve"> И.В. - Курган: КГУ, 1997.</w:t>
      </w:r>
    </w:p>
    <w:p w:rsidR="0009647A" w:rsidRPr="00F26D97" w:rsidRDefault="0009647A" w:rsidP="00F26D97">
      <w:pPr>
        <w:pStyle w:val="aa"/>
        <w:numPr>
          <w:ilvl w:val="0"/>
          <w:numId w:val="3"/>
        </w:numPr>
        <w:ind w:left="-851" w:firstLine="567"/>
        <w:jc w:val="both"/>
        <w:rPr>
          <w:color w:val="000000"/>
          <w:sz w:val="27"/>
          <w:szCs w:val="27"/>
        </w:rPr>
      </w:pPr>
      <w:r w:rsidRPr="00F26D97">
        <w:rPr>
          <w:color w:val="000000"/>
          <w:sz w:val="27"/>
          <w:szCs w:val="27"/>
        </w:rPr>
        <w:t xml:space="preserve">Земледелие / С.А. Воробьев, А.Н. Каштанов, А.М. Лыков, И.П. Макаров; Под ред. С.А. Воробьева. – М.: </w:t>
      </w:r>
      <w:proofErr w:type="spellStart"/>
      <w:r w:rsidRPr="00F26D97">
        <w:rPr>
          <w:color w:val="000000"/>
          <w:sz w:val="27"/>
          <w:szCs w:val="27"/>
        </w:rPr>
        <w:t>Агропромиздат</w:t>
      </w:r>
      <w:proofErr w:type="spellEnd"/>
      <w:r w:rsidRPr="00F26D97">
        <w:rPr>
          <w:color w:val="000000"/>
          <w:sz w:val="27"/>
          <w:szCs w:val="27"/>
        </w:rPr>
        <w:t xml:space="preserve">, 1991. – 527 с.: - (Учебники и учебные пособия для студентов </w:t>
      </w:r>
      <w:proofErr w:type="spellStart"/>
      <w:r w:rsidRPr="00F26D97">
        <w:rPr>
          <w:color w:val="000000"/>
          <w:sz w:val="27"/>
          <w:szCs w:val="27"/>
        </w:rPr>
        <w:t>высш</w:t>
      </w:r>
      <w:proofErr w:type="spellEnd"/>
      <w:r w:rsidRPr="00F26D97">
        <w:rPr>
          <w:color w:val="000000"/>
          <w:sz w:val="27"/>
          <w:szCs w:val="27"/>
        </w:rPr>
        <w:t>. учеб</w:t>
      </w:r>
      <w:proofErr w:type="gramStart"/>
      <w:r w:rsidRPr="00F26D97">
        <w:rPr>
          <w:color w:val="000000"/>
          <w:sz w:val="27"/>
          <w:szCs w:val="27"/>
        </w:rPr>
        <w:t>.</w:t>
      </w:r>
      <w:proofErr w:type="gramEnd"/>
      <w:r w:rsidRPr="00F26D97">
        <w:rPr>
          <w:color w:val="000000"/>
          <w:sz w:val="27"/>
          <w:szCs w:val="27"/>
        </w:rPr>
        <w:t xml:space="preserve"> </w:t>
      </w:r>
      <w:proofErr w:type="gramStart"/>
      <w:r w:rsidRPr="00F26D97">
        <w:rPr>
          <w:color w:val="000000"/>
          <w:sz w:val="27"/>
          <w:szCs w:val="27"/>
        </w:rPr>
        <w:t>з</w:t>
      </w:r>
      <w:proofErr w:type="gramEnd"/>
      <w:r w:rsidRPr="00F26D97">
        <w:rPr>
          <w:color w:val="000000"/>
          <w:sz w:val="27"/>
          <w:szCs w:val="27"/>
        </w:rPr>
        <w:t>аведений).</w:t>
      </w:r>
    </w:p>
    <w:p w:rsidR="0009647A" w:rsidRPr="00F26D97" w:rsidRDefault="0009647A" w:rsidP="00F26D97">
      <w:pPr>
        <w:pStyle w:val="aa"/>
        <w:numPr>
          <w:ilvl w:val="0"/>
          <w:numId w:val="3"/>
        </w:numPr>
        <w:ind w:left="-851" w:firstLine="567"/>
        <w:jc w:val="both"/>
        <w:rPr>
          <w:color w:val="000000"/>
          <w:sz w:val="27"/>
          <w:szCs w:val="27"/>
        </w:rPr>
      </w:pPr>
      <w:r w:rsidRPr="00F26D97">
        <w:rPr>
          <w:color w:val="000000"/>
          <w:sz w:val="27"/>
          <w:szCs w:val="27"/>
        </w:rPr>
        <w:t>Земледелие: методические указания / А.Н. Орлов и др. – Пенза: РИО ПГСХА, 2005. – 96 с.</w:t>
      </w:r>
    </w:p>
    <w:p w:rsidR="0009647A" w:rsidRPr="00F26D97" w:rsidRDefault="00F26D97" w:rsidP="0009647A">
      <w:pPr>
        <w:numPr>
          <w:ilvl w:val="0"/>
          <w:numId w:val="3"/>
        </w:numPr>
        <w:spacing w:after="0"/>
        <w:ind w:left="-851" w:firstLine="567"/>
        <w:jc w:val="both"/>
        <w:rPr>
          <w:rFonts w:ascii="Times New Roman" w:hAnsi="Times New Roman"/>
          <w:sz w:val="27"/>
          <w:szCs w:val="27"/>
        </w:rPr>
      </w:pPr>
      <w:r w:rsidRPr="00F26D97">
        <w:rPr>
          <w:rFonts w:ascii="Times New Roman" w:hAnsi="Times New Roman"/>
          <w:color w:val="000000"/>
          <w:sz w:val="27"/>
          <w:szCs w:val="27"/>
          <w:shd w:val="clear" w:color="auto" w:fill="FFFFFF"/>
        </w:rPr>
        <w:t>Лыков. А.М.  Воспроизводство плодородия почвы</w:t>
      </w:r>
      <w:proofErr w:type="gramStart"/>
      <w:r w:rsidRPr="00F26D97">
        <w:rPr>
          <w:rFonts w:ascii="Times New Roman" w:hAnsi="Times New Roman"/>
          <w:color w:val="000000"/>
          <w:sz w:val="27"/>
          <w:szCs w:val="27"/>
          <w:shd w:val="clear" w:color="auto" w:fill="FFFFFF"/>
        </w:rPr>
        <w:t xml:space="preserve"> .</w:t>
      </w:r>
      <w:proofErr w:type="gramEnd"/>
      <w:r w:rsidRPr="00F26D97">
        <w:rPr>
          <w:rFonts w:ascii="Times New Roman" w:hAnsi="Times New Roman"/>
          <w:color w:val="000000"/>
          <w:sz w:val="27"/>
          <w:szCs w:val="27"/>
          <w:shd w:val="clear" w:color="auto" w:fill="FFFFFF"/>
        </w:rPr>
        <w:t>-М.,1982.</w:t>
      </w:r>
    </w:p>
    <w:p w:rsidR="00F26D97" w:rsidRPr="00F26D97" w:rsidRDefault="00F26D97" w:rsidP="00F26D97">
      <w:pPr>
        <w:numPr>
          <w:ilvl w:val="0"/>
          <w:numId w:val="3"/>
        </w:numPr>
        <w:shd w:val="clear" w:color="auto" w:fill="FFFFFF"/>
        <w:spacing w:before="100" w:beforeAutospacing="1" w:after="100" w:afterAutospacing="1" w:line="240" w:lineRule="auto"/>
        <w:ind w:left="-851" w:firstLine="567"/>
        <w:outlineLvl w:val="0"/>
        <w:rPr>
          <w:rFonts w:ascii="Times New Roman" w:hAnsi="Times New Roman"/>
          <w:kern w:val="36"/>
          <w:sz w:val="27"/>
          <w:szCs w:val="27"/>
          <w:lang w:eastAsia="ru-RU"/>
        </w:rPr>
      </w:pPr>
      <w:r w:rsidRPr="00F26D97">
        <w:rPr>
          <w:rFonts w:ascii="Times New Roman" w:hAnsi="Times New Roman"/>
          <w:color w:val="000000"/>
          <w:kern w:val="36"/>
          <w:sz w:val="27"/>
          <w:szCs w:val="27"/>
          <w:lang w:eastAsia="ru-RU"/>
        </w:rPr>
        <w:t xml:space="preserve">Научные основы системы земледелия / 2-е </w:t>
      </w:r>
      <w:proofErr w:type="spellStart"/>
      <w:proofErr w:type="gramStart"/>
      <w:r w:rsidRPr="00F26D97">
        <w:rPr>
          <w:rFonts w:ascii="Times New Roman" w:hAnsi="Times New Roman"/>
          <w:color w:val="000000"/>
          <w:kern w:val="36"/>
          <w:sz w:val="27"/>
          <w:szCs w:val="27"/>
          <w:lang w:eastAsia="ru-RU"/>
        </w:rPr>
        <w:t>изд</w:t>
      </w:r>
      <w:proofErr w:type="spellEnd"/>
      <w:proofErr w:type="gramEnd"/>
      <w:r w:rsidRPr="00F26D97">
        <w:rPr>
          <w:rFonts w:ascii="Times New Roman" w:hAnsi="Times New Roman"/>
          <w:color w:val="000000"/>
          <w:kern w:val="36"/>
          <w:sz w:val="27"/>
          <w:szCs w:val="27"/>
          <w:lang w:eastAsia="ru-RU"/>
        </w:rPr>
        <w:t xml:space="preserve">, </w:t>
      </w:r>
      <w:proofErr w:type="spellStart"/>
      <w:r w:rsidRPr="00F26D97">
        <w:rPr>
          <w:rFonts w:ascii="Times New Roman" w:hAnsi="Times New Roman"/>
          <w:color w:val="000000"/>
          <w:kern w:val="36"/>
          <w:sz w:val="27"/>
          <w:szCs w:val="27"/>
          <w:lang w:eastAsia="ru-RU"/>
        </w:rPr>
        <w:t>перераб</w:t>
      </w:r>
      <w:proofErr w:type="spellEnd"/>
      <w:r w:rsidRPr="00F26D97">
        <w:rPr>
          <w:rFonts w:ascii="Times New Roman" w:hAnsi="Times New Roman"/>
          <w:color w:val="000000"/>
          <w:kern w:val="36"/>
          <w:sz w:val="27"/>
          <w:szCs w:val="27"/>
          <w:lang w:eastAsia="ru-RU"/>
        </w:rPr>
        <w:t xml:space="preserve">. и </w:t>
      </w:r>
      <w:proofErr w:type="spellStart"/>
      <w:r w:rsidRPr="00F26D97">
        <w:rPr>
          <w:rFonts w:ascii="Times New Roman" w:hAnsi="Times New Roman"/>
          <w:color w:val="000000"/>
          <w:kern w:val="36"/>
          <w:sz w:val="27"/>
          <w:szCs w:val="27"/>
          <w:lang w:eastAsia="ru-RU"/>
        </w:rPr>
        <w:t>доп.-М.:Колос</w:t>
      </w:r>
      <w:proofErr w:type="spellEnd"/>
      <w:r w:rsidRPr="00F26D97">
        <w:rPr>
          <w:rFonts w:ascii="Times New Roman" w:hAnsi="Times New Roman"/>
          <w:color w:val="000000"/>
          <w:kern w:val="36"/>
          <w:sz w:val="27"/>
          <w:szCs w:val="27"/>
          <w:lang w:eastAsia="ru-RU"/>
        </w:rPr>
        <w:t>, 1985. – 328c.</w:t>
      </w:r>
    </w:p>
    <w:p w:rsidR="00F26D97" w:rsidRDefault="007536AB" w:rsidP="0009647A">
      <w:pPr>
        <w:numPr>
          <w:ilvl w:val="0"/>
          <w:numId w:val="3"/>
        </w:numPr>
        <w:spacing w:after="0"/>
        <w:ind w:left="-851" w:firstLine="567"/>
        <w:jc w:val="both"/>
        <w:rPr>
          <w:rFonts w:ascii="Times New Roman" w:hAnsi="Times New Roman"/>
          <w:sz w:val="27"/>
          <w:szCs w:val="27"/>
        </w:rPr>
      </w:pPr>
      <w:hyperlink r:id="rId7" w:history="1">
        <w:r w:rsidR="00F26D97">
          <w:rPr>
            <w:rStyle w:val="ab"/>
            <w:rFonts w:ascii="Times New Roman" w:hAnsi="Times New Roman"/>
            <w:bCs/>
            <w:color w:val="auto"/>
            <w:sz w:val="27"/>
            <w:szCs w:val="27"/>
            <w:u w:val="none"/>
            <w:shd w:val="clear" w:color="auto" w:fill="FFFFFF"/>
          </w:rPr>
          <w:t>С.Н. Воропаев и др.</w:t>
        </w:r>
        <w:r w:rsidR="00F26D97" w:rsidRPr="00F26D97">
          <w:rPr>
            <w:rStyle w:val="ab"/>
            <w:rFonts w:ascii="Times New Roman" w:hAnsi="Times New Roman"/>
            <w:bCs/>
            <w:color w:val="auto"/>
            <w:sz w:val="27"/>
            <w:szCs w:val="27"/>
            <w:u w:val="none"/>
            <w:shd w:val="clear" w:color="auto" w:fill="FFFFFF"/>
          </w:rPr>
          <w:t>; Под ред. В.Д. Ермохина: Биологическая система земледелия. - М.: Колос, 2009</w:t>
        </w:r>
      </w:hyperlink>
      <w:r w:rsidR="00F26D97">
        <w:rPr>
          <w:rFonts w:ascii="Times New Roman" w:hAnsi="Times New Roman"/>
          <w:sz w:val="27"/>
          <w:szCs w:val="27"/>
        </w:rPr>
        <w:t>.</w:t>
      </w:r>
    </w:p>
    <w:p w:rsidR="00F26D97" w:rsidRPr="00136349" w:rsidRDefault="00F26D97" w:rsidP="00136349">
      <w:pPr>
        <w:numPr>
          <w:ilvl w:val="0"/>
          <w:numId w:val="3"/>
        </w:numPr>
        <w:tabs>
          <w:tab w:val="left" w:pos="142"/>
          <w:tab w:val="left" w:pos="284"/>
        </w:tabs>
        <w:spacing w:after="0"/>
        <w:ind w:left="-851" w:firstLine="567"/>
        <w:jc w:val="both"/>
        <w:rPr>
          <w:rFonts w:ascii="Times New Roman" w:hAnsi="Times New Roman"/>
          <w:sz w:val="27"/>
          <w:szCs w:val="27"/>
        </w:rPr>
      </w:pPr>
      <w:r w:rsidRPr="00F26D97">
        <w:rPr>
          <w:rFonts w:ascii="Times New Roman" w:hAnsi="Times New Roman"/>
          <w:color w:val="000000"/>
          <w:sz w:val="27"/>
          <w:szCs w:val="27"/>
        </w:rPr>
        <w:t xml:space="preserve">Экологическое земледелие с основами почвоведения </w:t>
      </w:r>
      <w:r>
        <w:rPr>
          <w:rFonts w:ascii="Times New Roman" w:hAnsi="Times New Roman"/>
          <w:color w:val="000000"/>
          <w:sz w:val="27"/>
          <w:szCs w:val="27"/>
        </w:rPr>
        <w:t>и агрохимии: Учебник. — 2</w:t>
      </w:r>
      <w:r w:rsidRPr="00F26D97">
        <w:rPr>
          <w:rFonts w:ascii="Times New Roman" w:hAnsi="Times New Roman"/>
          <w:color w:val="000000"/>
          <w:sz w:val="27"/>
          <w:szCs w:val="27"/>
        </w:rPr>
        <w:t xml:space="preserve">е изд., </w:t>
      </w:r>
      <w:proofErr w:type="spellStart"/>
      <w:r w:rsidRPr="00F26D97">
        <w:rPr>
          <w:rFonts w:ascii="Times New Roman" w:hAnsi="Times New Roman"/>
          <w:color w:val="000000"/>
          <w:sz w:val="27"/>
          <w:szCs w:val="27"/>
        </w:rPr>
        <w:t>испр</w:t>
      </w:r>
      <w:proofErr w:type="spellEnd"/>
      <w:r w:rsidRPr="00F26D97">
        <w:rPr>
          <w:rFonts w:ascii="Times New Roman" w:hAnsi="Times New Roman"/>
          <w:color w:val="000000"/>
          <w:sz w:val="27"/>
          <w:szCs w:val="27"/>
        </w:rPr>
        <w:t>. — СПб.: Изд</w:t>
      </w:r>
      <w:r>
        <w:rPr>
          <w:rFonts w:ascii="Times New Roman" w:hAnsi="Times New Roman"/>
          <w:color w:val="000000"/>
          <w:sz w:val="27"/>
          <w:szCs w:val="27"/>
        </w:rPr>
        <w:t xml:space="preserve">ательство </w:t>
      </w:r>
      <w:r w:rsidRPr="00F26D97">
        <w:rPr>
          <w:rFonts w:ascii="Times New Roman" w:hAnsi="Times New Roman"/>
          <w:color w:val="000000"/>
          <w:sz w:val="27"/>
          <w:szCs w:val="27"/>
        </w:rPr>
        <w:t xml:space="preserve"> «Лань», 2014. — 224 с.: ил</w:t>
      </w:r>
      <w:proofErr w:type="gramStart"/>
      <w:r w:rsidRPr="00F26D97">
        <w:rPr>
          <w:rFonts w:ascii="Times New Roman" w:hAnsi="Times New Roman"/>
          <w:color w:val="000000"/>
          <w:sz w:val="27"/>
          <w:szCs w:val="27"/>
        </w:rPr>
        <w:t>.</w:t>
      </w:r>
      <w:proofErr w:type="gramEnd"/>
      <w:r w:rsidRPr="00F26D97">
        <w:rPr>
          <w:rFonts w:ascii="Times New Roman" w:hAnsi="Times New Roman"/>
          <w:color w:val="000000"/>
          <w:sz w:val="27"/>
          <w:szCs w:val="27"/>
        </w:rPr>
        <w:t xml:space="preserve"> (+ </w:t>
      </w:r>
      <w:proofErr w:type="gramStart"/>
      <w:r w:rsidRPr="00F26D97">
        <w:rPr>
          <w:rFonts w:ascii="Times New Roman" w:hAnsi="Times New Roman"/>
          <w:color w:val="000000"/>
          <w:sz w:val="27"/>
          <w:szCs w:val="27"/>
        </w:rPr>
        <w:t>в</w:t>
      </w:r>
      <w:proofErr w:type="gramEnd"/>
      <w:r w:rsidRPr="00F26D97">
        <w:rPr>
          <w:rFonts w:ascii="Times New Roman" w:hAnsi="Times New Roman"/>
          <w:color w:val="000000"/>
          <w:sz w:val="27"/>
          <w:szCs w:val="27"/>
        </w:rPr>
        <w:t xml:space="preserve">клейка, 24 с.). — </w:t>
      </w:r>
      <w:proofErr w:type="gramStart"/>
      <w:r w:rsidRPr="00F26D97">
        <w:rPr>
          <w:rFonts w:ascii="Times New Roman" w:hAnsi="Times New Roman"/>
          <w:color w:val="000000"/>
          <w:sz w:val="27"/>
          <w:szCs w:val="27"/>
        </w:rPr>
        <w:t>(Учебники для вузов.</w:t>
      </w:r>
      <w:proofErr w:type="gramEnd"/>
      <w:r w:rsidRPr="00F26D97">
        <w:rPr>
          <w:rFonts w:ascii="Times New Roman" w:hAnsi="Times New Roman"/>
          <w:color w:val="000000"/>
          <w:sz w:val="27"/>
          <w:szCs w:val="27"/>
        </w:rPr>
        <w:t xml:space="preserve"> </w:t>
      </w:r>
      <w:proofErr w:type="gramStart"/>
      <w:r w:rsidRPr="00F26D97">
        <w:rPr>
          <w:rFonts w:ascii="Times New Roman" w:hAnsi="Times New Roman"/>
          <w:color w:val="000000"/>
          <w:sz w:val="27"/>
          <w:szCs w:val="27"/>
        </w:rPr>
        <w:t>Специальная литература).</w:t>
      </w:r>
      <w:proofErr w:type="gramEnd"/>
    </w:p>
    <w:p w:rsidR="00136349" w:rsidRPr="00F26D97" w:rsidRDefault="00136349" w:rsidP="00136349">
      <w:pPr>
        <w:tabs>
          <w:tab w:val="left" w:pos="142"/>
          <w:tab w:val="left" w:pos="284"/>
        </w:tabs>
        <w:spacing w:after="0"/>
        <w:ind w:left="-284"/>
        <w:jc w:val="both"/>
        <w:rPr>
          <w:rFonts w:ascii="Times New Roman" w:hAnsi="Times New Roman"/>
          <w:sz w:val="27"/>
          <w:szCs w:val="27"/>
        </w:rPr>
      </w:pPr>
    </w:p>
    <w:p w:rsidR="0009647A" w:rsidRDefault="0009647A" w:rsidP="0009647A">
      <w:pPr>
        <w:spacing w:after="0" w:line="240" w:lineRule="auto"/>
        <w:ind w:left="-284" w:right="-284"/>
        <w:jc w:val="both"/>
        <w:outlineLvl w:val="0"/>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Default="001B2D99" w:rsidP="00373CA6">
      <w:pPr>
        <w:spacing w:line="240" w:lineRule="auto"/>
        <w:ind w:left="-851" w:right="-284" w:firstLine="567"/>
        <w:jc w:val="both"/>
        <w:rPr>
          <w:rFonts w:ascii="Times New Roman" w:hAnsi="Times New Roman"/>
          <w:sz w:val="28"/>
          <w:szCs w:val="28"/>
        </w:rPr>
      </w:pPr>
    </w:p>
    <w:p w:rsidR="001B2D99" w:rsidRPr="00104696" w:rsidRDefault="001B2D99" w:rsidP="00373CA6">
      <w:pPr>
        <w:spacing w:line="240" w:lineRule="auto"/>
        <w:ind w:left="-851" w:right="-284" w:firstLine="567"/>
        <w:jc w:val="both"/>
        <w:rPr>
          <w:rFonts w:ascii="Times New Roman" w:hAnsi="Times New Roman"/>
          <w:sz w:val="28"/>
          <w:szCs w:val="28"/>
        </w:rPr>
      </w:pPr>
    </w:p>
    <w:p w:rsidR="001B2D99" w:rsidRPr="00632A56" w:rsidRDefault="001B2D99" w:rsidP="00373CA6">
      <w:pPr>
        <w:spacing w:line="240" w:lineRule="auto"/>
        <w:ind w:left="-851" w:right="-284" w:firstLine="567"/>
        <w:jc w:val="both"/>
        <w:rPr>
          <w:rFonts w:ascii="Times New Roman" w:hAnsi="Times New Roman"/>
          <w:sz w:val="28"/>
          <w:szCs w:val="28"/>
        </w:rPr>
      </w:pPr>
      <w:r>
        <w:rPr>
          <w:rFonts w:ascii="Times New Roman" w:hAnsi="Times New Roman"/>
          <w:sz w:val="28"/>
          <w:szCs w:val="28"/>
        </w:rPr>
        <w:tab/>
      </w:r>
    </w:p>
    <w:p w:rsidR="001B2D99" w:rsidRPr="00E25293" w:rsidRDefault="001B2D99" w:rsidP="00373CA6">
      <w:pPr>
        <w:spacing w:line="240" w:lineRule="auto"/>
        <w:ind w:left="-851" w:right="-284" w:firstLine="567"/>
        <w:jc w:val="both"/>
        <w:rPr>
          <w:rFonts w:ascii="Times New Roman" w:hAnsi="Times New Roman"/>
          <w:sz w:val="28"/>
          <w:szCs w:val="28"/>
        </w:rPr>
      </w:pPr>
    </w:p>
    <w:p w:rsidR="001B2D99" w:rsidRPr="00E25293" w:rsidRDefault="001B2D99" w:rsidP="00373CA6">
      <w:pPr>
        <w:spacing w:line="240" w:lineRule="auto"/>
        <w:ind w:left="-851" w:right="-284" w:firstLine="567"/>
        <w:jc w:val="both"/>
        <w:rPr>
          <w:rFonts w:ascii="Times New Roman" w:hAnsi="Times New Roman"/>
          <w:sz w:val="28"/>
          <w:szCs w:val="28"/>
        </w:rPr>
      </w:pPr>
      <w:bookmarkStart w:id="0" w:name="_GoBack"/>
      <w:bookmarkEnd w:id="0"/>
    </w:p>
    <w:sectPr w:rsidR="001B2D99" w:rsidRPr="00E25293" w:rsidSect="00373CA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B1" w:rsidRDefault="00D54CB1" w:rsidP="006034E1">
      <w:pPr>
        <w:spacing w:after="0" w:line="240" w:lineRule="auto"/>
      </w:pPr>
      <w:r>
        <w:separator/>
      </w:r>
    </w:p>
  </w:endnote>
  <w:endnote w:type="continuationSeparator" w:id="0">
    <w:p w:rsidR="00D54CB1" w:rsidRDefault="00D54CB1" w:rsidP="00603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99" w:rsidRDefault="007536AB">
    <w:pPr>
      <w:pStyle w:val="a5"/>
      <w:jc w:val="center"/>
    </w:pPr>
    <w:r w:rsidRPr="006034E1">
      <w:rPr>
        <w:rFonts w:ascii="Times New Roman" w:hAnsi="Times New Roman"/>
        <w:sz w:val="28"/>
        <w:szCs w:val="28"/>
      </w:rPr>
      <w:fldChar w:fldCharType="begin"/>
    </w:r>
    <w:r w:rsidR="001B2D99" w:rsidRPr="006034E1">
      <w:rPr>
        <w:rFonts w:ascii="Times New Roman" w:hAnsi="Times New Roman"/>
        <w:sz w:val="28"/>
        <w:szCs w:val="28"/>
      </w:rPr>
      <w:instrText xml:space="preserve"> PAGE   \* MERGEFORMAT </w:instrText>
    </w:r>
    <w:r w:rsidRPr="006034E1">
      <w:rPr>
        <w:rFonts w:ascii="Times New Roman" w:hAnsi="Times New Roman"/>
        <w:sz w:val="28"/>
        <w:szCs w:val="28"/>
      </w:rPr>
      <w:fldChar w:fldCharType="separate"/>
    </w:r>
    <w:r w:rsidR="003E7036">
      <w:rPr>
        <w:rFonts w:ascii="Times New Roman" w:hAnsi="Times New Roman"/>
        <w:noProof/>
        <w:sz w:val="28"/>
        <w:szCs w:val="28"/>
      </w:rPr>
      <w:t>10</w:t>
    </w:r>
    <w:r w:rsidRPr="006034E1">
      <w:rPr>
        <w:rFonts w:ascii="Times New Roman" w:hAnsi="Times New Roman"/>
        <w:sz w:val="28"/>
        <w:szCs w:val="28"/>
      </w:rPr>
      <w:fldChar w:fldCharType="end"/>
    </w:r>
  </w:p>
  <w:p w:rsidR="001B2D99" w:rsidRDefault="001B2D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B1" w:rsidRDefault="00D54CB1" w:rsidP="006034E1">
      <w:pPr>
        <w:spacing w:after="0" w:line="240" w:lineRule="auto"/>
      </w:pPr>
      <w:r>
        <w:separator/>
      </w:r>
    </w:p>
  </w:footnote>
  <w:footnote w:type="continuationSeparator" w:id="0">
    <w:p w:rsidR="00D54CB1" w:rsidRDefault="00D54CB1" w:rsidP="00603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5A03"/>
    <w:multiLevelType w:val="hybridMultilevel"/>
    <w:tmpl w:val="B2E0D662"/>
    <w:lvl w:ilvl="0" w:tplc="3C76FB6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304166A9"/>
    <w:multiLevelType w:val="hybridMultilevel"/>
    <w:tmpl w:val="C34CD3F2"/>
    <w:lvl w:ilvl="0" w:tplc="3C76FB6A">
      <w:start w:val="1"/>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3B7455"/>
    <w:multiLevelType w:val="hybridMultilevel"/>
    <w:tmpl w:val="AFF4C8F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34E1"/>
    <w:rsid w:val="00060BC7"/>
    <w:rsid w:val="0009647A"/>
    <w:rsid w:val="000E0D47"/>
    <w:rsid w:val="000E12ED"/>
    <w:rsid w:val="00104696"/>
    <w:rsid w:val="00136349"/>
    <w:rsid w:val="001A3FD2"/>
    <w:rsid w:val="001B2D99"/>
    <w:rsid w:val="001C4E94"/>
    <w:rsid w:val="00247074"/>
    <w:rsid w:val="002869BF"/>
    <w:rsid w:val="002C526E"/>
    <w:rsid w:val="002C7F5A"/>
    <w:rsid w:val="003243B1"/>
    <w:rsid w:val="00357C7D"/>
    <w:rsid w:val="00373CA6"/>
    <w:rsid w:val="003E7036"/>
    <w:rsid w:val="0043457C"/>
    <w:rsid w:val="00470780"/>
    <w:rsid w:val="004872D3"/>
    <w:rsid w:val="0056108C"/>
    <w:rsid w:val="005644B6"/>
    <w:rsid w:val="005801B7"/>
    <w:rsid w:val="006034E1"/>
    <w:rsid w:val="00632A56"/>
    <w:rsid w:val="006549F1"/>
    <w:rsid w:val="006D1E8D"/>
    <w:rsid w:val="006D3A7C"/>
    <w:rsid w:val="006F6EC3"/>
    <w:rsid w:val="007536AB"/>
    <w:rsid w:val="007A5F3F"/>
    <w:rsid w:val="007F27E6"/>
    <w:rsid w:val="008326D7"/>
    <w:rsid w:val="00876235"/>
    <w:rsid w:val="008C4F94"/>
    <w:rsid w:val="008C5104"/>
    <w:rsid w:val="0092376C"/>
    <w:rsid w:val="00943AF4"/>
    <w:rsid w:val="00966086"/>
    <w:rsid w:val="00A154F8"/>
    <w:rsid w:val="00A8170B"/>
    <w:rsid w:val="00AC020F"/>
    <w:rsid w:val="00B56318"/>
    <w:rsid w:val="00B9346B"/>
    <w:rsid w:val="00BD6B4A"/>
    <w:rsid w:val="00C44E64"/>
    <w:rsid w:val="00CF5CAB"/>
    <w:rsid w:val="00D10195"/>
    <w:rsid w:val="00D35AE9"/>
    <w:rsid w:val="00D54CB1"/>
    <w:rsid w:val="00D80129"/>
    <w:rsid w:val="00E25293"/>
    <w:rsid w:val="00E36045"/>
    <w:rsid w:val="00E5153D"/>
    <w:rsid w:val="00E51A5D"/>
    <w:rsid w:val="00E5692E"/>
    <w:rsid w:val="00E85C7B"/>
    <w:rsid w:val="00E86021"/>
    <w:rsid w:val="00E9483A"/>
    <w:rsid w:val="00EC400A"/>
    <w:rsid w:val="00F26D97"/>
    <w:rsid w:val="00F82C72"/>
    <w:rsid w:val="00FB70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045"/>
    <w:pPr>
      <w:spacing w:after="200" w:line="276" w:lineRule="auto"/>
    </w:pPr>
    <w:rPr>
      <w:rFonts w:eastAsia="Times New Roman"/>
      <w:sz w:val="22"/>
      <w:szCs w:val="22"/>
      <w:lang w:eastAsia="en-US"/>
    </w:rPr>
  </w:style>
  <w:style w:type="paragraph" w:styleId="1">
    <w:name w:val="heading 1"/>
    <w:basedOn w:val="a"/>
    <w:link w:val="10"/>
    <w:uiPriority w:val="9"/>
    <w:qFormat/>
    <w:locked/>
    <w:rsid w:val="00F26D9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034E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034E1"/>
    <w:rPr>
      <w:rFonts w:cs="Times New Roman"/>
    </w:rPr>
  </w:style>
  <w:style w:type="paragraph" w:styleId="a5">
    <w:name w:val="footer"/>
    <w:basedOn w:val="a"/>
    <w:link w:val="a6"/>
    <w:rsid w:val="006034E1"/>
    <w:pPr>
      <w:tabs>
        <w:tab w:val="center" w:pos="4677"/>
        <w:tab w:val="right" w:pos="9355"/>
      </w:tabs>
      <w:spacing w:after="0" w:line="240" w:lineRule="auto"/>
    </w:pPr>
  </w:style>
  <w:style w:type="character" w:customStyle="1" w:styleId="a6">
    <w:name w:val="Нижний колонтитул Знак"/>
    <w:basedOn w:val="a0"/>
    <w:link w:val="a5"/>
    <w:locked/>
    <w:rsid w:val="006034E1"/>
    <w:rPr>
      <w:rFonts w:cs="Times New Roman"/>
    </w:rPr>
  </w:style>
  <w:style w:type="table" w:styleId="a7">
    <w:name w:val="Table Grid"/>
    <w:basedOn w:val="a1"/>
    <w:rsid w:val="007F27E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357C7D"/>
    <w:pPr>
      <w:ind w:left="720"/>
      <w:contextualSpacing/>
    </w:pPr>
  </w:style>
  <w:style w:type="paragraph" w:styleId="a8">
    <w:name w:val="Document Map"/>
    <w:basedOn w:val="a"/>
    <w:link w:val="a9"/>
    <w:rsid w:val="00373CA6"/>
    <w:rPr>
      <w:rFonts w:ascii="Tahoma" w:hAnsi="Tahoma" w:cs="Tahoma"/>
      <w:sz w:val="16"/>
      <w:szCs w:val="16"/>
    </w:rPr>
  </w:style>
  <w:style w:type="character" w:customStyle="1" w:styleId="a9">
    <w:name w:val="Схема документа Знак"/>
    <w:basedOn w:val="a0"/>
    <w:link w:val="a8"/>
    <w:rsid w:val="00373CA6"/>
    <w:rPr>
      <w:rFonts w:ascii="Tahoma" w:eastAsia="Times New Roman" w:hAnsi="Tahoma" w:cs="Tahoma"/>
      <w:sz w:val="16"/>
      <w:szCs w:val="16"/>
      <w:lang w:eastAsia="en-US"/>
    </w:rPr>
  </w:style>
  <w:style w:type="paragraph" w:styleId="aa">
    <w:name w:val="Normal (Web)"/>
    <w:basedOn w:val="a"/>
    <w:uiPriority w:val="99"/>
    <w:unhideWhenUsed/>
    <w:rsid w:val="0009647A"/>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F26D97"/>
    <w:rPr>
      <w:rFonts w:ascii="Times New Roman" w:eastAsia="Times New Roman" w:hAnsi="Times New Roman"/>
      <w:b/>
      <w:bCs/>
      <w:kern w:val="36"/>
      <w:sz w:val="48"/>
      <w:szCs w:val="48"/>
    </w:rPr>
  </w:style>
  <w:style w:type="character" w:styleId="ab">
    <w:name w:val="Hyperlink"/>
    <w:basedOn w:val="a0"/>
    <w:uiPriority w:val="99"/>
    <w:unhideWhenUsed/>
    <w:rsid w:val="00F26D97"/>
    <w:rPr>
      <w:color w:val="0000FF"/>
      <w:u w:val="single"/>
    </w:rPr>
  </w:style>
  <w:style w:type="paragraph" w:customStyle="1" w:styleId="ft03">
    <w:name w:val="ft03"/>
    <w:basedOn w:val="a"/>
    <w:rsid w:val="00F26D97"/>
    <w:pPr>
      <w:spacing w:before="100" w:beforeAutospacing="1" w:after="100" w:afterAutospacing="1" w:line="240" w:lineRule="auto"/>
    </w:pPr>
    <w:rPr>
      <w:rFonts w:ascii="Times New Roman" w:hAnsi="Times New Roman"/>
      <w:sz w:val="24"/>
      <w:szCs w:val="24"/>
      <w:lang w:eastAsia="ru-RU"/>
    </w:rPr>
  </w:style>
  <w:style w:type="paragraph" w:customStyle="1" w:styleId="ft09">
    <w:name w:val="ft09"/>
    <w:basedOn w:val="a"/>
    <w:rsid w:val="00F26D9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148577">
      <w:bodyDiv w:val="1"/>
      <w:marLeft w:val="0"/>
      <w:marRight w:val="0"/>
      <w:marTop w:val="0"/>
      <w:marBottom w:val="0"/>
      <w:divBdr>
        <w:top w:val="none" w:sz="0" w:space="0" w:color="auto"/>
        <w:left w:val="none" w:sz="0" w:space="0" w:color="auto"/>
        <w:bottom w:val="none" w:sz="0" w:space="0" w:color="auto"/>
        <w:right w:val="none" w:sz="0" w:space="0" w:color="auto"/>
      </w:divBdr>
    </w:div>
    <w:div w:id="664285337">
      <w:bodyDiv w:val="1"/>
      <w:marLeft w:val="0"/>
      <w:marRight w:val="0"/>
      <w:marTop w:val="0"/>
      <w:marBottom w:val="0"/>
      <w:divBdr>
        <w:top w:val="none" w:sz="0" w:space="0" w:color="auto"/>
        <w:left w:val="none" w:sz="0" w:space="0" w:color="auto"/>
        <w:bottom w:val="none" w:sz="0" w:space="0" w:color="auto"/>
        <w:right w:val="none" w:sz="0" w:space="0" w:color="auto"/>
      </w:divBdr>
    </w:div>
    <w:div w:id="704718546">
      <w:bodyDiv w:val="1"/>
      <w:marLeft w:val="0"/>
      <w:marRight w:val="0"/>
      <w:marTop w:val="0"/>
      <w:marBottom w:val="0"/>
      <w:divBdr>
        <w:top w:val="none" w:sz="0" w:space="0" w:color="auto"/>
        <w:left w:val="none" w:sz="0" w:space="0" w:color="auto"/>
        <w:bottom w:val="none" w:sz="0" w:space="0" w:color="auto"/>
        <w:right w:val="none" w:sz="0" w:space="0" w:color="auto"/>
      </w:divBdr>
    </w:div>
    <w:div w:id="9323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dip.su/%D1%81%D0%BF%D0%B8%D1%81%D0%BE%D0%BA_%D0%BB%D0%B8%D1%82%D0%B5%D1%80%D0%B0%D1%82%D1%83%D1%80%D1%8B/1029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2589</Words>
  <Characters>17396</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Microsoft</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Вячеслав</dc:creator>
  <cp:keywords/>
  <dc:description/>
  <cp:lastModifiedBy>Лена</cp:lastModifiedBy>
  <cp:revision>6</cp:revision>
  <dcterms:created xsi:type="dcterms:W3CDTF">2014-05-13T15:57:00Z</dcterms:created>
  <dcterms:modified xsi:type="dcterms:W3CDTF">2018-04-09T19:07:00Z</dcterms:modified>
</cp:coreProperties>
</file>