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09" w:rsidRPr="00651609" w:rsidRDefault="00651609" w:rsidP="00651609">
      <w:pPr>
        <w:spacing w:after="0" w:line="240" w:lineRule="auto"/>
        <w:ind w:left="-426" w:right="-3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651609" w:rsidRPr="00651609" w:rsidRDefault="00651609" w:rsidP="00651609">
      <w:pPr>
        <w:spacing w:after="0" w:line="240" w:lineRule="auto"/>
        <w:ind w:left="-426" w:right="-3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color w:val="000000"/>
          <w:sz w:val="28"/>
          <w:szCs w:val="28"/>
        </w:rPr>
        <w:t>ДЕПАРТАМЕНТ НАУЧНО-ТЕХНОЛОГИЧЕСКОЙ ПОЛИТИКИ И ОБРАЗОВАНИЯ</w:t>
      </w:r>
    </w:p>
    <w:p w:rsidR="00651609" w:rsidRPr="00651609" w:rsidRDefault="00651609" w:rsidP="00651609">
      <w:pPr>
        <w:widowControl w:val="0"/>
        <w:autoSpaceDE w:val="0"/>
        <w:autoSpaceDN w:val="0"/>
        <w:adjustRightInd w:val="0"/>
        <w:spacing w:after="0" w:line="240" w:lineRule="auto"/>
        <w:ind w:left="-426" w:right="-3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color w:val="000000"/>
          <w:sz w:val="28"/>
          <w:szCs w:val="28"/>
        </w:rPr>
        <w:t>ФГБОУ ВО ДОНСКОЙ ГОСУДАРСТВЕННЫЙ АГРАРНЫЙ УНИВЕРСИТЕТ</w:t>
      </w: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609" w:rsidRPr="00767743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609" w:rsidRPr="008F6247" w:rsidRDefault="00797E34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ОТЧЕТ ПО ПРАКТИКЕ</w:t>
      </w:r>
      <w:r w:rsidR="00B37E2E" w:rsidRPr="008F6247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651609" w:rsidRPr="00767743" w:rsidRDefault="00767743" w:rsidP="0065160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767743">
        <w:rPr>
          <w:rFonts w:ascii="Times New Roman" w:hAnsi="Times New Roman" w:cs="Times New Roman"/>
          <w:bCs/>
          <w:i/>
          <w:color w:val="000000"/>
          <w:sz w:val="32"/>
          <w:szCs w:val="32"/>
        </w:rPr>
        <w:t>(Генетика)</w:t>
      </w: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ind w:left="66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767743">
      <w:pPr>
        <w:spacing w:after="0" w:line="360" w:lineRule="auto"/>
        <w:ind w:left="-127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65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</w:t>
      </w:r>
      <w:r w:rsidR="00767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5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студент</w:t>
      </w:r>
      <w:r w:rsidR="00797E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67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 </w:t>
      </w: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курса </w:t>
      </w:r>
      <w:r w:rsidR="00797E34">
        <w:rPr>
          <w:rFonts w:ascii="Times New Roman" w:hAnsi="Times New Roman" w:cs="Times New Roman"/>
          <w:bCs/>
          <w:color w:val="000000"/>
          <w:sz w:val="28"/>
          <w:szCs w:val="28"/>
        </w:rPr>
        <w:t>1 «б</w:t>
      </w:r>
      <w:r w:rsidR="00767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767743">
        <w:rPr>
          <w:rFonts w:ascii="Times New Roman" w:hAnsi="Times New Roman" w:cs="Times New Roman"/>
          <w:bCs/>
          <w:color w:val="000000"/>
          <w:sz w:val="28"/>
          <w:szCs w:val="28"/>
        </w:rPr>
        <w:t>группы</w:t>
      </w:r>
    </w:p>
    <w:p w:rsidR="00651609" w:rsidRPr="00651609" w:rsidRDefault="00651609" w:rsidP="00767743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767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proofErr w:type="spellStart"/>
      <w:r w:rsidR="00767743">
        <w:rPr>
          <w:rFonts w:ascii="Times New Roman" w:hAnsi="Times New Roman" w:cs="Times New Roman"/>
          <w:bCs/>
          <w:color w:val="000000"/>
          <w:sz w:val="28"/>
          <w:szCs w:val="28"/>
        </w:rPr>
        <w:t>биотехнологического</w:t>
      </w:r>
      <w:proofErr w:type="spellEnd"/>
      <w:r w:rsidR="00767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>факультета</w:t>
      </w:r>
    </w:p>
    <w:p w:rsidR="00651609" w:rsidRPr="00651609" w:rsidRDefault="00797E34" w:rsidP="00767743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Овчинникова Д.Д</w:t>
      </w:r>
    </w:p>
    <w:p w:rsidR="00651609" w:rsidRPr="00651609" w:rsidRDefault="00651609" w:rsidP="0065160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651609" w:rsidRPr="00651609" w:rsidRDefault="00651609" w:rsidP="007536B5">
      <w:pPr>
        <w:spacing w:after="0" w:line="36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651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Проверил: </w:t>
      </w:r>
      <w:r w:rsidR="007536B5" w:rsidRPr="007536B5">
        <w:rPr>
          <w:rFonts w:ascii="Times New Roman" w:hAnsi="Times New Roman" w:cs="Times New Roman"/>
          <w:bCs/>
          <w:color w:val="000000"/>
          <w:sz w:val="28"/>
          <w:szCs w:val="28"/>
        </w:rPr>
        <w:t>кандидат наук, ассистент</w:t>
      </w:r>
      <w:r w:rsidRPr="007536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797E34">
        <w:rPr>
          <w:rFonts w:ascii="Times New Roman" w:hAnsi="Times New Roman" w:cs="Times New Roman"/>
          <w:bCs/>
          <w:color w:val="000000"/>
          <w:sz w:val="28"/>
          <w:szCs w:val="28"/>
        </w:rPr>
        <w:t>Леонова М.А</w:t>
      </w:r>
    </w:p>
    <w:p w:rsidR="00651609" w:rsidRPr="00651609" w:rsidRDefault="00651609" w:rsidP="00651609">
      <w:pPr>
        <w:spacing w:after="0" w:line="360" w:lineRule="auto"/>
        <w:ind w:left="666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609" w:rsidRPr="00651609" w:rsidRDefault="00651609" w:rsidP="00651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743" w:rsidRDefault="00767743" w:rsidP="005C3E4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3E42" w:rsidRPr="008F6247" w:rsidRDefault="005C3E42" w:rsidP="005C3E42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24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:rsidR="005C3E42" w:rsidRPr="00C4013C" w:rsidRDefault="005C3E42" w:rsidP="00426D4B">
      <w:pPr>
        <w:tabs>
          <w:tab w:val="left" w:pos="142"/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C4013C">
        <w:rPr>
          <w:rFonts w:ascii="Times New Roman" w:hAnsi="Times New Roman" w:cs="Times New Roman"/>
          <w:sz w:val="32"/>
          <w:szCs w:val="32"/>
        </w:rPr>
        <w:t>Введение</w:t>
      </w:r>
    </w:p>
    <w:p w:rsidR="005C3E42" w:rsidRPr="005C3E42" w:rsidRDefault="005C3E42" w:rsidP="00426D4B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E42">
        <w:rPr>
          <w:rFonts w:ascii="Times New Roman" w:hAnsi="Times New Roman" w:cs="Times New Roman"/>
          <w:sz w:val="28"/>
          <w:szCs w:val="28"/>
        </w:rPr>
        <w:t>Законы Г.Менделя</w:t>
      </w:r>
    </w:p>
    <w:p w:rsidR="005C3E42" w:rsidRDefault="005C3E42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качественных признаков (наличие или отсутствие рогов</w:t>
      </w:r>
      <w:r w:rsidR="003468E1">
        <w:rPr>
          <w:rFonts w:ascii="Times New Roman" w:hAnsi="Times New Roman" w:cs="Times New Roman"/>
          <w:sz w:val="28"/>
          <w:szCs w:val="28"/>
        </w:rPr>
        <w:t>, положение ушной раковины, окраска копытного рога в радужной оболочки глаз, наличие пежин, отметин) в роли породных метчиков у с.-х</w:t>
      </w:r>
      <w:proofErr w:type="gramStart"/>
      <w:r w:rsidR="003468E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468E1">
        <w:rPr>
          <w:rFonts w:ascii="Times New Roman" w:hAnsi="Times New Roman" w:cs="Times New Roman"/>
          <w:sz w:val="28"/>
          <w:szCs w:val="28"/>
        </w:rPr>
        <w:t>ивотных</w:t>
      </w:r>
    </w:p>
    <w:p w:rsidR="003468E1" w:rsidRDefault="003468E1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Наследование количественных признаков (удой, жирномолочность,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белковомолочность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468E1" w:rsidRDefault="003468E1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(выражение)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коррелятивной, комбинативной и мутационной изменчивости у растений и с.-х.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животых</w:t>
      </w:r>
      <w:proofErr w:type="spellEnd"/>
    </w:p>
    <w:p w:rsidR="003468E1" w:rsidRDefault="003468E1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генетических методов при постановке различных экспериментов </w:t>
      </w:r>
    </w:p>
    <w:p w:rsidR="003468E1" w:rsidRDefault="003468E1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генетических подходов в селекции растений и с.-х. жив</w:t>
      </w:r>
      <w:r w:rsidR="00FF5FDB">
        <w:rPr>
          <w:rFonts w:ascii="Times New Roman" w:hAnsi="Times New Roman" w:cs="Times New Roman"/>
          <w:sz w:val="28"/>
          <w:szCs w:val="28"/>
        </w:rPr>
        <w:t>отных на высокую продуктивность</w:t>
      </w:r>
      <w:r>
        <w:rPr>
          <w:rFonts w:ascii="Times New Roman" w:hAnsi="Times New Roman" w:cs="Times New Roman"/>
          <w:sz w:val="28"/>
          <w:szCs w:val="28"/>
        </w:rPr>
        <w:t xml:space="preserve">, элиминирование  наследственных заболеваний, повышению естественной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68E1" w:rsidRDefault="003468E1" w:rsidP="009F2ABE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ДНК-генотипирования</w:t>
      </w:r>
      <w:proofErr w:type="spellEnd"/>
      <w:r w:rsidR="009F2ABE">
        <w:rPr>
          <w:rFonts w:ascii="Times New Roman" w:hAnsi="Times New Roman" w:cs="Times New Roman"/>
          <w:sz w:val="28"/>
          <w:szCs w:val="28"/>
        </w:rPr>
        <w:t xml:space="preserve"> по маркерным генам.</w:t>
      </w:r>
    </w:p>
    <w:p w:rsidR="009F2ABE" w:rsidRPr="00C1048A" w:rsidRDefault="009F2ABE" w:rsidP="009F2ABE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2ABE">
        <w:rPr>
          <w:rFonts w:ascii="Times New Roman" w:hAnsi="Times New Roman" w:cs="Times New Roman"/>
          <w:sz w:val="28"/>
          <w:szCs w:val="28"/>
        </w:rPr>
        <w:t>аключение</w:t>
      </w:r>
    </w:p>
    <w:p w:rsidR="00C1048A" w:rsidRPr="00C1048A" w:rsidRDefault="00C1048A" w:rsidP="009F2ABE">
      <w:pPr>
        <w:pStyle w:val="a3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104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Список используемой литературы</w:t>
      </w:r>
    </w:p>
    <w:p w:rsidR="009F2ABE" w:rsidRPr="009F2ABE" w:rsidRDefault="009F2ABE" w:rsidP="009F2ABE">
      <w:pPr>
        <w:pStyle w:val="a3"/>
        <w:tabs>
          <w:tab w:val="left" w:pos="142"/>
          <w:tab w:val="left" w:pos="426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C3E42" w:rsidRDefault="005C3E42" w:rsidP="009F2ABE">
      <w:pPr>
        <w:tabs>
          <w:tab w:val="left" w:pos="142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3E42" w:rsidRPr="00651609" w:rsidRDefault="005C3E42" w:rsidP="009F2ABE">
      <w:pPr>
        <w:tabs>
          <w:tab w:val="left" w:pos="142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F2ABE" w:rsidRDefault="009F2ABE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26D4B" w:rsidRDefault="009F2ABE" w:rsidP="002676FA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F2A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16E8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F2ABE" w:rsidRDefault="009F2ABE" w:rsidP="00426D4B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16E84" w:rsidRPr="00716E84" w:rsidRDefault="00716E84" w:rsidP="00716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E84">
        <w:rPr>
          <w:rFonts w:ascii="Times New Roman" w:eastAsia="Calibri" w:hAnsi="Times New Roman" w:cs="Times New Roman"/>
          <w:sz w:val="28"/>
          <w:szCs w:val="28"/>
        </w:rPr>
        <w:t xml:space="preserve">Генетика – наука, изучающая закономерности наследственности и изменчивости живых организмов. </w:t>
      </w:r>
    </w:p>
    <w:p w:rsidR="00716E84" w:rsidRPr="00716E84" w:rsidRDefault="00716E84" w:rsidP="00FE0F58">
      <w:pPr>
        <w:pStyle w:val="a4"/>
        <w:tabs>
          <w:tab w:val="left" w:pos="414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16E84">
        <w:rPr>
          <w:sz w:val="28"/>
          <w:szCs w:val="28"/>
        </w:rPr>
        <w:t>Человеком давно отмечены три явления, относящиеся к наследственности: во-первых, сходство признаков потомков и родителей; во-вторых, отличия некоторых (иногда многих) признаков потомков от соответствующих родительских признаков; в-третьих, возникновение в потомстве признаков, которые были лишь у далеких предков. Преемственность признаков между поколениями обеспечивается процессом оплодотворения. С незапамятных времен человек стихийно использовал свойства наследственности в практических целях – для выведения сортов культурных растений и пород домашних животных.</w:t>
      </w:r>
    </w:p>
    <w:p w:rsidR="00716E84" w:rsidRPr="00716E84" w:rsidRDefault="00716E84" w:rsidP="00FE0F5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16E84">
        <w:rPr>
          <w:sz w:val="28"/>
          <w:szCs w:val="28"/>
        </w:rPr>
        <w:t xml:space="preserve">Первые идеи о механизме наследственности высказали еще древнегреческие ученые </w:t>
      </w:r>
      <w:proofErr w:type="spellStart"/>
      <w:r w:rsidRPr="00716E84">
        <w:rPr>
          <w:sz w:val="28"/>
          <w:szCs w:val="28"/>
        </w:rPr>
        <w:t>Демокрит</w:t>
      </w:r>
      <w:proofErr w:type="spellEnd"/>
      <w:r w:rsidRPr="00716E84">
        <w:rPr>
          <w:sz w:val="28"/>
          <w:szCs w:val="28"/>
        </w:rPr>
        <w:t xml:space="preserve">, Гиппократ, Платон, Аристотель. Автор первой научной теории эволюции Ж.-Б. Ламарк воспользовался идеями древнегреческих ученых для </w:t>
      </w:r>
      <w:proofErr w:type="gramStart"/>
      <w:r w:rsidRPr="00716E84">
        <w:rPr>
          <w:sz w:val="28"/>
          <w:szCs w:val="28"/>
        </w:rPr>
        <w:t>объяснения</w:t>
      </w:r>
      <w:proofErr w:type="gramEnd"/>
      <w:r w:rsidRPr="00716E84">
        <w:rPr>
          <w:sz w:val="28"/>
          <w:szCs w:val="28"/>
        </w:rPr>
        <w:t xml:space="preserve"> постулированного им на рубеже XVIII-XIX вв. принципа передачи приобретенных в течение жизни индивидуума новых признаков потомству. Ч. Дарвин выдвинул теорию пангенезиса, объяснявшую наследование приобретенных признаков</w:t>
      </w:r>
    </w:p>
    <w:p w:rsidR="00716E84" w:rsidRPr="00716E84" w:rsidRDefault="00716E84" w:rsidP="00716E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6E84">
        <w:rPr>
          <w:rFonts w:ascii="Times New Roman" w:eastAsia="Calibri" w:hAnsi="Times New Roman" w:cs="Times New Roman"/>
          <w:sz w:val="28"/>
          <w:szCs w:val="28"/>
        </w:rPr>
        <w:t xml:space="preserve">Чарльз Дарвин определял </w:t>
      </w:r>
      <w:r w:rsidRPr="00716E84">
        <w:rPr>
          <w:rFonts w:ascii="Times New Roman" w:eastAsia="Calibri" w:hAnsi="Times New Roman" w:cs="Times New Roman"/>
          <w:i/>
          <w:sz w:val="28"/>
          <w:szCs w:val="28"/>
        </w:rPr>
        <w:t>наследственность</w:t>
      </w:r>
      <w:r w:rsidRPr="00716E84">
        <w:rPr>
          <w:rFonts w:ascii="Times New Roman" w:eastAsia="Calibri" w:hAnsi="Times New Roman" w:cs="Times New Roman"/>
          <w:sz w:val="28"/>
          <w:szCs w:val="28"/>
        </w:rPr>
        <w:t xml:space="preserve"> как свойство всех живых организмов передавать свои признаки и свойства из поколения в поколение, а </w:t>
      </w:r>
      <w:r w:rsidRPr="00716E84">
        <w:rPr>
          <w:rFonts w:ascii="Times New Roman" w:eastAsia="Calibri" w:hAnsi="Times New Roman" w:cs="Times New Roman"/>
          <w:i/>
          <w:sz w:val="28"/>
          <w:szCs w:val="28"/>
        </w:rPr>
        <w:t xml:space="preserve">изменчивость </w:t>
      </w:r>
      <w:r w:rsidRPr="00716E84">
        <w:rPr>
          <w:rFonts w:ascii="Times New Roman" w:eastAsia="Calibri" w:hAnsi="Times New Roman" w:cs="Times New Roman"/>
          <w:sz w:val="28"/>
          <w:szCs w:val="28"/>
        </w:rPr>
        <w:t xml:space="preserve">как свойство всех живых организмов приобретать в процессе индивидуального развития новые признаки. </w:t>
      </w:r>
    </w:p>
    <w:p w:rsidR="00716E84" w:rsidRPr="00716E84" w:rsidRDefault="00716E84" w:rsidP="00C1048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16E84">
        <w:rPr>
          <w:sz w:val="28"/>
          <w:szCs w:val="28"/>
        </w:rPr>
        <w:t xml:space="preserve">Наследование признаков осуществляется через размножение. При половом размножении новые поколения возникают в результате оплодотворения. </w:t>
      </w:r>
    </w:p>
    <w:p w:rsidR="00716E84" w:rsidRPr="00716E84" w:rsidRDefault="00716E84" w:rsidP="00FE0F5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16E84">
        <w:rPr>
          <w:sz w:val="28"/>
          <w:szCs w:val="28"/>
        </w:rPr>
        <w:t xml:space="preserve">Закономерности, по которым признаки передаются из поколения в поколение, первым открыл великий чешский ученый </w:t>
      </w:r>
      <w:proofErr w:type="spellStart"/>
      <w:r w:rsidRPr="00716E84">
        <w:rPr>
          <w:sz w:val="28"/>
          <w:szCs w:val="28"/>
        </w:rPr>
        <w:t>Грегор</w:t>
      </w:r>
      <w:proofErr w:type="spellEnd"/>
      <w:r w:rsidRPr="00716E84">
        <w:rPr>
          <w:sz w:val="28"/>
          <w:szCs w:val="28"/>
        </w:rPr>
        <w:t xml:space="preserve"> Мендель. Он </w:t>
      </w:r>
      <w:r w:rsidRPr="00716E84">
        <w:rPr>
          <w:sz w:val="28"/>
          <w:szCs w:val="28"/>
        </w:rPr>
        <w:lastRenderedPageBreak/>
        <w:t>открыл и сформулировал три закона наследования, которые легли в основу современной генетики.</w:t>
      </w:r>
    </w:p>
    <w:p w:rsidR="00FE0F58" w:rsidRPr="00FE0F58" w:rsidRDefault="00716E84" w:rsidP="006051C0">
      <w:pPr>
        <w:pStyle w:val="a3"/>
        <w:numPr>
          <w:ilvl w:val="1"/>
          <w:numId w:val="2"/>
        </w:numPr>
        <w:tabs>
          <w:tab w:val="left" w:pos="142"/>
          <w:tab w:val="left" w:pos="426"/>
          <w:tab w:val="left" w:pos="993"/>
        </w:tabs>
        <w:spacing w:line="360" w:lineRule="auto"/>
        <w:ind w:hanging="9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84">
        <w:rPr>
          <w:rFonts w:ascii="Times New Roman" w:hAnsi="Times New Roman" w:cs="Times New Roman"/>
          <w:b/>
          <w:sz w:val="28"/>
          <w:szCs w:val="28"/>
        </w:rPr>
        <w:t>Законы Г.Менделя</w:t>
      </w:r>
    </w:p>
    <w:p w:rsidR="00FE0F58" w:rsidRPr="003E3BFD" w:rsidRDefault="00FE0F58" w:rsidP="00FE0F5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Моногибридное скрещивание. Первый закон Менделя.</w:t>
      </w:r>
    </w:p>
    <w:p w:rsid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опытах Менделя при скрещивании сортов гороха, которые имели желтые и зеленые семена, все потомство (т.е. гибриды первого поколения) оказалось с желтым семенами.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не имело значения, из какого именно семена (желтого или зеленого) выросли материнские (отцовские) растения.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Итак, оба родителя в равной степени способны передавать свои признаки потомству.</w:t>
      </w:r>
    </w:p>
    <w:p w:rsidR="00FE0F58" w:rsidRP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Аналогичные результаты были обнаружены и в опытах, в которых во внимание брались другие признаки. Так, при скрещивании растений с гладкими и 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морщинистым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семенами все потомство имело гладкие семена. При скрещивании растений с пурпурными и белыми цветками у всех гибридов оказались лишь пурпурные лепестки цветков и т. д.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Обнаруженная закономерность получила название </w:t>
      </w:r>
      <w:r w:rsidRPr="00FE0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первый закон Менделя,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или закон единообразия гибридов первого поколения. Состояние (аллель) признака, проявляющегося в первом поколении, получило название доминантного, а состояние (аллель), которое в первом поколении гибридов не проявляется, называется рецессивным. «Задатки» признаков (по современной терминологии - гены) Г. Мендель предложил обозначать буквами латинского алфавита. Состояния, принадлежащие к одной паре признаков, обозначают одной и той же буквой, но 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доминантный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аллель - большой, а рецессивный - маленькой. </w:t>
      </w:r>
    </w:p>
    <w:p w:rsidR="00FE0F58" w:rsidRPr="00FE0F58" w:rsidRDefault="00FE0F58" w:rsidP="00FE0F5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Второй закон Менделя.</w:t>
      </w:r>
    </w:p>
    <w:p w:rsidR="00FE0F58" w:rsidRP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скрещивании гетерозиготных гибридов первого поколения между собой (самоопыления или родственное скрещивание) во втором поколении появляются 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с доминантными, так и с рецессивными состояниями признаков, т.е. возникает расщепление, которое происходит в определенных 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отношениях.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Так, в опытах Менделя на 929 растений второго поколения оказалось 705 с пурпурными цветками и 224 с белыми. В опыте, в котором учитывался цвет семян, с 8023 семян гороха, полученных во втором поколении, было 6022 желтых и 2001 зеленых, а с 7324 семян, в отношении которых учитывалась форма семени, было получено 5474 гладких и 1850 морщинистых. Исходя из полученных результатов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Мендель пришел к выводу, что во втором поколении 75% особей имеют доминантное состояние признака, а 25% - рецессивное (расщепление 3:1).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 закономерность получила название </w:t>
      </w:r>
      <w:r w:rsidRPr="00FE0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второго закона Менделя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или закона расщепления.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 Согласно этому закону и используя современную терминологию, можно сделать следующие выводы:</w:t>
      </w:r>
    </w:p>
    <w:p w:rsid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аллели гена, находясь в гетерозиготном состоянии, не изменяют структуру друг друга; </w:t>
      </w:r>
    </w:p>
    <w:p w:rsidR="00FE0F58" w:rsidRP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при созревании гамет у гибридов образуется примерно одинаковое число гамет с доминантными и рецессивными аллелями;</w:t>
      </w:r>
    </w:p>
    <w:p w:rsidR="00FE0F58" w:rsidRP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оплодотворении мужские и женские гаметы, несущие доминантные и рецессивные аллели, свободно комбинируются. </w:t>
      </w:r>
      <w:r w:rsidRPr="00FE0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скрещивании двух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гетерозигот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в каждой из которых образуется два типа гамет (половина с доминантными аллелями - А, половина - с рецессивными - а), необходимо ожидать четыре возможных сочетания. Яйцеклетка с аллелью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может быть оплодотворена с одинаковой долей вероятности как сперматозоидом с аллелью А, так и сперматозоидом с аллелью а; и яйцеклетка с аллелью а - сперматозоидом или с аллелью А, или аллелью а. В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резульатате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получаются зиготы АА,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АА, 2Аа,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внешнему виду (фенотипу) особи АА и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отличаются, поэтому расщепление выходит в соотношении 3:1.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генотипу особи распределяются в соотношении 1АА:2Аа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:а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 Понятно, что если от каждой группы особей второго поколения получать потомство только самоопылением, то первая (АА) и последняя (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группы (они гомозиготные) будут давать только однообразное потомство (без 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расщепления), а гетерозиготные (</w:t>
      </w:r>
      <w:proofErr w:type="spellStart"/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Аа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будут давать расщепление в соотношении 3:1.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Таким образом, второй закон Менделя, или закон расщепления, формулируется так: при скрещивании двух гибридов первого поколения, которые анализируются по одной альтернативной паре состояний признака, в потомстве наблюдается расщепление по фенотипу в соотношении 3:1 и по генотипу в соотношении 1:2:1. </w:t>
      </w:r>
    </w:p>
    <w:p w:rsidR="00FE0F58" w:rsidRPr="00FE0F58" w:rsidRDefault="00FE0F58" w:rsidP="0046128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Третий закон Менделя, или закон независимого наследования признаков.</w:t>
      </w:r>
    </w:p>
    <w:p w:rsidR="00FE0F58" w:rsidRDefault="00FE0F58" w:rsidP="00FE0F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Изучая расщепления при 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дигибридном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скрещивании, Мендель обратил внимание на следующее обстоятельство. При скрещивании растений с желтыми гладкими (ААВВ) и зелеными морщинистыми (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ааbb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семенами во втором поколении появлялись новые комбинации признаков: желтые 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морщинистое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Ааbb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и зеленые гладкие (</w:t>
      </w:r>
      <w:proofErr w:type="spell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ааВb</w:t>
      </w:r>
      <w:proofErr w:type="spell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которые не встречались в исходных формах.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этого наблюдения Мендель сделал вывод, что расщепление по каждой признаку происходит независимо от второго признака. В этом примере форма семян наследовалась независимо от их окраски.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 закономерность получила название третьего закона Менделя, или закона независимого распределения генов.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 Третий закон Менделя формулируется следующим образом: </w:t>
      </w:r>
      <w:r w:rsidRPr="00FE0F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 скрещивании гомозиготных особей, отличающихся по двум (или более) признаках, во втором поколении наблюдаются независимое наследование и комбинирование состояний признаков, если гены, которые их определяют, расположенные в разных парах хромосом. </w:t>
      </w:r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возможно потому, что во время мейоза распределение (комбинирования) хромосом в половых клетках при их созревании идет независимо и может привести к появлению потомства с комбинацией признаков, отличных от родительских и </w:t>
      </w:r>
      <w:proofErr w:type="gramStart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прародительский</w:t>
      </w:r>
      <w:proofErr w:type="gramEnd"/>
      <w:r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особей. </w:t>
      </w:r>
    </w:p>
    <w:p w:rsidR="00FE0F58" w:rsidRPr="00FE0F58" w:rsidRDefault="005C5C81" w:rsidP="00C10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записи скрещиваний нередко используют специальные решетки, которые предложил английский генетик </w:t>
      </w:r>
      <w:proofErr w:type="spellStart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Пеннет</w:t>
      </w:r>
      <w:proofErr w:type="spellEnd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(решетка </w:t>
      </w:r>
      <w:proofErr w:type="spellStart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Пеннета</w:t>
      </w:r>
      <w:proofErr w:type="spellEnd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Ими удобно пользоваться при анализе </w:t>
      </w:r>
      <w:proofErr w:type="spellStart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полигибридних</w:t>
      </w:r>
      <w:proofErr w:type="spellEnd"/>
      <w:r w:rsidR="00FE0F58" w:rsidRPr="00FE0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скрещиваний. </w:t>
      </w:r>
    </w:p>
    <w:p w:rsidR="00FE0F58" w:rsidRPr="00716E84" w:rsidRDefault="00FE0F58" w:rsidP="00FE0F58">
      <w:pPr>
        <w:pStyle w:val="a3"/>
        <w:tabs>
          <w:tab w:val="left" w:pos="142"/>
          <w:tab w:val="left" w:pos="426"/>
          <w:tab w:val="left" w:pos="993"/>
        </w:tabs>
        <w:spacing w:line="360" w:lineRule="auto"/>
        <w:ind w:left="1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4" w:rsidRPr="00716E84" w:rsidRDefault="00716E84" w:rsidP="00716E84">
      <w:pPr>
        <w:pStyle w:val="a3"/>
        <w:tabs>
          <w:tab w:val="left" w:pos="142"/>
          <w:tab w:val="left" w:pos="426"/>
          <w:tab w:val="left" w:pos="993"/>
        </w:tabs>
        <w:spacing w:line="360" w:lineRule="auto"/>
        <w:ind w:left="1510"/>
        <w:jc w:val="both"/>
        <w:rPr>
          <w:rFonts w:ascii="Times New Roman" w:hAnsi="Times New Roman" w:cs="Times New Roman"/>
          <w:sz w:val="28"/>
          <w:szCs w:val="28"/>
        </w:rPr>
      </w:pPr>
    </w:p>
    <w:p w:rsidR="00C53B29" w:rsidRDefault="00C53B29" w:rsidP="003D085C">
      <w:pPr>
        <w:pStyle w:val="a3"/>
        <w:tabs>
          <w:tab w:val="left" w:pos="142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C53B29">
        <w:rPr>
          <w:rFonts w:ascii="Times New Roman" w:hAnsi="Times New Roman" w:cs="Times New Roman"/>
          <w:b/>
          <w:sz w:val="28"/>
          <w:szCs w:val="28"/>
        </w:rPr>
        <w:t>Использование качественных признаков (наличие или отсутствие рогов, положение ушной раковины, окраска копытного рога в радужной оболочки глаз, наличие пежин, отметин) в роли породных метчиков у с.-х</w:t>
      </w:r>
      <w:proofErr w:type="gramStart"/>
      <w:r w:rsidRPr="00C53B2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C53B29">
        <w:rPr>
          <w:rFonts w:ascii="Times New Roman" w:hAnsi="Times New Roman" w:cs="Times New Roman"/>
          <w:b/>
          <w:sz w:val="28"/>
          <w:szCs w:val="28"/>
        </w:rPr>
        <w:t>ивотных</w:t>
      </w:r>
    </w:p>
    <w:p w:rsidR="005C5C81" w:rsidRDefault="005C5C81" w:rsidP="003D085C">
      <w:pPr>
        <w:pStyle w:val="a3"/>
        <w:tabs>
          <w:tab w:val="left" w:pos="142"/>
          <w:tab w:val="left" w:pos="426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CBA">
        <w:rPr>
          <w:rFonts w:ascii="Times New Roman" w:hAnsi="Times New Roman"/>
          <w:sz w:val="28"/>
          <w:szCs w:val="28"/>
        </w:rPr>
        <w:t xml:space="preserve">Качественные признаки не имеют в скотоводстве большого значения, в то же время некоторые из них служат показателем принадлежности к породе. Наиболее доступными и генетически изученными являются такие признаки, как цвет (масть) шерстного покрова, распределение пигментации по телу, </w:t>
      </w:r>
      <w:proofErr w:type="spellStart"/>
      <w:r w:rsidRPr="00907CBA">
        <w:rPr>
          <w:rFonts w:ascii="Times New Roman" w:hAnsi="Times New Roman"/>
          <w:sz w:val="28"/>
          <w:szCs w:val="28"/>
        </w:rPr>
        <w:t>рогатость</w:t>
      </w:r>
      <w:proofErr w:type="spellEnd"/>
      <w:r w:rsidRPr="00907CBA">
        <w:rPr>
          <w:rFonts w:ascii="Times New Roman" w:hAnsi="Times New Roman"/>
          <w:sz w:val="28"/>
          <w:szCs w:val="28"/>
        </w:rPr>
        <w:t xml:space="preserve"> или комолость.</w:t>
      </w:r>
    </w:p>
    <w:p w:rsidR="00207148" w:rsidRDefault="005C5C81" w:rsidP="00207148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можно применить классические правила наследования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Грегора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Менделя, знания и взгляды которого являются главной предпосылкой для понимания  более сложных процессов наследования </w:t>
      </w:r>
      <w:proofErr w:type="spellStart"/>
      <w:r w:rsidRPr="005C5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полигенно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обусловленных признаков (большего числа всех признаков вообще) и в целом процессов, связанных с разведением животных.  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r w:rsidRPr="005C5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единообразия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одна пара генов как основа: если спаривают гомозиготных родителей, отличающихся одним признаком, последующее поколение F1 внешне и генетически единообразно.  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5C5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расщепления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(простой менделизм): если спаривают двух родителей поколения F1, поколение F2 расщепляется в устойчивом числовом соотношении.  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5C5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независимости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Две или более пары генов как основа наследования (правило новых комбинаций):  если спаривают гомозиготных родителей, различающихся одним или несколькими признаками, то аллели различных генов комбинируются св</w:t>
      </w:r>
      <w:r w:rsidR="0075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ободно независимо друг от друга. </w:t>
      </w:r>
      <w:r w:rsidR="006D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аконы </w:t>
      </w:r>
      <w:r w:rsidR="006D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Менделя 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 закономерности распределения генов в процессе оплодотворения (яйцеклеток и сперматозоидов). Они необходимы для понимания основных генетических взаимосвязей и являются основой популяционной генетики. Эти правила позволяют сделать два важных вывода: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Каждый ген существует попарно в двух аллелях н</w:t>
      </w:r>
      <w:r w:rsidR="003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гомологичных хромосомах;  </w:t>
      </w:r>
      <w:r w:rsidR="003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половых клеток (сперматозоидов и яйцеклеток) происходить (во время мейоза) случайное деление пополам числа хромосом и тем  самым перераспределение наследственных факторов. Различные взаимоотношения генов и аллелей обуславливают типы наследственности, которые приводятся ниже.  </w:t>
      </w:r>
    </w:p>
    <w:p w:rsidR="00207148" w:rsidRDefault="005C5C81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Доминантность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рецессивность. Пример: в месте расположения гена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Black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(B, черный) находятся аллели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соответствующего добермана черный окрас, так как аллель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доминантен над аллелям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(коричневого окраса). При совместном расположении аллель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рецессивен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В обязательно  подавит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3F22D0" w:rsidRDefault="005C5C81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тип наследования, напри</w:t>
      </w:r>
      <w:r w:rsidR="003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ген для цвета подпала.  </w:t>
      </w:r>
      <w:r w:rsidR="003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 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Множественная</w:t>
      </w:r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аллельность</w:t>
      </w:r>
      <w:proofErr w:type="spell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в локусе гена дико</w:t>
      </w:r>
      <w:r w:rsidR="003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07148" w:rsidRDefault="005C5C81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окраса. Имеется в виду локус сложных аллелей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(агути)  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Сцепление, когда два гена лежат на одной и той же х</w:t>
      </w:r>
      <w:r w:rsidR="0020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ромосоме и поэтому наследуются «</w:t>
      </w:r>
      <w:proofErr w:type="spellStart"/>
      <w:r w:rsidR="0020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</w:t>
      </w:r>
      <w:proofErr w:type="spellEnd"/>
      <w:r w:rsidR="0020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207148" w:rsidRDefault="003F22D0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="005C5C81"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пистаз, при котором два различных гена при проявлении признака вступают </w:t>
      </w:r>
      <w:proofErr w:type="gramStart"/>
      <w:r w:rsidR="005C5C81"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C5C81"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друг с другом, например, гены цвета - В и D.  </w:t>
      </w:r>
    </w:p>
    <w:p w:rsidR="005C5C81" w:rsidRDefault="005C5C81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Наследование пола, имеет место у всех млекопитающих, у которых так называемые половые хромосомы определяют пол зародыша: ХХ - самка, Х</w:t>
      </w:r>
      <w:proofErr w:type="gramStart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5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-самец.  Однако на половых хромосомах находятся и многие другие гены, которые определяют другие признаки.</w:t>
      </w:r>
    </w:p>
    <w:p w:rsidR="00207148" w:rsidRDefault="00207148" w:rsidP="00207148">
      <w:pPr>
        <w:pStyle w:val="a3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48" w:rsidRDefault="00207148" w:rsidP="00207148">
      <w:pPr>
        <w:tabs>
          <w:tab w:val="left" w:pos="142"/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Pr="00207148">
        <w:rPr>
          <w:rFonts w:ascii="Times New Roman" w:hAnsi="Times New Roman" w:cs="Times New Roman"/>
          <w:b/>
          <w:sz w:val="28"/>
          <w:szCs w:val="28"/>
        </w:rPr>
        <w:t xml:space="preserve">Наследование количественных признаков (удой, жирномолочность, </w:t>
      </w:r>
      <w:proofErr w:type="spellStart"/>
      <w:r w:rsidRPr="00207148">
        <w:rPr>
          <w:rFonts w:ascii="Times New Roman" w:hAnsi="Times New Roman" w:cs="Times New Roman"/>
          <w:b/>
          <w:sz w:val="28"/>
          <w:szCs w:val="28"/>
        </w:rPr>
        <w:t>белковомолочность</w:t>
      </w:r>
      <w:proofErr w:type="spellEnd"/>
      <w:r w:rsidRPr="00207148">
        <w:rPr>
          <w:rFonts w:ascii="Times New Roman" w:hAnsi="Times New Roman" w:cs="Times New Roman"/>
          <w:b/>
          <w:sz w:val="28"/>
          <w:szCs w:val="28"/>
        </w:rPr>
        <w:t xml:space="preserve"> и др.)</w:t>
      </w:r>
    </w:p>
    <w:p w:rsidR="00820ECE" w:rsidRDefault="00207148" w:rsidP="003E3BFD">
      <w:pPr>
        <w:tabs>
          <w:tab w:val="left" w:pos="142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 признаков внешнего вида (форма) и поведения (характер) следует рассматривать как количе</w:t>
      </w:r>
      <w:r w:rsidR="0082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признаки. </w:t>
      </w:r>
      <w:proofErr w:type="spellStart"/>
      <w:r w:rsidR="00820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Менделевские</w:t>
      </w:r>
      <w:proofErr w:type="spellEnd"/>
      <w:r w:rsidR="0082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  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наследования хотя и действительны так же для них, но в практике разведения они почти не используются по следующим причинам:  </w:t>
      </w:r>
    </w:p>
    <w:p w:rsidR="00820ECE" w:rsidRDefault="00207148" w:rsidP="003E3BFD">
      <w:pPr>
        <w:tabs>
          <w:tab w:val="left" w:pos="142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основой наследования этих признаков чаще всего являются необозримое число генов, которые взаимодействуют друг с другом;  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окружающей среды могут оказывать более или менее сильное влияние на признак (</w:t>
      </w:r>
      <w:proofErr w:type="spellStart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средолабильные</w:t>
      </w:r>
      <w:proofErr w:type="spellEnd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условия выращивания щенков);  </w:t>
      </w:r>
    </w:p>
    <w:p w:rsidR="00820ECE" w:rsidRDefault="00207148" w:rsidP="003E3BFD">
      <w:pPr>
        <w:tabs>
          <w:tab w:val="left" w:pos="142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плавные переходы между крайними проявлениями одного признака (непрерывная вариация);  </w:t>
      </w:r>
    </w:p>
    <w:p w:rsidR="00820ECE" w:rsidRDefault="00207148" w:rsidP="00820ECE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контрольных скрещиваниях четко выраженных расщеплений не происходит;  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достичь </w:t>
      </w:r>
      <w:proofErr w:type="spellStart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гомозиготности</w:t>
      </w:r>
      <w:proofErr w:type="spellEnd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количественных признаков значительно труднее, чем для качественных признаков, большинство животных </w:t>
      </w:r>
      <w:proofErr w:type="spellStart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гетерозиготно</w:t>
      </w:r>
      <w:proofErr w:type="spellEnd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</w:p>
    <w:p w:rsidR="00820ECE" w:rsidRDefault="00207148" w:rsidP="00820ECE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оценку генотипической ценности и племенной ценности значительно сложнее, поэтому следует использовать математические популяционно-генетические методы; </w:t>
      </w:r>
    </w:p>
    <w:p w:rsidR="00820ECE" w:rsidRDefault="00207148" w:rsidP="00820ECE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 Х, дисперсию (S в квадрате), стандартное отклонение (S), коэффициент наследуемости (</w:t>
      </w:r>
      <w:proofErr w:type="spellStart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квадрате),  корреляции и др.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Вследствие влияния окружающей среды для количественных признаков, в отличие от качественных, сделать выводы о генотипе на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фенотипа  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(внешности) нельзя за исключением редких случаев. Поэтому для этих </w:t>
      </w:r>
      <w:proofErr w:type="spellStart"/>
      <w:r w:rsidRPr="0020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полигенно</w:t>
      </w:r>
      <w:proofErr w:type="spellEnd"/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обусловленных признаков следует учитывать отношения между наследственными факторами и окружающей средой в процессе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наследования. Для такой оценки используется коэффициент наследуемости H в квадрате (упрощенно - участие наследственных факто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 проявлении признаков):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-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 h2 менее 0,4 - участие наследственных факторов</w:t>
      </w:r>
      <w:r w:rsidR="003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(влияние 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среды большое); </w:t>
      </w:r>
    </w:p>
    <w:p w:rsidR="00820ECE" w:rsidRDefault="00207148" w:rsidP="00820ECE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-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h2 от 0,4 до 0,7 - участие наследственных</w:t>
      </w:r>
      <w:r w:rsidR="003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среднее (влияние 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среды среднее); </w:t>
      </w:r>
    </w:p>
    <w:p w:rsidR="003E3BFD" w:rsidRDefault="00207148" w:rsidP="00820ECE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-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h2 более 0,7 - участие наследственных факторов</w:t>
      </w:r>
      <w:r w:rsidR="003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(влияние окружающей среды не значительное).</w:t>
      </w:r>
    </w:p>
    <w:p w:rsidR="003E3BFD" w:rsidRDefault="003E3BFD" w:rsidP="003E3BFD">
      <w:pPr>
        <w:tabs>
          <w:tab w:val="left" w:pos="142"/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коэффициент, тем лучше фенотип совпадает с генотип и тем меньше значения имеет оценка племенной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результатам оценки  </w:t>
      </w:r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потомства. Чем ниже коэффициент, тем сильнее влияние окружающей среды на признак и тем большее значение имеет оценка племенной ценности по качеству молодняка. С возрастанием коэффициента наследуемости значение предшественников и потомства для оценки племенной ценности добермана падает, если имеются налицо данные об экстерьере и работоспособности самого племенного животного. Для признаков </w:t>
      </w:r>
      <w:proofErr w:type="gramStart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</w:t>
      </w:r>
      <w:proofErr w:type="gramEnd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h2 (качественные признаки) достаточен отбор по индивидуальным рабочим качествам и экстерьеру (фенотипу) особи, так как генотип явствует из фенотипа. Напротив, </w:t>
      </w:r>
      <w:proofErr w:type="gramStart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низком h2 (количественные признаки) это не возможно, так как рабочие качества и экстерьер в значительной степени зависят от хороших или плохих условий окружающей среды. </w:t>
      </w:r>
      <w:proofErr w:type="gramStart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снижением h2  возрастает значение оценки молодняка и оценки племенной пригодности, так как  генотип выводиться не из фенотипа, а в значительной мере из качества молодняка. С точки зрения практической работы по разведению можно сделать вывод, что,  например, из пяти кобелей, предполагаемых на вязку с определенной сукой, должен  быть выбран путем ранжирования относительно более </w:t>
      </w:r>
      <w:proofErr w:type="spellStart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препотентный</w:t>
      </w:r>
      <w:proofErr w:type="spellEnd"/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Племенной кобель, особенно если учесть количественные признаки, в </w:t>
      </w:r>
      <w:r w:rsidR="00207148" w:rsidRPr="00207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сука  обнаруживает слабость, должен намного превосходить ее и на своих потомках демонстрировать незаурядную наследственную способность.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BFD" w:rsidRDefault="003E3BFD" w:rsidP="003E3BFD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FD">
        <w:rPr>
          <w:rFonts w:ascii="Times New Roman" w:hAnsi="Times New Roman" w:cs="Times New Roman"/>
          <w:b/>
          <w:sz w:val="28"/>
          <w:szCs w:val="28"/>
        </w:rPr>
        <w:t xml:space="preserve">Проявление (выражение) </w:t>
      </w:r>
      <w:proofErr w:type="spellStart"/>
      <w:r w:rsidRPr="003E3BFD">
        <w:rPr>
          <w:rFonts w:ascii="Times New Roman" w:hAnsi="Times New Roman" w:cs="Times New Roman"/>
          <w:b/>
          <w:sz w:val="28"/>
          <w:szCs w:val="28"/>
        </w:rPr>
        <w:t>модификационной</w:t>
      </w:r>
      <w:proofErr w:type="spellEnd"/>
      <w:r w:rsidRPr="003E3BFD">
        <w:rPr>
          <w:rFonts w:ascii="Times New Roman" w:hAnsi="Times New Roman" w:cs="Times New Roman"/>
          <w:b/>
          <w:sz w:val="28"/>
          <w:szCs w:val="28"/>
        </w:rPr>
        <w:t xml:space="preserve">, коррелятивной, комбинативной и мутационной изменчивости у растений и с.-х. </w:t>
      </w:r>
      <w:proofErr w:type="spellStart"/>
      <w:r w:rsidRPr="003E3BFD">
        <w:rPr>
          <w:rFonts w:ascii="Times New Roman" w:hAnsi="Times New Roman" w:cs="Times New Roman"/>
          <w:b/>
          <w:sz w:val="28"/>
          <w:szCs w:val="28"/>
        </w:rPr>
        <w:t>животых</w:t>
      </w:r>
      <w:proofErr w:type="spellEnd"/>
    </w:p>
    <w:p w:rsidR="00AE0355" w:rsidRPr="00AE0355" w:rsidRDefault="00AE0355" w:rsidP="00AE03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Изменчивость — это возникновение индивидуальных различий. На основе изменчивости организмов появляется генетическое разнообразие форм, которые в результате действия естественного отбора преобразуются в новые подвиды и виды. Различают изменчивость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модификационную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фенотипическую, и мутационную, или генотипическую.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spellStart"/>
      <w:r w:rsidRPr="00AE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Модификационная</w:t>
      </w:r>
      <w:proofErr w:type="spellEnd"/>
      <w:r w:rsidRPr="00AE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изменчивость</w:t>
      </w:r>
    </w:p>
    <w:p w:rsidR="00AE0355" w:rsidRDefault="00AE0355" w:rsidP="00AE0355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изменчивость не вызывает изменений генотипа, она связана с реакцией данного, одного и того же генотипа на изменение внешней среды: в оптимальных условиях выявляется максимум возможностей, присущих данному генотипу. Так, продуктивность беспородных животных в условиях улучшенного содержания и ухода повышается (надои молока, нагул мяса). В этом случае все особи с одинаковым генотипом отвечают на внешние условия одинаково (Ч. Дарвин этот тип изменчивости назвал определенной изменчивостью). Однако другой признак — жирность молока — слабо подвержен изменениям условий среды, а масть животного — еще более устойчивый признак. 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Широкая норма реакции свойственна таким признакам, как удои молока, размеры листьев, окраска у некоторых бабочек; узкая норма реакции — жирности молока, яйценоскости у кур, интенсивности окраски венчиков у цветков и др.</w:t>
      </w:r>
    </w:p>
    <w:p w:rsidR="00AE0355" w:rsidRDefault="00AE0355" w:rsidP="00AE0355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модификаций: 1)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ненаследуемость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групповой характер изменений; 3) соотнесение изменений действию определенного фактора среды; 4) обусловленность предел</w:t>
      </w:r>
      <w:r w:rsidR="008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изменчивости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генотипом.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AE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Генотипическая изменчивость</w:t>
      </w:r>
    </w:p>
    <w:p w:rsidR="00AE0355" w:rsidRDefault="00AE0355" w:rsidP="00AE0355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Генотипическая изменчивость подразделяется </w:t>
      </w:r>
      <w:proofErr w:type="gram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мутационную и комбинативную. Мутациями называются скачкообразные и устойчивые изменения единиц наследственности — генов, влекущие за собой изменения наследственн</w:t>
      </w:r>
      <w:r w:rsidR="000A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признаков. Термин «мутация»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впервые введен де Фризом. Мутации обязательно вызывают изменения генотипа, которые наследуются потомством и не связаны со скрещиванием и рекомбинацией генов.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Мутации по характеру проявления бывают доминантными и рецессивными. Мутации нередко понижают жизнеспособность или плодовитость. Мутации, резко снижающие жизнеспособность, частично или полностью останавливающие развитие, называют </w:t>
      </w:r>
      <w:proofErr w:type="gram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полулетальными</w:t>
      </w:r>
      <w:proofErr w:type="gram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несовместимые с жизнью — летальными. Мутации подразделяют по месту их возникновения. Мутация, возникшая в половых клетках, не влияет на признаки данного организма, а проявляется только в следующем поколении. Такие мутации называют генеративными. Если изменяются гены в соматических клетках, такие мутации проявляются у данного организма и не передаются потомству при половом размножении. Но при бесполом размножении, если организм развивается из клетки или группы клеток, имеющих изменившийся —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мутировавший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ген, мутации могут передаваться потомству. Такие мутации называют соматическими.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 классифицируют по уровню их возникновения. Существуют хромосомные и генные мутации. К мутациям относится также изменение кариот</w:t>
      </w:r>
      <w:r w:rsidR="0090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 (изменение числа хромосом).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Полиплоидия — увеличение числа хромосом, кратное гаплоидному набору. В соответствии с этим у растений различают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триплоиды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тетраплоиды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(4п) и т. д. В растениеводстве известно более 500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полиплоидов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(сахарная свекла, виноград, гречиха, мята, редис, лук и др.). Все они выделяются большой вегетативной массой и имеют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хозяйственную ценность.</w:t>
      </w:r>
    </w:p>
    <w:p w:rsidR="00AE0355" w:rsidRDefault="00AE0355" w:rsidP="00AE0355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многообразие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полиплоидов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в цветоводстве: если одна исходная форма в гаплоидном наборе имела 9 хромосом, то 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культивируемые растения этого вида могут иметь 18, 36, 54 и до 198 хромосом.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пблучают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воздействия на растения температуры, ионизирующей радиации, химических веществ (колхицин), которые разрушают веретено деления клетки. У таких растений гаметы диплоидны, а при слиянии с гаплоидными половыми клетками партнера в зиготе возникает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триплоидный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хромосом (2п + </w:t>
      </w:r>
      <w:proofErr w:type="spellStart"/>
      <w:proofErr w:type="gram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Такие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триплоиды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образуют семян, они бесплодны, но высокоурожайны. Четные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 семена.</w:t>
      </w:r>
    </w:p>
    <w:p w:rsidR="00AE0355" w:rsidRDefault="00AE0355" w:rsidP="00AE0355">
      <w:pPr>
        <w:pStyle w:val="a3"/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Генные мутации затрагивают структуру самого гена и влекут за собой изменение свойств организма (гемофилия, дальтонизм, альбинизм, окраска венчиков цветков и т. д.). Генные мутации возникают как в соматических, так и в половых клетках. Они могут быть доминантными и рецессивными. Первые проявляются как у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и. у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вторые — только у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растений возникшие соматические генные мутации сохраняются при вегетативном размножении. Мутации в половых клетках наследуются при семенном размножении растений и при половом размножении животных. Одни мутации оказывают на организм положительное действие, другие безразличны, а третьи вредны, вызывая либо гибель организма, либо ослабление его жизнеспособности (например,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серповидноклеточная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анемия, гемофилия у человека).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выведении новых сортов растений и штаммов микроорганизмов используют индуцированные мутации, искусственно вызываемые теми или иными мутагенными факторами (рентгеновские или ультрафиолетовые лучи, химические вещества). Затем проводят отбор полученных мутантов, сохраняя наиболее </w:t>
      </w:r>
      <w:proofErr w:type="gram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</w:t>
      </w:r>
      <w:proofErr w:type="gram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нашей стране этими методами получено много хозяйственно перспективных сортов растений: неполегающие пшеницы с крупным колосом, устойчивые к заболеваниям; высокоурожайные томаты; хлопчатник с крупными коробочками и др.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Свойства мутаций:</w:t>
      </w:r>
    </w:p>
    <w:p w:rsidR="00AE0355" w:rsidRDefault="00AE0355" w:rsidP="00AE035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 возника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внезапно, скачкообразно.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Мутации наследственны, т. е. стойко передаютс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поколения в поколение.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Мутации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ненаправденны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мутировать</w:t>
      </w:r>
      <w:proofErr w:type="spellEnd"/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локус, вызывая изменения как незначительных, так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 важных признаков.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 те же мутаци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 возникать повторно.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проявлению мутации могут быть полезными и вредными, доминантными и рецессивными.</w:t>
      </w:r>
      <w:proofErr w:type="gramEnd"/>
    </w:p>
    <w:p w:rsidR="00AE0355" w:rsidRDefault="00AE0355" w:rsidP="00AE035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Комбинативная изменчивость</w:t>
      </w:r>
    </w:p>
    <w:p w:rsidR="003E3BFD" w:rsidRDefault="00AE0355" w:rsidP="00AE035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Комбинативная наследственная изменчивость возникает в результате обмена</w:t>
      </w:r>
      <w:r w:rsidR="0075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гомологичными участками гомоло</w:t>
      </w:r>
      <w:r w:rsidRPr="00A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гичных хромосом в процессе мейоза, а также как следствие независимого расхождения хромосом при мейозе и случайного их сочетания при скрещивании. Изменчивость может быть обусловлена не только мутациями, но и сочетаниями отдельных генов и хромосом, новая комбинация которых при размножении приводит к изменению определенных признаков и свойств организма. Такой тип изменчивости называют комбинативной наследственной изменчивостью. </w:t>
      </w:r>
    </w:p>
    <w:p w:rsidR="006669C1" w:rsidRPr="006051C0" w:rsidRDefault="006669C1" w:rsidP="006051C0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9C1" w:rsidRDefault="006669C1" w:rsidP="008F6247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1">
        <w:rPr>
          <w:rFonts w:ascii="Times New Roman" w:hAnsi="Times New Roman" w:cs="Times New Roman"/>
          <w:b/>
          <w:sz w:val="28"/>
          <w:szCs w:val="28"/>
        </w:rPr>
        <w:t xml:space="preserve">Роль генетических методов при постановке различных экспериментов </w:t>
      </w:r>
    </w:p>
    <w:p w:rsidR="00CF1E33" w:rsidRPr="00CF1E33" w:rsidRDefault="00CF1E33" w:rsidP="008F62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Генетические эксперименты</w:t>
      </w:r>
      <w:r w:rsidRPr="00CF1E33">
        <w:rPr>
          <w:color w:val="000000"/>
          <w:sz w:val="28"/>
          <w:szCs w:val="28"/>
        </w:rPr>
        <w:t xml:space="preserve"> свидетельствуют о том. Включению фага предшествует его присоединение к определенному участку бактериальной ДНК. Ранее считали, что оно определяется высокой степенью гомологии нуклеотидных последовательностей, однако эта гомология оказалась незначительной; по-видимому, большую роль здесь играет </w:t>
      </w:r>
      <w:proofErr w:type="gramStart"/>
      <w:r w:rsidRPr="00CF1E33">
        <w:rPr>
          <w:color w:val="000000"/>
          <w:sz w:val="28"/>
          <w:szCs w:val="28"/>
        </w:rPr>
        <w:t>кодируемый</w:t>
      </w:r>
      <w:proofErr w:type="gramEnd"/>
      <w:r w:rsidRPr="00CF1E33">
        <w:rPr>
          <w:color w:val="000000"/>
          <w:sz w:val="28"/>
          <w:szCs w:val="28"/>
        </w:rPr>
        <w:t xml:space="preserve"> фагом </w:t>
      </w:r>
      <w:proofErr w:type="spellStart"/>
      <w:r w:rsidRPr="00CF1E33">
        <w:rPr>
          <w:color w:val="000000"/>
          <w:sz w:val="28"/>
          <w:szCs w:val="28"/>
        </w:rPr>
        <w:t>белок-так</w:t>
      </w:r>
      <w:proofErr w:type="spellEnd"/>
      <w:r w:rsidRPr="00CF1E33">
        <w:rPr>
          <w:color w:val="000000"/>
          <w:sz w:val="28"/>
          <w:szCs w:val="28"/>
        </w:rPr>
        <w:t xml:space="preserve"> называемая </w:t>
      </w:r>
      <w:proofErr w:type="spellStart"/>
      <w:r w:rsidRPr="00CF1E33">
        <w:rPr>
          <w:color w:val="000000"/>
          <w:sz w:val="28"/>
          <w:szCs w:val="28"/>
        </w:rPr>
        <w:t>интеграза</w:t>
      </w:r>
      <w:proofErr w:type="spellEnd"/>
      <w:r w:rsidRPr="00CF1E33">
        <w:rPr>
          <w:color w:val="000000"/>
          <w:sz w:val="28"/>
          <w:szCs w:val="28"/>
        </w:rPr>
        <w:t xml:space="preserve">. В определенном участке </w:t>
      </w:r>
      <w:proofErr w:type="spellStart"/>
      <w:r w:rsidRPr="00CF1E33">
        <w:rPr>
          <w:color w:val="000000"/>
          <w:sz w:val="28"/>
          <w:szCs w:val="28"/>
        </w:rPr>
        <w:t>фаговой</w:t>
      </w:r>
      <w:proofErr w:type="spellEnd"/>
      <w:r w:rsidRPr="00CF1E33">
        <w:rPr>
          <w:color w:val="000000"/>
          <w:sz w:val="28"/>
          <w:szCs w:val="28"/>
        </w:rPr>
        <w:t xml:space="preserve"> ДНК </w:t>
      </w:r>
      <w:proofErr w:type="gramStart"/>
      <w:r w:rsidRPr="00CF1E33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CF1E33">
        <w:rPr>
          <w:color w:val="000000"/>
          <w:sz w:val="28"/>
          <w:szCs w:val="28"/>
        </w:rPr>
        <w:t>att</w:t>
      </w:r>
      <w:proofErr w:type="spellEnd"/>
      <w:r w:rsidRPr="00CF1E33">
        <w:rPr>
          <w:color w:val="000000"/>
          <w:sz w:val="28"/>
          <w:szCs w:val="28"/>
        </w:rPr>
        <w:t xml:space="preserve"> В) и в соответствующем участке бактериальной ДНК ( </w:t>
      </w:r>
      <w:proofErr w:type="spellStart"/>
      <w:r w:rsidRPr="00CF1E33">
        <w:rPr>
          <w:color w:val="000000"/>
          <w:sz w:val="28"/>
          <w:szCs w:val="28"/>
        </w:rPr>
        <w:t>att</w:t>
      </w:r>
      <w:proofErr w:type="spellEnd"/>
      <w:r w:rsidRPr="00CF1E33">
        <w:rPr>
          <w:color w:val="000000"/>
          <w:sz w:val="28"/>
          <w:szCs w:val="28"/>
        </w:rPr>
        <w:t xml:space="preserve"> X) этот белок катализирует разрыв и перекрестное воссоединение геномов фага и клетки-хозяина. </w:t>
      </w:r>
      <w:r w:rsidRPr="00CF1E33">
        <w:rPr>
          <w:color w:val="000000"/>
          <w:sz w:val="28"/>
          <w:szCs w:val="28"/>
        </w:rPr>
        <w:t> </w:t>
      </w:r>
    </w:p>
    <w:p w:rsidR="00426D4B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Единственный генетический эксперимент</w:t>
      </w:r>
      <w:r w:rsidRPr="00CF1E33">
        <w:rPr>
          <w:color w:val="000000"/>
          <w:sz w:val="28"/>
          <w:szCs w:val="28"/>
        </w:rPr>
        <w:t xml:space="preserve">, который может быть поставлен на ВТМ, заключается в том, что используется РНК различных мутантов ВТМ. Мутанты отличаются друг от друга либо морфологически по внешней картине некрозов, которые образуются на листьях, либо по патологии заболевания. Существуют мутанты ВТМ, приводящие только к местным поражениям листьев, в которые введен вирус, в то время как обычно встречающийся дикий тип ВТМ есть общее заболевание всего организма. Извлекая из разных мутантов ВТМ отдельно РНК и белок, мы можем произвести реконструкцию вирусов, соединяя различные РНК с гомологическими белками от других мутантов. В результате получаются вполне активные вирусные частицы, причем они всегда несут в себе признаки того мутанта, от которого </w:t>
      </w:r>
      <w:proofErr w:type="gramStart"/>
      <w:r w:rsidRPr="00CF1E33">
        <w:rPr>
          <w:color w:val="000000"/>
          <w:sz w:val="28"/>
          <w:szCs w:val="28"/>
        </w:rPr>
        <w:t>взята</w:t>
      </w:r>
      <w:proofErr w:type="gramEnd"/>
      <w:r w:rsidRPr="00CF1E33">
        <w:rPr>
          <w:color w:val="000000"/>
          <w:sz w:val="28"/>
          <w:szCs w:val="28"/>
        </w:rPr>
        <w:t xml:space="preserve"> РНК, и не воспринимают никаких качеств от мутанта, давшего белок. 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Последние генетические эксперименты</w:t>
      </w:r>
      <w:r w:rsidRPr="00CF1E33">
        <w:rPr>
          <w:color w:val="000000"/>
          <w:sz w:val="28"/>
          <w:szCs w:val="28"/>
        </w:rPr>
        <w:t xml:space="preserve"> по созданию штаммов микроорганизмов, способных более эффективно стимулировать рост растений, были направлены в основном на решение следующих четырех проблем.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Однако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главный генетический эксперимент</w:t>
      </w:r>
      <w:r w:rsidRPr="00CF1E33">
        <w:rPr>
          <w:color w:val="000000"/>
          <w:sz w:val="28"/>
          <w:szCs w:val="28"/>
        </w:rPr>
        <w:t xml:space="preserve"> - это исследование </w:t>
      </w:r>
      <w:proofErr w:type="spellStart"/>
      <w:r w:rsidRPr="00CF1E33">
        <w:rPr>
          <w:color w:val="000000"/>
          <w:sz w:val="28"/>
          <w:szCs w:val="28"/>
        </w:rPr>
        <w:t>однояйцевых</w:t>
      </w:r>
      <w:proofErr w:type="spellEnd"/>
      <w:r w:rsidRPr="00CF1E33">
        <w:rPr>
          <w:color w:val="000000"/>
          <w:sz w:val="28"/>
          <w:szCs w:val="28"/>
        </w:rPr>
        <w:t xml:space="preserve"> близнецов, которые развиваются из одной оплодотворенной яйцеклетки и поэтому генетически идентичны. Для </w:t>
      </w:r>
      <w:proofErr w:type="spellStart"/>
      <w:r w:rsidRPr="00CF1E33">
        <w:rPr>
          <w:color w:val="000000"/>
          <w:sz w:val="28"/>
          <w:szCs w:val="28"/>
        </w:rPr>
        <w:t>разнояйцевых</w:t>
      </w:r>
      <w:proofErr w:type="spellEnd"/>
      <w:r w:rsidRPr="00CF1E33">
        <w:rPr>
          <w:color w:val="000000"/>
          <w:sz w:val="28"/>
          <w:szCs w:val="28"/>
        </w:rPr>
        <w:t xml:space="preserve"> близнецов, в соответствии с таблицей </w:t>
      </w:r>
      <w:proofErr w:type="spellStart"/>
      <w:r w:rsidRPr="00CF1E33">
        <w:rPr>
          <w:color w:val="000000"/>
          <w:sz w:val="28"/>
          <w:szCs w:val="28"/>
        </w:rPr>
        <w:t>Дженсена</w:t>
      </w:r>
      <w:proofErr w:type="spellEnd"/>
      <w:r w:rsidRPr="00CF1E33">
        <w:rPr>
          <w:color w:val="000000"/>
          <w:sz w:val="28"/>
          <w:szCs w:val="28"/>
        </w:rPr>
        <w:t xml:space="preserve">, теоретические значения те же, что и для обычных сибсов, а значения, полученные по ним в опыте, примерно такие же.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Это положение доказывается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генетическим экспериментом</w:t>
      </w:r>
      <w:r w:rsidRPr="00CF1E33">
        <w:rPr>
          <w:color w:val="000000"/>
          <w:sz w:val="28"/>
          <w:szCs w:val="28"/>
        </w:rPr>
        <w:t xml:space="preserve"> на </w:t>
      </w:r>
      <w:proofErr w:type="gramStart"/>
      <w:r w:rsidRPr="00CF1E33">
        <w:rPr>
          <w:color w:val="000000"/>
          <w:sz w:val="28"/>
          <w:szCs w:val="28"/>
        </w:rPr>
        <w:t>диплоидных</w:t>
      </w:r>
      <w:proofErr w:type="gramEnd"/>
      <w:r w:rsidRPr="00CF1E33">
        <w:rPr>
          <w:color w:val="000000"/>
          <w:sz w:val="28"/>
          <w:szCs w:val="28"/>
        </w:rPr>
        <w:t xml:space="preserve"> </w:t>
      </w:r>
      <w:proofErr w:type="spellStart"/>
      <w:r w:rsidRPr="00CF1E33">
        <w:rPr>
          <w:color w:val="000000"/>
          <w:sz w:val="28"/>
          <w:szCs w:val="28"/>
        </w:rPr>
        <w:t>гетерозиготах</w:t>
      </w:r>
      <w:proofErr w:type="spellEnd"/>
      <w:r w:rsidRPr="00CF1E33">
        <w:rPr>
          <w:color w:val="000000"/>
          <w:sz w:val="28"/>
          <w:szCs w:val="28"/>
        </w:rPr>
        <w:t xml:space="preserve">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820ECE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1E33" w:rsidRPr="00CF1E33">
        <w:rPr>
          <w:color w:val="000000"/>
          <w:sz w:val="28"/>
          <w:szCs w:val="28"/>
        </w:rPr>
        <w:t>С бактериофагами было поставлено</w:t>
      </w:r>
      <w:r w:rsidR="00CF1E33"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много генетических экспериментов</w:t>
      </w:r>
      <w:r w:rsidR="00CF1E33" w:rsidRPr="00CF1E33">
        <w:rPr>
          <w:color w:val="000000"/>
          <w:sz w:val="28"/>
          <w:szCs w:val="28"/>
        </w:rPr>
        <w:t xml:space="preserve">, чтобы найти подобные корреляции, и все они дали отрицательные результаты. У фагов нет никаких корреляций между разными типами </w:t>
      </w:r>
      <w:proofErr w:type="spellStart"/>
      <w:r w:rsidR="00CF1E33" w:rsidRPr="00CF1E33">
        <w:rPr>
          <w:color w:val="000000"/>
          <w:sz w:val="28"/>
          <w:szCs w:val="28"/>
        </w:rPr>
        <w:t>рекомбинантов</w:t>
      </w:r>
      <w:proofErr w:type="spellEnd"/>
      <w:r w:rsidR="00CF1E33" w:rsidRPr="00CF1E33">
        <w:rPr>
          <w:color w:val="000000"/>
          <w:sz w:val="28"/>
          <w:szCs w:val="28"/>
        </w:rPr>
        <w:t xml:space="preserve">, и потому механизм кроссинговера исключается, что казалось также аргументов в пользу выборочного копирования. Однако в </w:t>
      </w:r>
      <w:r w:rsidR="00CF1E33" w:rsidRPr="00CF1E33">
        <w:rPr>
          <w:color w:val="000000"/>
          <w:sz w:val="28"/>
          <w:szCs w:val="28"/>
        </w:rPr>
        <w:lastRenderedPageBreak/>
        <w:t xml:space="preserve">последнее время </w:t>
      </w:r>
      <w:proofErr w:type="spellStart"/>
      <w:r w:rsidR="00CF1E33" w:rsidRPr="00CF1E33">
        <w:rPr>
          <w:color w:val="000000"/>
          <w:sz w:val="28"/>
          <w:szCs w:val="28"/>
        </w:rPr>
        <w:t>Месельсон</w:t>
      </w:r>
      <w:proofErr w:type="spellEnd"/>
      <w:r w:rsidR="00CF1E33" w:rsidRPr="00CF1E33">
        <w:rPr>
          <w:color w:val="000000"/>
          <w:sz w:val="28"/>
          <w:szCs w:val="28"/>
        </w:rPr>
        <w:t xml:space="preserve"> и </w:t>
      </w:r>
      <w:proofErr w:type="spellStart"/>
      <w:r w:rsidR="00CF1E33" w:rsidRPr="00CF1E33">
        <w:rPr>
          <w:color w:val="000000"/>
          <w:sz w:val="28"/>
          <w:szCs w:val="28"/>
        </w:rPr>
        <w:t>Уэйгл</w:t>
      </w:r>
      <w:proofErr w:type="spellEnd"/>
      <w:r w:rsidR="00CF1E33" w:rsidRPr="00CF1E33">
        <w:rPr>
          <w:color w:val="000000"/>
          <w:sz w:val="28"/>
          <w:szCs w:val="28"/>
        </w:rPr>
        <w:t xml:space="preserve"> поставили на бактериофаге</w:t>
      </w:r>
      <w:r w:rsidR="00460ABA">
        <w:rPr>
          <w:color w:val="000000"/>
          <w:sz w:val="28"/>
          <w:szCs w:val="28"/>
        </w:rPr>
        <w:t>. П</w:t>
      </w:r>
      <w:r w:rsidR="00CF1E33" w:rsidRPr="00CF1E33">
        <w:rPr>
          <w:color w:val="000000"/>
          <w:sz w:val="28"/>
          <w:szCs w:val="28"/>
        </w:rPr>
        <w:t xml:space="preserve">рямые опыты по изучению молекулярного механизма генетической рекомбинации и обнаружили, что этот процесс сопровождается разрывом молекул и вторичным связыванием фрагментов. Первый, </w:t>
      </w:r>
      <w:proofErr w:type="spellStart"/>
      <w:r w:rsidR="00CF1E33" w:rsidRPr="00CF1E33">
        <w:rPr>
          <w:color w:val="000000"/>
          <w:sz w:val="28"/>
          <w:szCs w:val="28"/>
        </w:rPr>
        <w:t>clear</w:t>
      </w:r>
      <w:proofErr w:type="spellEnd"/>
      <w:r w:rsidR="00CF1E33" w:rsidRPr="00CF1E33">
        <w:rPr>
          <w:color w:val="000000"/>
          <w:sz w:val="28"/>
          <w:szCs w:val="28"/>
        </w:rPr>
        <w:t xml:space="preserve"> - прозрачный, характеризует вид пятна; второй, </w:t>
      </w:r>
      <w:proofErr w:type="spellStart"/>
      <w:r w:rsidR="00CF1E33" w:rsidRPr="00CF1E33">
        <w:rPr>
          <w:color w:val="000000"/>
          <w:sz w:val="28"/>
          <w:szCs w:val="28"/>
        </w:rPr>
        <w:t>minute</w:t>
      </w:r>
      <w:proofErr w:type="spellEnd"/>
      <w:r w:rsidR="00CF1E33" w:rsidRPr="00CF1E33">
        <w:rPr>
          <w:color w:val="000000"/>
          <w:sz w:val="28"/>
          <w:szCs w:val="28"/>
        </w:rPr>
        <w:t xml:space="preserve"> - маленький, относится к размеру пятен. </w:t>
      </w:r>
      <w:r w:rsidR="00CF1E33"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Здесь очень важно понять принцип постановки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генетических экспериментов</w:t>
      </w:r>
      <w:r w:rsidRPr="00CF1E33">
        <w:rPr>
          <w:color w:val="000000"/>
          <w:sz w:val="28"/>
          <w:szCs w:val="28"/>
        </w:rPr>
        <w:t>. Конечно, скрещивая два типа клеток: один с цитронами</w:t>
      </w:r>
      <w:proofErr w:type="gramStart"/>
      <w:r w:rsidRPr="00CF1E33">
        <w:rPr>
          <w:color w:val="000000"/>
          <w:sz w:val="28"/>
          <w:szCs w:val="28"/>
        </w:rPr>
        <w:t xml:space="preserve"> А</w:t>
      </w:r>
      <w:proofErr w:type="gramEnd"/>
      <w:r w:rsidRPr="00CF1E33">
        <w:rPr>
          <w:color w:val="000000"/>
          <w:sz w:val="28"/>
          <w:szCs w:val="28"/>
        </w:rPr>
        <w:t xml:space="preserve">, В, С, D. Но генетика микробов не располагает возможностями решить этот вопрос опытом. В эксперименте необходимо, чтобы погибли все родительские клетки и те, которые получились путем их простого деления. Нужно изучить результирующее потомство, в котором смешалось генетическое вещество обоих штаммов. Генетика использует рекомбинацию - процесс, относящийся всегда к двум разным точкам на хромосоме. Поэтому рекомбинация относится всегда к участку хромосомы между двумя точками.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Наследуемость состава антоцианов в цветках послужила основой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классических генетических экспериментов Менделя</w:t>
      </w:r>
      <w:r w:rsidRPr="00CF1E33">
        <w:rPr>
          <w:color w:val="000000"/>
          <w:sz w:val="28"/>
          <w:szCs w:val="28"/>
        </w:rPr>
        <w:t xml:space="preserve">, а строгий генетический контроль биосинтеза </w:t>
      </w:r>
      <w:proofErr w:type="spellStart"/>
      <w:r w:rsidRPr="00CF1E33">
        <w:rPr>
          <w:color w:val="000000"/>
          <w:sz w:val="28"/>
          <w:szCs w:val="28"/>
        </w:rPr>
        <w:t>флавоноидов</w:t>
      </w:r>
      <w:proofErr w:type="spellEnd"/>
      <w:r w:rsidRPr="00CF1E33">
        <w:rPr>
          <w:color w:val="000000"/>
          <w:sz w:val="28"/>
          <w:szCs w:val="28"/>
        </w:rPr>
        <w:t xml:space="preserve"> был изучен более подробно, чем у какого-либо другого класса веществ растительного происхождения. Описаны многие различия отдельных генов, которые приводят к значительным качественным и количественным вариациям состава </w:t>
      </w:r>
      <w:proofErr w:type="spellStart"/>
      <w:r w:rsidRPr="00CF1E33">
        <w:rPr>
          <w:color w:val="000000"/>
          <w:sz w:val="28"/>
          <w:szCs w:val="28"/>
        </w:rPr>
        <w:t>флавоноидов</w:t>
      </w:r>
      <w:proofErr w:type="spellEnd"/>
      <w:r w:rsidRPr="00CF1E33">
        <w:rPr>
          <w:color w:val="000000"/>
          <w:sz w:val="28"/>
          <w:szCs w:val="28"/>
        </w:rPr>
        <w:t xml:space="preserve">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Рассмотрим экспериментальные подходы к расшифровке кода с помощью</w:t>
      </w:r>
      <w:r w:rsidR="00820ECE">
        <w:rPr>
          <w:color w:val="000000"/>
          <w:sz w:val="28"/>
          <w:szCs w:val="28"/>
        </w:rPr>
        <w:t xml:space="preserve"> 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одновременно биохимического и генетического эксперимента</w:t>
      </w:r>
      <w:r w:rsidRPr="00CF1E33">
        <w:rPr>
          <w:color w:val="000000"/>
          <w:sz w:val="28"/>
          <w:szCs w:val="28"/>
        </w:rPr>
        <w:t>. Ряд экспериментальных</w:t>
      </w:r>
      <w:r w:rsidR="00820ECE">
        <w:rPr>
          <w:color w:val="000000"/>
          <w:sz w:val="28"/>
          <w:szCs w:val="28"/>
        </w:rPr>
        <w:t xml:space="preserve"> </w:t>
      </w:r>
      <w:r w:rsidRPr="00CF1E33">
        <w:rPr>
          <w:color w:val="000000"/>
          <w:sz w:val="28"/>
          <w:szCs w:val="28"/>
        </w:rPr>
        <w:t xml:space="preserve">L попыток имеет общую идею. Изучаются мутанты микроорганизма или вируса в каком-то одном определенном цистроне. С помощью генетических </w:t>
      </w:r>
      <w:proofErr w:type="spellStart"/>
      <w:r w:rsidRPr="00CF1E33">
        <w:rPr>
          <w:color w:val="000000"/>
          <w:sz w:val="28"/>
          <w:szCs w:val="28"/>
        </w:rPr>
        <w:t>рекомбинацпон-ных</w:t>
      </w:r>
      <w:proofErr w:type="spellEnd"/>
      <w:r w:rsidRPr="00CF1E33">
        <w:rPr>
          <w:color w:val="000000"/>
          <w:sz w:val="28"/>
          <w:szCs w:val="28"/>
        </w:rPr>
        <w:t xml:space="preserve"> экспериментов устанавливается положение каждого мутационного изменения на генетической карте. Затем с помощью химического анализа белка, синтез которого определяется исследуемым цистроном, находится то изменение, или повреждение, в цепи </w:t>
      </w:r>
      <w:r w:rsidRPr="00CF1E33">
        <w:rPr>
          <w:color w:val="000000"/>
          <w:sz w:val="28"/>
          <w:szCs w:val="28"/>
        </w:rPr>
        <w:lastRenderedPageBreak/>
        <w:t xml:space="preserve">белка, которое вызвано данной мутацией. Из данных по химии мутагенеза определяется химическое выражение мутации в цепи ДНК. 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Однако для исследования генетического кода гемоглобин не подходит: ставить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генетические эксперименты</w:t>
      </w:r>
      <w:r w:rsidRPr="00CF1E33">
        <w:rPr>
          <w:color w:val="000000"/>
          <w:sz w:val="28"/>
          <w:szCs w:val="28"/>
        </w:rPr>
        <w:t xml:space="preserve"> на высших организмах трудно. Молекулярная биология обратилась к своим излюбленным объектам - бактериям и вирусам, - сохранив основную идею эксперимента.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 xml:space="preserve">Только после того, как </w:t>
      </w:r>
      <w:proofErr w:type="gramStart"/>
      <w:r w:rsidRPr="00CF1E33">
        <w:rPr>
          <w:color w:val="000000"/>
          <w:sz w:val="28"/>
          <w:szCs w:val="28"/>
        </w:rPr>
        <w:t xml:space="preserve">был понят механизм пола у бактерий </w:t>
      </w:r>
      <w:proofErr w:type="spellStart"/>
      <w:r w:rsidRPr="00CF1E33">
        <w:rPr>
          <w:color w:val="000000"/>
          <w:sz w:val="28"/>
          <w:szCs w:val="28"/>
        </w:rPr>
        <w:t>и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генетические</w:t>
      </w:r>
      <w:proofErr w:type="spellEnd"/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 xml:space="preserve"> эксперименты</w:t>
      </w:r>
      <w:r w:rsidRPr="00CF1E33">
        <w:rPr>
          <w:color w:val="000000"/>
          <w:sz w:val="28"/>
          <w:szCs w:val="28"/>
        </w:rPr>
        <w:t> начали</w:t>
      </w:r>
      <w:proofErr w:type="gramEnd"/>
      <w:r w:rsidRPr="00CF1E33">
        <w:rPr>
          <w:color w:val="000000"/>
          <w:sz w:val="28"/>
          <w:szCs w:val="28"/>
        </w:rPr>
        <w:t xml:space="preserve"> производить с чистыми культурами </w:t>
      </w:r>
      <w:proofErr w:type="spellStart"/>
      <w:r w:rsidRPr="00CF1E33">
        <w:rPr>
          <w:color w:val="000000"/>
          <w:sz w:val="28"/>
          <w:szCs w:val="28"/>
        </w:rPr>
        <w:t>Hfr</w:t>
      </w:r>
      <w:proofErr w:type="spellEnd"/>
      <w:r w:rsidRPr="00CF1E33">
        <w:rPr>
          <w:color w:val="000000"/>
          <w:sz w:val="28"/>
          <w:szCs w:val="28"/>
        </w:rPr>
        <w:t xml:space="preserve"> и F, происходящими каждая от одной клетки, удалось получать точные и прекрасно </w:t>
      </w:r>
      <w:proofErr w:type="spellStart"/>
      <w:r w:rsidRPr="00CF1E33">
        <w:rPr>
          <w:color w:val="000000"/>
          <w:sz w:val="28"/>
          <w:szCs w:val="28"/>
        </w:rPr>
        <w:t>повторимые</w:t>
      </w:r>
      <w:proofErr w:type="spellEnd"/>
      <w:r w:rsidRPr="00CF1E33">
        <w:rPr>
          <w:color w:val="000000"/>
          <w:sz w:val="28"/>
          <w:szCs w:val="28"/>
        </w:rPr>
        <w:t xml:space="preserve"> результаты. При изучении генетических карт бактерий методом вероятности рекомбинации, если речь идет о больших участках хромосомы, приходится считаться с вероятностью обрыва хромосомы при конъюгации. Для удаленных цистронов вероятность рекомбинации необходимо исправлять на вероятность одновременного вхождения обоих маркеров в мерозиготу. Это - величина, сильно отличающаяся от единицы и различная в разных экспериментальных условиях. Ее независимое измерение затруднительно.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Для выполнения генетических исследований все особи должны быть генетически однородными, поэтому в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генетических экспериментах</w:t>
      </w:r>
      <w:r w:rsidRPr="00CF1E33">
        <w:rPr>
          <w:color w:val="000000"/>
          <w:sz w:val="28"/>
          <w:szCs w:val="28"/>
        </w:rPr>
        <w:t xml:space="preserve"> используют </w:t>
      </w:r>
      <w:proofErr w:type="spellStart"/>
      <w:r w:rsidRPr="00CF1E33">
        <w:rPr>
          <w:color w:val="000000"/>
          <w:sz w:val="28"/>
          <w:szCs w:val="28"/>
        </w:rPr>
        <w:t>клоновые</w:t>
      </w:r>
      <w:proofErr w:type="spellEnd"/>
      <w:r w:rsidRPr="00CF1E33">
        <w:rPr>
          <w:color w:val="000000"/>
          <w:sz w:val="28"/>
          <w:szCs w:val="28"/>
        </w:rPr>
        <w:t xml:space="preserve"> культуры. Клон - это культура, состоящая из наследственно однородных клеток, возникших в результате бесполого размножения.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Особенно интересно то, что последовательность расположения локусов</w:t>
      </w:r>
      <w:proofErr w:type="gramStart"/>
      <w:r w:rsidRPr="00CF1E33">
        <w:rPr>
          <w:color w:val="000000"/>
          <w:sz w:val="28"/>
          <w:szCs w:val="28"/>
        </w:rPr>
        <w:t xml:space="preserve"> А</w:t>
      </w:r>
      <w:proofErr w:type="gramEnd"/>
      <w:r w:rsidRPr="00CF1E33">
        <w:rPr>
          <w:color w:val="000000"/>
          <w:sz w:val="28"/>
          <w:szCs w:val="28"/>
        </w:rPr>
        <w:t xml:space="preserve"> - G, связанных с синтезом гистидина, которая была установлена в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генетических экспериментах</w:t>
      </w:r>
      <w:r w:rsidRPr="00CF1E33">
        <w:rPr>
          <w:color w:val="000000"/>
          <w:sz w:val="28"/>
          <w:szCs w:val="28"/>
        </w:rPr>
        <w:t xml:space="preserve">, в основном соответствует биохимической последовательности разных этапов в процессе образования гистидина. Это показано в нижней части </w:t>
      </w:r>
      <w:proofErr w:type="gramStart"/>
      <w:r w:rsidRPr="00CF1E33">
        <w:rPr>
          <w:color w:val="000000"/>
          <w:sz w:val="28"/>
          <w:szCs w:val="28"/>
        </w:rPr>
        <w:t>фиг</w:t>
      </w:r>
      <w:proofErr w:type="gramEnd"/>
      <w:r w:rsidRPr="00CF1E33">
        <w:rPr>
          <w:color w:val="000000"/>
          <w:sz w:val="28"/>
          <w:szCs w:val="28"/>
        </w:rPr>
        <w:t xml:space="preserve">. </w:t>
      </w:r>
      <w:r w:rsidRPr="00CF1E33">
        <w:rPr>
          <w:color w:val="000000"/>
          <w:sz w:val="28"/>
          <w:szCs w:val="28"/>
        </w:rPr>
        <w:t> </w:t>
      </w:r>
    </w:p>
    <w:p w:rsidR="00CF1E33" w:rsidRPr="00CF1E33" w:rsidRDefault="00CF1E33" w:rsidP="00CF1E3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 xml:space="preserve">Таким образом, получение мутагенного эффекта от </w:t>
      </w:r>
      <w:proofErr w:type="spellStart"/>
      <w:proofErr w:type="gramStart"/>
      <w:r w:rsidRPr="00CF1E33">
        <w:rPr>
          <w:color w:val="000000"/>
          <w:sz w:val="28"/>
          <w:szCs w:val="28"/>
        </w:rPr>
        <w:t>химического-соединения</w:t>
      </w:r>
      <w:proofErr w:type="spellEnd"/>
      <w:proofErr w:type="gramEnd"/>
      <w:r w:rsidRPr="00CF1E33">
        <w:rPr>
          <w:color w:val="000000"/>
          <w:sz w:val="28"/>
          <w:szCs w:val="28"/>
        </w:rPr>
        <w:t xml:space="preserve"> на организме, далеко отстоящем от человека на филогенетической лестнице, не может служить доказательством опасности </w:t>
      </w:r>
      <w:r w:rsidRPr="00CF1E33">
        <w:rPr>
          <w:color w:val="000000"/>
          <w:sz w:val="28"/>
          <w:szCs w:val="28"/>
        </w:rPr>
        <w:lastRenderedPageBreak/>
        <w:t>этого соединения для человека. Лишь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прямой генетический эксперимент</w:t>
      </w:r>
      <w:r w:rsidRPr="00CF1E33">
        <w:rPr>
          <w:color w:val="000000"/>
          <w:sz w:val="28"/>
          <w:szCs w:val="28"/>
        </w:rPr>
        <w:t xml:space="preserve"> на млекопитающих нескольких видов может служить доказательством возможного действия этого соединения на наследственный аппарат человека. </w:t>
      </w:r>
      <w:r w:rsidRPr="00CF1E33">
        <w:rPr>
          <w:color w:val="000000"/>
          <w:sz w:val="28"/>
          <w:szCs w:val="28"/>
        </w:rPr>
        <w:t> </w:t>
      </w:r>
    </w:p>
    <w:p w:rsidR="00426D4B" w:rsidRPr="00CF1E33" w:rsidRDefault="00CF1E33" w:rsidP="006051C0">
      <w:pPr>
        <w:pStyle w:val="a4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F1E33">
        <w:rPr>
          <w:color w:val="000000"/>
          <w:sz w:val="28"/>
          <w:szCs w:val="28"/>
        </w:rPr>
        <w:t>Прежде чем анализировать данные, на которых основываются такие оценки, важно четко уяснить, что означают эти цифры на самом деле. Мы остановимся на самом</w:t>
      </w:r>
      <w:r w:rsidRPr="00CF1E33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поразительном генетическом эксперименте</w:t>
      </w:r>
      <w:r w:rsidRPr="00CF1E33">
        <w:rPr>
          <w:color w:val="000000"/>
          <w:sz w:val="28"/>
          <w:szCs w:val="28"/>
        </w:rPr>
        <w:t xml:space="preserve">, который только можно найти в литературе по наследуемости IQ, то есть на случаях идентичных близнецов, выросших в разных условиях. </w:t>
      </w:r>
      <w:proofErr w:type="gramStart"/>
      <w:r w:rsidRPr="00CF1E33">
        <w:rPr>
          <w:color w:val="000000"/>
          <w:sz w:val="28"/>
          <w:szCs w:val="28"/>
        </w:rPr>
        <w:t>Поскольку у таких близнецов гены идентичны, из этого следует, что любые различия в их IQ будут обусловлены различием условий, в которых они выросли, а не генов.</w:t>
      </w:r>
      <w:proofErr w:type="gramEnd"/>
      <w:r w:rsidRPr="00CF1E33">
        <w:rPr>
          <w:color w:val="000000"/>
          <w:sz w:val="28"/>
          <w:szCs w:val="28"/>
        </w:rPr>
        <w:t xml:space="preserve"> Если различия в условиях велики, а различия в / Q малы, это, видимо, значит, что генетические факторы сильнее, чем </w:t>
      </w:r>
      <w:proofErr w:type="spellStart"/>
      <w:proofErr w:type="gramStart"/>
      <w:r w:rsidRPr="00CF1E33">
        <w:rPr>
          <w:color w:val="000000"/>
          <w:sz w:val="28"/>
          <w:szCs w:val="28"/>
        </w:rPr>
        <w:t>сре-довые</w:t>
      </w:r>
      <w:proofErr w:type="spellEnd"/>
      <w:proofErr w:type="gramEnd"/>
      <w:r w:rsidRPr="00CF1E33">
        <w:rPr>
          <w:color w:val="000000"/>
          <w:sz w:val="28"/>
          <w:szCs w:val="28"/>
        </w:rPr>
        <w:t xml:space="preserve">. </w:t>
      </w:r>
    </w:p>
    <w:p w:rsidR="001C6820" w:rsidRDefault="001C6820" w:rsidP="00686C9C">
      <w:pPr>
        <w:tabs>
          <w:tab w:val="left" w:pos="142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20">
        <w:rPr>
          <w:rFonts w:ascii="Times New Roman" w:hAnsi="Times New Roman" w:cs="Times New Roman"/>
          <w:b/>
          <w:sz w:val="28"/>
          <w:szCs w:val="28"/>
        </w:rPr>
        <w:t>1.6 Применение генетических подходов в селекции растений и с.-х. жив</w:t>
      </w:r>
      <w:r>
        <w:rPr>
          <w:rFonts w:ascii="Times New Roman" w:hAnsi="Times New Roman" w:cs="Times New Roman"/>
          <w:b/>
          <w:sz w:val="28"/>
          <w:szCs w:val="28"/>
        </w:rPr>
        <w:t>отных на высокую продуктивность</w:t>
      </w:r>
      <w:r w:rsidRPr="001C6820">
        <w:rPr>
          <w:rFonts w:ascii="Times New Roman" w:hAnsi="Times New Roman" w:cs="Times New Roman"/>
          <w:b/>
          <w:sz w:val="28"/>
          <w:szCs w:val="28"/>
        </w:rPr>
        <w:t xml:space="preserve">, элиминирование  наследственных заболеваний, повышению естественной </w:t>
      </w:r>
      <w:proofErr w:type="spellStart"/>
      <w:r w:rsidRPr="001C6820">
        <w:rPr>
          <w:rFonts w:ascii="Times New Roman" w:hAnsi="Times New Roman" w:cs="Times New Roman"/>
          <w:b/>
          <w:sz w:val="28"/>
          <w:szCs w:val="28"/>
        </w:rPr>
        <w:t>резистентности</w:t>
      </w:r>
      <w:proofErr w:type="spellEnd"/>
      <w:r w:rsidRPr="001C6820">
        <w:rPr>
          <w:rFonts w:ascii="Times New Roman" w:hAnsi="Times New Roman" w:cs="Times New Roman"/>
          <w:b/>
          <w:sz w:val="28"/>
          <w:szCs w:val="28"/>
        </w:rPr>
        <w:t>.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Болезни наносят животноводству огромный ущерб. В разных странах и районах удельный вес тех или иных болезней в общей заболеваемости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разл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чен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Кроме прямого ущерба, наносимого животноводству вследствие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сн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жения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продуктивности, увеличения затрат на лечение, обслуживание живот-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ных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и т. д., болезни значительно снижают темпы генетического прогресса при селекции. Поэтому наряду с ветеринарными мерами борьбы с болезнями необходимо разрабатывать и внедрять генетические методы повышения устойчивости животных разных видов к заболеваниям. В связи с этим верна мысль Н. И. Вавилова о том, что среди мер защиты растений от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разноо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б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разных заболеваний, вызываемых паразитическими грибами, бактериями,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русами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, а также различными насекомыми, наиболее радикальным средством борьбы является введение в культуру иммунных сортов или создание та-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lastRenderedPageBreak/>
        <w:t>ковых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путем скрещивания.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Установлено, что генетическая устойчивость к одному виду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патогенов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не сопровождается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резистентностыо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к другим видам. Однако не выяснено существование отрицательной связи между устойчивостью к разным болезням.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Всесторонняя оценка генофонда пород позволяет выявить их устойчивость и восприимчивость к различным болезням. Селекционер может использовать генофонд некоторых пород как источник повышения устойчивости животных к болезням.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Комплексная оценка позволяет выявить семейства с высокой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проду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тивностью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, крепкой конституцией, комплексной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резистентностью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к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несколь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ким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болезням,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стрессоустойчивостью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, с низким генетическим грузом,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харак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теризующиеся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длительностью хозяйственного использования и спокойным нравом.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Знание роли наследственности в этиологии болезней необходимо для разработки селекционных программ повышения устойчивости животных. В связи с невозможностью выведения абсолютно резистентных животных необходим комплексный подход к борьбе с болезнями, включающий методы ветеринарии, селекции и обеспечения оптимального уровня кормления и с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держания. Относительная наследственная устойчивость животных создает благоприятные условия и для получения большего эффекта от вакцинации.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Для повышения устойчивости животных к болезням селекционер должен выполнять следующие мероприятия: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1) организовать диагностику болезней. Все данные о болезнях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прич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нах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выбытия животных должны учитываться в племенных карточках, а также в закодированном виде в каталогах производителей и государственных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пле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менных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книгах. При этом учитываются и описываются все аномалии;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2) проводить 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генеалогический анализ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стада и давать комплексную оценку генофонда семейств. Выявлять семейства, устойчивые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восприимч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вые к болезням. Необходимо размножать резистентные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высокопродукти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lastRenderedPageBreak/>
        <w:t>ные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семейства (особенно с комплексной устойчивостью).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3) отбирать молодняк на племя по возможности от матерей, отлича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ю-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щихся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устойчивостью к болезням и длительностью продуктивного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использо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вания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4) постоянно оценивать производителей по устойчивости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восприи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чивости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потомства к болезням и признакам продуктивности и т. д. Для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точ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ной оценки быков-производителей по устойчивости нужно иметь 100—250 потомков. Широко использовать производителей с комплексной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т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ностью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к болезням. Результаты оценки производителей вносятся в каталоги и ГПК;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5) получать производителей следующего поколения от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высокопроду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тивных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матерей из семейств, обладающих комплексной устойчивостью, и от-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цов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, оцененных по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потомства;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6) применять трансплантацию эмбрионов как один из методов повыш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ния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эффективности селекции на устойчивость к болезням. Матки-доноры должны происходить из семейств с 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комплексной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резистентностью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. Наряду с продуктивностью крепкое здоровье должно быть одним из показателей при отборе доноров для трансплантации;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7) обязательно включать в планы племенной работы разделы, освеща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ю-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щие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вопросы повышения устойчивости животных к болезням и меры профи-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лактики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распространения наследственных аномалий;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8) включать в селекционные индексы информацию о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животных к болезням;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9) применять в комплексе прямого и непрямого отбора, включающего массовый отбор, отбор семейств и в пределах семейств, оценку производ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телей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по устойчивости потомства к болезням, использовать маркеров;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10) проводить комплексную оценку иммунной системы организма, включающей показатели гуморального и клеточного иммунитета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неспец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фической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резистентности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11) обрабатывать информацию о заболеваниях и причинах выбраковки </w:t>
      </w:r>
      <w:r w:rsidRPr="006051C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животных с помощью ЭВМ;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12) выявлять показатели отбора, в том числе генетических и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биохим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ческих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маркеров устойчивости, позволяющих вести селекцию без заражения животных;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>13) использовать в будущем методы биотехнологии, в том числе ген</w:t>
      </w:r>
      <w:proofErr w:type="gramStart"/>
      <w:r w:rsidRPr="006051C0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тической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и клеточной инженерии, что позволит успешно проводить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селек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цию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на устойчивость к болезням,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стрессоустойчивость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и длительность про-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дуктивного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 использования животных. </w:t>
      </w:r>
    </w:p>
    <w:p w:rsidR="006051C0" w:rsidRPr="006051C0" w:rsidRDefault="006051C0" w:rsidP="006051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1C0">
        <w:rPr>
          <w:rFonts w:ascii="Times New Roman" w:eastAsia="Times New Roman" w:hAnsi="Times New Roman" w:cs="Times New Roman"/>
          <w:sz w:val="28"/>
          <w:szCs w:val="24"/>
        </w:rPr>
        <w:t xml:space="preserve">Для осуществления программ селекции на устойчивость необходимо творческое сотрудничество </w:t>
      </w:r>
      <w:proofErr w:type="spellStart"/>
      <w:r w:rsidRPr="006051C0">
        <w:rPr>
          <w:rFonts w:ascii="Times New Roman" w:eastAsia="Times New Roman" w:hAnsi="Times New Roman" w:cs="Times New Roman"/>
          <w:sz w:val="28"/>
          <w:szCs w:val="24"/>
        </w:rPr>
        <w:t>селекционеров-зооинженеров</w:t>
      </w:r>
      <w:proofErr w:type="spellEnd"/>
      <w:r w:rsidRPr="006051C0">
        <w:rPr>
          <w:rFonts w:ascii="Times New Roman" w:eastAsia="Times New Roman" w:hAnsi="Times New Roman" w:cs="Times New Roman"/>
          <w:sz w:val="28"/>
          <w:szCs w:val="24"/>
        </w:rPr>
        <w:t>, ветеринарных врачей и генетиков.</w:t>
      </w:r>
    </w:p>
    <w:p w:rsidR="006051C0" w:rsidRDefault="006051C0" w:rsidP="00686C9C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</w:p>
    <w:p w:rsidR="006051C0" w:rsidRPr="006051C0" w:rsidRDefault="006051C0" w:rsidP="006051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1C0">
        <w:rPr>
          <w:rFonts w:ascii="Times New Roman" w:hAnsi="Times New Roman" w:cs="Times New Roman"/>
          <w:b/>
          <w:sz w:val="28"/>
          <w:szCs w:val="28"/>
          <w:lang w:eastAsia="ru-RU"/>
        </w:rPr>
        <w:t>1.7 Методика определения частот генотипов и аллелей</w:t>
      </w:r>
    </w:p>
    <w:p w:rsidR="001C6820" w:rsidRPr="001C6820" w:rsidRDefault="001C6820" w:rsidP="00686C9C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1C6820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Частоты аллелей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физический признак, например окраска шерсти у мышей, определяется одним или несколькими генами. Каждый ген может существовать в нескольких различных формах, которые называются аллелями Число организмов в данной популяции, несущих определенный аллель, определяет частоту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у человека частота доминантного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определяющего нормальную пигментацию кожи, волос и глаз, равна 99%. Рецессивный аллель, детерминирующий отсутствие пигментации – так называемый альбинизм, - встречается с частотой 1%. В популяционной генетике частоту аллелей или генов часто выражают не в процентах или в простых дробях, а в десятичных дробях.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 данном случае частота доминантного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0.99, а частота рецессивного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альбинизма – 0.01. Общая частота аллелей в популяции составляет 100%, или 1.0, поэтому</w:t>
      </w:r>
    </w:p>
    <w:tbl>
      <w:tblPr>
        <w:tblW w:w="7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970"/>
        <w:gridCol w:w="743"/>
        <w:gridCol w:w="2849"/>
        <w:gridCol w:w="950"/>
      </w:tblGrid>
      <w:tr w:rsidR="001C6820" w:rsidRPr="00820ECE" w:rsidTr="00820ECE">
        <w:trPr>
          <w:trHeight w:val="556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</w:t>
            </w:r>
            <w:r w:rsid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доминантного</w:t>
            </w:r>
            <w:proofErr w:type="gramEnd"/>
          </w:p>
          <w:p w:rsidR="001C6820" w:rsidRPr="00820ECE" w:rsidRDefault="001C6820" w:rsidP="00820E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аллеля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820ECE" w:rsidP="0082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1C6820"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</w:t>
            </w:r>
            <w:r w:rsid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рецессивного</w:t>
            </w:r>
            <w:proofErr w:type="gramEnd"/>
          </w:p>
          <w:p w:rsidR="001C6820" w:rsidRPr="00820ECE" w:rsidRDefault="001C6820" w:rsidP="00820E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аллеля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</w:t>
            </w:r>
          </w:p>
        </w:tc>
      </w:tr>
      <w:tr w:rsidR="001C6820" w:rsidRPr="00820ECE" w:rsidTr="00686C9C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6820" w:rsidRPr="00820ECE" w:rsidTr="00686C9C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820ECE" w:rsidP="0082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1C6820"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20" w:rsidRPr="00820ECE" w:rsidRDefault="001C6820" w:rsidP="00820E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E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</w:t>
            </w:r>
          </w:p>
        </w:tc>
      </w:tr>
    </w:tbl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Популяционная генетика заимствовала у математической теории вероятности два символа,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выражения частоты, с которой два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доминантный и рецессивный, встречаются в генофонде данной популяции. Таким образом,</w:t>
      </w:r>
    </w:p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</w:t>
      </w:r>
    </w:p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частота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доминантного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частота рецессивного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примере с пигментацией у человека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0.99, а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0.01;</w:t>
      </w:r>
    </w:p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</w:t>
      </w:r>
    </w:p>
    <w:p w:rsidR="001C6820" w:rsidRPr="001C6820" w:rsidRDefault="001C6820" w:rsidP="00686C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0.99 + 0.01 = 1</w:t>
      </w:r>
    </w:p>
    <w:p w:rsidR="001C6820" w:rsidRPr="001C6820" w:rsidRDefault="001C6820" w:rsidP="0068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этого уравнения состоит в том, что, зная частоту одного из аллелей, можно определить частоту другого. Пусть, например, частота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рецессивного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25%, или 0.25. Тогда</w:t>
      </w:r>
    </w:p>
    <w:p w:rsidR="001C6820" w:rsidRPr="00686C9C" w:rsidRDefault="001C6820" w:rsidP="0068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</w:t>
      </w:r>
    </w:p>
    <w:p w:rsidR="001C6820" w:rsidRPr="00686C9C" w:rsidRDefault="001C6820" w:rsidP="0068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+ 0.25 = 1</w:t>
      </w:r>
    </w:p>
    <w:p w:rsidR="001C6820" w:rsidRPr="00686C9C" w:rsidRDefault="001C6820" w:rsidP="0068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 – 0.25</w:t>
      </w:r>
    </w:p>
    <w:p w:rsidR="001C6820" w:rsidRPr="00686C9C" w:rsidRDefault="001C6820" w:rsidP="00686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0.75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частота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доминантного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0.75, или 75%</w:t>
      </w:r>
    </w:p>
    <w:p w:rsidR="001C6820" w:rsidRPr="001C6820" w:rsidRDefault="001C6820" w:rsidP="001C682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генотипов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 отдельных аллелей в генофонде позволяют вычислять генетические изменения в данной популяции и определять частоту генотипов. Поскольку генотип данного организма – главный фактор, определяющий его фенотип, вычисление частоты генотипа используют для предсказания возможных результатов тех или иных скрещиваний. Это имеет важное практическое значение в сельском хозяйстве и медицине.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Математическая зависимость между частотами аллелей и генотипов известную под названием равновесия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Харди-Вайнберга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сформулировать так: частоты доминантного и рецессивного аллелей в данной популяции будут оставаться постоянными из поколения в поколение при наличии определенных условий.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эти следующие: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размеры популяции велики;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спаривание происходит случайным образом;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новых мутаций не возникает;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генотипы одинаково плодовиты, т.е. отбора не происходит;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поколения не перекрываются;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не происходит ни эмиграции, ни иммиграции, т.е. отсутствует обмен генами с другими популяциями.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любые изменения частоты аллелей должны быть обусловлены нарушением одного или нескольких из перечисленных выше условий. Все эти нарушения способны вызвать эволюционное изменение; и если такие изменения происходят, то изучать их и измерять их скорость можно с помощью уравнения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Харди-Вайнберга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820" w:rsidRP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 </w:t>
      </w:r>
      <w:r w:rsidRPr="001C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Харди</w:t>
      </w:r>
      <w:r w:rsidRPr="001C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— </w:t>
      </w:r>
      <w:proofErr w:type="spellStart"/>
      <w:r w:rsidRPr="001C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Вайнберга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закон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популяционной генетики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популяции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бесконечно большого размера, в которой не действует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отбор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идет </w:t>
      </w:r>
      <w:r w:rsidRPr="002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мутационный</w:t>
      </w:r>
      <w:r w:rsidR="002642A9" w:rsidRPr="002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 отсутствует обмен особями с другими популяциями, не происходит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дрейф генов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скрещивания случайны — частоты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генотипов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какому-либо гену (в случае если в популяции есть два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гена) будут поддерживаться постоянными из поколения в поколение и соответствовать 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уравнению</w:t>
      </w: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C6820" w:rsidRPr="00686C9C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² + 2pq + </w:t>
      </w:r>
      <w:proofErr w:type="spellStart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68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² = 1</w:t>
      </w:r>
    </w:p>
    <w:p w:rsidR="00F7531A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² — доля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из аллелей; </w:t>
      </w:r>
    </w:p>
    <w:p w:rsidR="00F7531A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частота этого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7531A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² — доля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альтернативному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аллелю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7531A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частота </w:t>
      </w:r>
      <w:proofErr w:type="gram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proofErr w:type="gram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аллеля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C6820" w:rsidRDefault="001C6820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2pq — доля </w:t>
      </w:r>
      <w:proofErr w:type="spellStart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</w:t>
      </w:r>
      <w:proofErr w:type="spellEnd"/>
      <w:r w:rsidRPr="001C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ECE" w:rsidRDefault="00820ECE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1C0" w:rsidRDefault="006051C0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C9C" w:rsidRDefault="006051C0" w:rsidP="003366E8">
      <w:pPr>
        <w:tabs>
          <w:tab w:val="left" w:pos="142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1.8</w:t>
      </w:r>
      <w:r w:rsidR="00686C9C" w:rsidRPr="00867663">
        <w:rPr>
          <w:rFonts w:ascii="Times New Roman" w:hAnsi="Times New Roman" w:cs="Times New Roman"/>
          <w:b/>
          <w:sz w:val="28"/>
          <w:szCs w:val="28"/>
        </w:rPr>
        <w:t xml:space="preserve"> Использование </w:t>
      </w:r>
      <w:proofErr w:type="spellStart"/>
      <w:r w:rsidR="00686C9C" w:rsidRPr="00867663">
        <w:rPr>
          <w:rFonts w:ascii="Times New Roman" w:hAnsi="Times New Roman" w:cs="Times New Roman"/>
          <w:b/>
          <w:sz w:val="28"/>
          <w:szCs w:val="28"/>
        </w:rPr>
        <w:t>ДНК-генотипирования</w:t>
      </w:r>
      <w:proofErr w:type="spellEnd"/>
      <w:r w:rsidR="00686C9C" w:rsidRPr="00867663">
        <w:rPr>
          <w:rFonts w:ascii="Times New Roman" w:hAnsi="Times New Roman" w:cs="Times New Roman"/>
          <w:b/>
          <w:sz w:val="28"/>
          <w:szCs w:val="28"/>
        </w:rPr>
        <w:t xml:space="preserve"> по маркерным генам.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Маркерный ген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для которого известна точная хромосомная локализация и, ка</w:t>
      </w:r>
      <w:r w:rsidR="0046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правило, имеется четкое феноти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пическое выражение (мутантный фенотип, ферментативная активность и др.). Маркерный ген используются в основном при проведении картирования других генов.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рекомбинантный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 в клетку можно 2 способами: используя вектора или путем прямого введения.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Вектор - молекула ДНК или РНК, состоящая из двух компонентов: векторной части (носителя) и клонируемого чужеродного гена. Задача вектора – донести выбранную ДНК в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клетку-рецепиент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встроить ее в геном, позволить идентификацию трансформированных клеток, обеспечить стабильную экспрессию введенного гена.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вектор должен быть небольшим, способным поддерживаться в клетке-хозяине (реплицироваться), многократно копироваться (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ампфлицироваться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экспрессировать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ген (содержать соответствующие регуляторные последовательности), должен иметь маркерный ген, позволяющий различать гибридные клетки для эффективной селекции их; должен быть способен передаваться в клетку соответствующего организма.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2 группы маркерных генов, позволяющие отличить трансформированные клетки: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Селективные гены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отвечающие за устойчивость к антибиотикам (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канамицину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тетрациклину,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неомицину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гербицидам (у растений). Это могут быть гены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ауксотрофности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какому-либо субстрату и т.д. Основной принцип работы такого маркера – способность трансформированных клеток расти на селективной питательной среде, с добавкой определенных веществ, ингибирующих рост и деление нетрансформированных, нормальных клеток.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Репортерные</w:t>
      </w:r>
      <w:proofErr w:type="spellEnd"/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гены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кодирующие нейтральные для клеток белки, наличие которых в тканях может быть легко тестировано.</w:t>
      </w:r>
    </w:p>
    <w:p w:rsidR="007D6B70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Чаще всего в качестве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гены 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β-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глюкуронидазы (GUS), зеленого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флюоресцентного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(GFP),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люциферазы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(LUC),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хлорамфениколацетилтрансферазы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(CAT). К настоящему времени из этого арсенала наиболее часто используют гены GUS и GFP и, в меньшей степени, LUC и CAT. Используемый в настоящее время как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репортерный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 GUS является модифицированным геном из </w:t>
      </w:r>
      <w:proofErr w:type="spellStart"/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Escherichia</w:t>
      </w:r>
      <w:proofErr w:type="spellEnd"/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coli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кодирующим 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β-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глюкуронидазу с молекулярной массой 68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GUS активен в широком диапазоне условий среды с оптимумом при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и 37°С. Он может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гидролизовать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обширный спектр природных и синтетических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глюкуронидов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позволяет подбирать соответствующие субстраты для спектрофотометрического или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флюориметрического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активности фермента, а также для гистохимического окрашивания тканей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situ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в синий цвет). Фермент достаточно стабилен: он устойчив к нагреванию (время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полужизни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55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около 2 ч) и к действию детергентов. В процессе замораживания-оттаивания потери активности GUS не происходит. 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GFP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fluorescent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protein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зеленый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флюоресцентный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белок, или белок зеленой флюоресценции) был обнаружен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Shimomura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1962 г. у люминесцирующей медузы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Aequorea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victoria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Ген GFP был клонирован в 1992 г.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Prasher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и уже через несколько лет началось активное использование этого гена как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репортерного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работах с самыми разными пр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эукариотическими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организмами. В настоящее время ген GFP применяется в сотнях работ во всем мире, и число их стремительно нарастает. Столь быстрый рост вызван особыми свойствами белка GFP, а именно его способностью флюоресцировать в видимой (зеленой) области спектра при облучении длинноволновым УФ. Эта флюоресценция обусловлена непосредственно белком, для ее проявления не требуется субстратов или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кофакторов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этому свойству ген GFP является очень перспективным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репортерным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геном, позволяющим проводить разнообразные 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прижизненные (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недеструктивные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исследования с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трансгенными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организмами.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производные GFP получили общее название AFP (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autofluorescent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proteins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автофлюоресцентные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белки). Из морской анемоны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Discosoma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недавно выделен еще один белок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DsRed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флуоресцирующий в красном свете. Еще несколько аналогичных флюоресцирующих белков было выделено в самое последнее время учеными Российской академии наук из различных коралловых полипов порядка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Anthozoa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может быть денатурирован очень высокой температурой, крайними значениями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сильными восстановителями типа Na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возвращении к физиологическим условиям GFP в значительной степени восстанавливает способность к флюоресценции. В составе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химерных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белков, созданных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генноинженерными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методами, GFP обычно сохраняет свою функциональную активность. В живых клетках белок GFP также очень стабилен.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CAT – гены отвечают за синтез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хлорамфениколацетилтрансферазы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(выделены из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Escherihia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coli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Этот фермент катализирует реакцию переноса ацетильной группы от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ацетил-КоА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хлорамфениколу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Определяется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гистохимически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изменению окраски ткани при добавлении соответствующего субстрата.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LUC – ген кодирует фермент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люциферазу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клонирована</w:t>
      </w:r>
      <w:proofErr w:type="gram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бактерий и светлячка). Она вызывает свечение трансформированных клеток. Бактериальный фермент состоит из двух субъединиц. Для определения активности ферментов необходимо специальное оборудование -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флуориметр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цифровая видеокамера с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амплификатором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светового сигнала. Фермент теряет активность при действии детергентов и повышенной температуры. Замена селективных генов на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репортерные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отборе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часто весьма желательна, так как возможность потенциального риска для окружающей среды и здоровья человека при использовании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генов практически исключена. Однако область применения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генов шире, чем просто контроль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трансгеноза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Другое, и, очевидно, более 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важное назначение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репортерных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генов состоит в том, чтобы выявлять (по возможности количественно) временные и пространственные особенности экспрессии данного конкретного гена, будь то собственного или чужеродного. Присоединение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репортерного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гена к одной лишь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промоторной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позволяет исследовать в «чистом виде»</w:t>
      </w: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роль в регуляции экспрессии изучаемого гена на уровне транскрипции.</w:t>
      </w:r>
    </w:p>
    <w:p w:rsidR="004A1C4F" w:rsidRPr="004A1C4F" w:rsidRDefault="004A1C4F" w:rsidP="004A1C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белок-кодирующей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гена на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репортерную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сохранении участка, кодирующего 5'-концевую не транслируемую последовательность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мРНК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оценить роль этой последовательности в процессах транспорта </w:t>
      </w:r>
      <w:proofErr w:type="spellStart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мРНК</w:t>
      </w:r>
      <w:proofErr w:type="spellEnd"/>
      <w:r w:rsidRPr="004A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ядра в цитоплазму и инициации трансляции.</w:t>
      </w:r>
    </w:p>
    <w:p w:rsidR="004A1C4F" w:rsidRDefault="004A1C4F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E34" w:rsidRPr="00797E34" w:rsidRDefault="00797E34" w:rsidP="00797E3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9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Влияние загрязнения окружающей среды на генотип и фенотип растений и животных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адаптация популяций человека к возрастающему загрязнению биосферы мутагенными факторами принципиально невозможна.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шансов на выход из генетического кризиса имеют биологические виды с высокой численностью особей, с быстрой сменяемостью поколений, например микроорганизмы.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загрязнения окружающей среды мутагенами, как полагают генетики, заключается в том, что их многократное и длительное контактное действие приводит к возникновению мутаций - стой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изменений в генетическом материале. С накоплением мутаций клетка приобретает способность к бесконечному делению и мо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стать основой развития онкологическо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заболевания (раковой опухоли).</w:t>
      </w:r>
      <w:r w:rsidRPr="00797E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Мутагенными свойствами обладают не только различного типа </w:t>
      </w:r>
      <w:r w:rsidRPr="00797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излучения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многие химические соединения</w:t>
      </w:r>
      <w:proofErr w:type="gram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пищу растений, грибов и ягод, собранных вблизи автомагистра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может привести к пищевому отравле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свинцом, а через несколько лет эф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 может проявиться в виде мутации.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внешней среды: условий питания, температуры, света, химического состава и структуры почвы, влажности и т. п. — на индивидуальное развитие организма огромно.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 внешней среды развивался весь органический мир. Благодаря этому каждый вид организма приобрел своеобразное внутреннее строение и присущий ему тип Индивидуального развития, закрепленные наследственностью. 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организмов разных видов благодаря совместному действию указанных трех факторов эволюции выработались приспособления к определенным условиям внешней среды, их нормальное развитие стало возможно только при данных условиях. Изменение последних может приводить к изменению наследственных факторов (мутации), с чем мы познакомимся позднее, и к изменению процессов индивидуального развития, вызывающему видоизменение фенотипа, т. е. к изменению проявления действия генов. Реализация наследственного признака или свойства организма является результатом взаимодействия генотипа и условий внешней среды.</w:t>
      </w:r>
    </w:p>
    <w:p w:rsidR="00797E34" w:rsidRPr="00797E34" w:rsidRDefault="00797E34" w:rsidP="00797E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34" w:rsidRPr="00797E34" w:rsidRDefault="00797E34" w:rsidP="00797E3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7E34" w:rsidRPr="00797E34" w:rsidRDefault="00797E34" w:rsidP="00797E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9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Организация рентабельного производства экологически чистой продукции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экологически безопасной сельскохозяйственной продукцией понимают такую продукцию, которая в течени</w:t>
      </w:r>
      <w:proofErr w:type="gram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для различных ее видов "жизненного цикла" (производство-переработка-потребление) соответствует установленным органолептическим, общегигиеническим, технологическим и токсикологическим нормативам и не оказывает негативного влияния на здоровье человека, животных и окружающей среды. 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сельскохозяйственного производства весьма разнообразна. Зерно, фрукты и овощи, мясо, молоко, производятся человеком для удовлетворения своих биологических, материальных и других потребностей.</w:t>
      </w:r>
    </w:p>
    <w:p w:rsidR="00797E34" w:rsidRPr="00797E34" w:rsidRDefault="00797E34" w:rsidP="00797E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- основной производитель растительной и животной пищи для человека. Производство сельскохозяйственной продукции базируется на умении человека "эксплуатировать работу" по синтезу органических веществ организмами, входящими в состав биогеохимической трофической (пищевой) цепи </w:t>
      </w:r>
      <w:proofErr w:type="spell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почва-вода-воздух-растения-животные-человек</w:t>
      </w:r>
      <w:proofErr w:type="spell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производства сельскохозяйственной продукции управляется человеком с древних времен. В начале это делалось интуитивно, путем проб и ошибок. С появлением экологии как науки и отрасли практической деятельности людей управление сельскохозяйственным производством осуществляется на научной основе. Развитие сельскохозяйственной экологии расширило возможности людей в проведении научно обоснованных мероприятий по регуляции и оптимизации биогеохимических пищевых цепей с целью увеличения урожайности культивируемых растений и продуктивности сельскохозяйственных животных, улучшения качества продукции растениеводства и животноводства.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почвенные ресурсы </w:t>
      </w:r>
      <w:proofErr w:type="gram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примерно 90% продуктов питания. Чистота этих продуктов определяется свойствами почвы. Содержание гумуса в почве, оптимизация почвенной кислотности, осушение </w:t>
      </w: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разуплотнение почвы, грамотное использование средств химизации - важнейшие условия выращивания экологически чистой сельскохозяйственной продукции.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proofErr w:type="gram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направлений биотехнологии, способствующих получению экологически чистой продукции следует</w:t>
      </w:r>
      <w:proofErr w:type="gram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применение микробиологических удобрений, промышленную переработку бытовых отходов, индустриальную технологию компостирования отходов </w:t>
      </w:r>
      <w:proofErr w:type="spell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животноводчества</w:t>
      </w:r>
      <w:proofErr w:type="spell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технологию переработки экскрементов с использованием навозной мухи, переработку отходов для получения </w:t>
      </w:r>
      <w:proofErr w:type="spell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биогаза</w:t>
      </w:r>
      <w:proofErr w:type="spell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экологически чистых органических удобрений.</w:t>
      </w:r>
    </w:p>
    <w:p w:rsidR="00797E34" w:rsidRPr="00797E34" w:rsidRDefault="00797E34" w:rsidP="00797E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развитие растениеводства и животноводства, улучшение качества сельскохозяйственной продукции возможны при проведении мероприятий, разработанных на основе результатов объективной экологической оценки аграрного ландшафта и входящих в него </w:t>
      </w:r>
      <w:proofErr w:type="spellStart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агробиогеоценозов</w:t>
      </w:r>
      <w:proofErr w:type="spellEnd"/>
      <w:r w:rsidRPr="00797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пастбищных и ферменных БГЦ.</w:t>
      </w: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D" w:rsidRPr="00867663" w:rsidRDefault="0081396D" w:rsidP="004A1C4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C9C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9C" w:rsidRPr="001C6820" w:rsidRDefault="00686C9C" w:rsidP="00686C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820" w:rsidRPr="001C6820" w:rsidRDefault="001C6820" w:rsidP="001C6820">
      <w:pPr>
        <w:tabs>
          <w:tab w:val="left" w:pos="142"/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20" w:rsidRPr="001C6820" w:rsidRDefault="001C6820" w:rsidP="001C6820">
      <w:pPr>
        <w:tabs>
          <w:tab w:val="left" w:pos="142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9C1" w:rsidRDefault="006669C1" w:rsidP="00AE035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9C1" w:rsidRDefault="006669C1" w:rsidP="00AE035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5A" w:rsidRPr="006051C0" w:rsidRDefault="0081396D" w:rsidP="006051C0">
      <w:pPr>
        <w:pStyle w:val="a3"/>
        <w:tabs>
          <w:tab w:val="left" w:pos="142"/>
          <w:tab w:val="left" w:pos="284"/>
          <w:tab w:val="left" w:pos="426"/>
        </w:tabs>
        <w:spacing w:line="36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19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</w:t>
      </w:r>
    </w:p>
    <w:p w:rsidR="006669C1" w:rsidRDefault="0081396D" w:rsidP="00B8315A">
      <w:pPr>
        <w:pStyle w:val="a3"/>
        <w:tabs>
          <w:tab w:val="left" w:pos="142"/>
          <w:tab w:val="left" w:pos="284"/>
          <w:tab w:val="left" w:pos="426"/>
        </w:tabs>
        <w:spacing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19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Заключение</w:t>
      </w:r>
    </w:p>
    <w:p w:rsidR="00F01958" w:rsidRDefault="00F01958" w:rsidP="00DE39B6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Генетика по праву может считаться одной из самых важных областей не только биологии, но и всей науки, оказывающей существенное влияние на жизнь и развитие человечества.</w:t>
      </w:r>
    </w:p>
    <w:p w:rsidR="00F01958" w:rsidRDefault="00F01958" w:rsidP="00DE39B6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 xml:space="preserve">Первые генетические представления формировались в связи с сельскохозяйственной и медицинской деятельностью людей. Исторические документы свидетельствуют, что уже 6 тысяч лет назад в животноводстве составлялись родословные, люди уже понимали, что некоторые физические признаки могут передаваться от одного поколения другому. Наблюдения о наследовании повышенной кровоточивости у лиц мужского пола (гемофилия) отражены в религиозных документах, в частности, в Талмуде (4-5 века 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>до</w:t>
      </w:r>
      <w:proofErr w:type="gramEnd"/>
      <w:r>
        <w:rPr>
          <w:rFonts w:ascii="playfair_displayregular" w:hAnsi="playfair_displayregular"/>
          <w:color w:val="000000"/>
          <w:sz w:val="30"/>
          <w:szCs w:val="30"/>
        </w:rPr>
        <w:t xml:space="preserve"> н. э.). Передача по наследству из поколения в поколение определенных признаков составляет понятие одного из важнейших свойств живого – </w:t>
      </w:r>
      <w:r>
        <w:rPr>
          <w:rFonts w:ascii="playfair_displayregular" w:hAnsi="playfair_displayregular"/>
          <w:i/>
          <w:iCs/>
          <w:color w:val="000000"/>
          <w:sz w:val="30"/>
          <w:szCs w:val="30"/>
        </w:rPr>
        <w:t>наследственность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. Отбирая 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>определенные организмы из при</w:t>
      </w:r>
      <w:r>
        <w:rPr>
          <w:rFonts w:ascii="playfair_displayregular" w:hAnsi="playfair_displayregular"/>
          <w:color w:val="000000"/>
          <w:sz w:val="30"/>
          <w:szCs w:val="30"/>
        </w:rPr>
        <w:softHyphen/>
        <w:t>родных популяций и скрещивая</w:t>
      </w:r>
      <w:proofErr w:type="gramEnd"/>
      <w:r>
        <w:rPr>
          <w:rFonts w:ascii="playfair_displayregular" w:hAnsi="playfair_displayregular"/>
          <w:color w:val="000000"/>
          <w:sz w:val="30"/>
          <w:szCs w:val="30"/>
        </w:rPr>
        <w:t xml:space="preserve"> их между со</w:t>
      </w:r>
      <w:r>
        <w:rPr>
          <w:rFonts w:ascii="playfair_displayregular" w:hAnsi="playfair_displayregular"/>
          <w:color w:val="000000"/>
          <w:sz w:val="30"/>
          <w:szCs w:val="30"/>
        </w:rPr>
        <w:softHyphen/>
        <w:t xml:space="preserve">бой, человек создавал улучшенные сорта растений и породы животных, обладавшие нужными ему свойствами. Из этого следует, что человек замечал и различия, возникающие в поколениях живых организмов и отличающие потомство от родителей. То есть человек </w:t>
      </w:r>
      <w:proofErr w:type="spellStart"/>
      <w:r>
        <w:rPr>
          <w:rFonts w:ascii="playfair_displayregular" w:hAnsi="playfair_displayregular"/>
          <w:color w:val="000000"/>
          <w:sz w:val="30"/>
          <w:szCs w:val="30"/>
        </w:rPr>
        <w:t>имперически</w:t>
      </w:r>
      <w:proofErr w:type="spellEnd"/>
      <w:r>
        <w:rPr>
          <w:rFonts w:ascii="playfair_displayregular" w:hAnsi="playfair_displayregular"/>
          <w:color w:val="000000"/>
          <w:sz w:val="30"/>
          <w:szCs w:val="30"/>
        </w:rPr>
        <w:t xml:space="preserve"> (без полного понимания сути процесса) использовал другое основополагающее свойство живого – </w:t>
      </w:r>
      <w:r>
        <w:rPr>
          <w:rFonts w:ascii="playfair_displayregular" w:hAnsi="playfair_displayregular"/>
          <w:i/>
          <w:iCs/>
          <w:color w:val="000000"/>
          <w:sz w:val="30"/>
          <w:szCs w:val="30"/>
        </w:rPr>
        <w:t>изменчивость</w:t>
      </w:r>
      <w:r>
        <w:rPr>
          <w:rFonts w:ascii="playfair_displayregular" w:hAnsi="playfair_displayregular"/>
          <w:color w:val="000000"/>
          <w:sz w:val="30"/>
          <w:szCs w:val="30"/>
        </w:rPr>
        <w:t>.</w:t>
      </w:r>
    </w:p>
    <w:p w:rsidR="00F01958" w:rsidRDefault="00F01958" w:rsidP="00DE39B6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Таким образом, </w:t>
      </w:r>
      <w:r>
        <w:rPr>
          <w:rFonts w:ascii="playfair_displayregular" w:hAnsi="playfair_displayregular"/>
          <w:i/>
          <w:iCs/>
          <w:color w:val="000000"/>
          <w:sz w:val="30"/>
          <w:szCs w:val="30"/>
        </w:rPr>
        <w:t>наследственность</w:t>
      </w:r>
      <w:r>
        <w:rPr>
          <w:rFonts w:ascii="playfair_displayregular" w:hAnsi="playfair_displayregular"/>
          <w:color w:val="000000"/>
          <w:sz w:val="30"/>
          <w:szCs w:val="30"/>
        </w:rPr>
        <w:t> – свойство живых организмов обеспечивать структурную и функциональную преемственность между поколениями, а </w:t>
      </w:r>
      <w:r>
        <w:rPr>
          <w:rFonts w:ascii="playfair_displayregular" w:hAnsi="playfair_displayregular"/>
          <w:i/>
          <w:iCs/>
          <w:color w:val="000000"/>
          <w:sz w:val="30"/>
          <w:szCs w:val="30"/>
        </w:rPr>
        <w:t>изменчивость</w:t>
      </w:r>
      <w:r>
        <w:rPr>
          <w:rFonts w:ascii="playfair_displayregular" w:hAnsi="playfair_displayregular"/>
          <w:color w:val="000000"/>
          <w:sz w:val="30"/>
          <w:szCs w:val="30"/>
        </w:rPr>
        <w:t> – изменения наследственных задатков, возникающие в поколениях.</w:t>
      </w:r>
    </w:p>
    <w:p w:rsidR="00DE39B6" w:rsidRDefault="00DE39B6" w:rsidP="00DE39B6">
      <w:pPr>
        <w:pStyle w:val="a4"/>
        <w:spacing w:before="300" w:beforeAutospacing="0" w:after="30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</w:rPr>
      </w:pPr>
    </w:p>
    <w:p w:rsidR="00C1048A" w:rsidRPr="00820ECE" w:rsidRDefault="00C1048A" w:rsidP="00C1048A">
      <w:pPr>
        <w:pStyle w:val="1"/>
        <w:shd w:val="clear" w:color="auto" w:fill="FFFFFF"/>
        <w:spacing w:before="0" w:after="240"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820ECE">
        <w:rPr>
          <w:rFonts w:ascii="Times New Roman" w:hAnsi="Times New Roman" w:cs="Times New Roman"/>
          <w:bCs w:val="0"/>
          <w:color w:val="000000"/>
          <w:sz w:val="32"/>
          <w:szCs w:val="32"/>
          <w:shd w:val="clear" w:color="auto" w:fill="FFFFFF"/>
        </w:rPr>
        <w:lastRenderedPageBreak/>
        <w:t>Список используемой литературы</w:t>
      </w:r>
    </w:p>
    <w:p w:rsidR="00DE39B6" w:rsidRPr="00C1048A" w:rsidRDefault="00DE39B6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1. Ф. </w:t>
      </w:r>
      <w:proofErr w:type="spellStart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Антала</w:t>
      </w:r>
      <w:proofErr w:type="spellEnd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Дж. </w:t>
      </w:r>
      <w:proofErr w:type="spellStart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Кайгер</w:t>
      </w:r>
      <w:proofErr w:type="spellEnd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</w:t>
      </w:r>
      <w:r w:rsidR="00C1048A"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Современная генетика, Москва, «Мир»</w:t>
      </w: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199, Т.1. с.63-80.</w:t>
      </w:r>
    </w:p>
    <w:p w:rsidR="00DE39B6" w:rsidRPr="00C1048A" w:rsidRDefault="00DE39B6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2. С.Г. </w:t>
      </w:r>
      <w:proofErr w:type="spellStart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Инге-Вечтомов</w:t>
      </w:r>
      <w:proofErr w:type="spellEnd"/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Генетик</w:t>
      </w:r>
      <w:r w:rsidR="00C1048A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а с основами селекции, Москва, «</w:t>
      </w: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Высшая школ</w:t>
      </w:r>
      <w:r w:rsidR="00C1048A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а»</w:t>
      </w: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1989, с.85-111, с.154-165.</w:t>
      </w:r>
    </w:p>
    <w:p w:rsidR="00DE39B6" w:rsidRPr="00C1048A" w:rsidRDefault="00DE39B6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3. Н.П. Ду</w:t>
      </w:r>
      <w:r w:rsidR="00C1048A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бинин, Общая генетика, Москва, «Наука»</w:t>
      </w: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1970, с.142-169.</w:t>
      </w:r>
    </w:p>
    <w:p w:rsidR="00DE39B6" w:rsidRPr="00C1048A" w:rsidRDefault="00C1048A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4. БМЭ, Москва, «Советская энциклопедия»</w:t>
      </w:r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1962г., Т.25. с.671-673.</w:t>
      </w:r>
    </w:p>
    <w:p w:rsidR="00DE39B6" w:rsidRPr="00C1048A" w:rsidRDefault="00C1048A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>5. Н. Грин, Биология, Москва, «Мир»</w:t>
      </w:r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1993.</w:t>
      </w:r>
    </w:p>
    <w:p w:rsidR="00DE39B6" w:rsidRPr="00C1048A" w:rsidRDefault="00C1048A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6. </w:t>
      </w:r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А.П. Пеков, Биология и общая генетика, Москва, Издательство Российского </w:t>
      </w:r>
      <w:proofErr w:type="spellStart"/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универститета</w:t>
      </w:r>
      <w:proofErr w:type="spellEnd"/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дружбы народов, 1994, с.131-139.</w:t>
      </w:r>
    </w:p>
    <w:p w:rsidR="00DE39B6" w:rsidRPr="00C1048A" w:rsidRDefault="00C1048A" w:rsidP="00426D4B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7. </w:t>
      </w:r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М.Е. </w:t>
      </w:r>
      <w:proofErr w:type="spellStart"/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Лобашев</w:t>
      </w:r>
      <w:proofErr w:type="spellEnd"/>
      <w:r w:rsidR="00DE39B6" w:rsidRPr="00C1048A">
        <w:rPr>
          <w:rFonts w:ascii="Times New Roman" w:hAnsi="Times New Roman" w:cs="Times New Roman"/>
          <w:b w:val="0"/>
          <w:bCs w:val="0"/>
          <w:color w:val="000000" w:themeColor="text1"/>
        </w:rPr>
        <w:t>, Генетика, Ленинград, Издательство Ленинградского университета, 1967, с.680-714.</w:t>
      </w:r>
    </w:p>
    <w:p w:rsidR="00C1048A" w:rsidRPr="00C1048A" w:rsidRDefault="00C1048A" w:rsidP="00426D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48A">
        <w:rPr>
          <w:color w:val="000000"/>
          <w:sz w:val="28"/>
          <w:szCs w:val="28"/>
        </w:rPr>
        <w:t xml:space="preserve">8. Учебники: А.В. </w:t>
      </w:r>
      <w:proofErr w:type="spellStart"/>
      <w:r w:rsidRPr="00C1048A">
        <w:rPr>
          <w:color w:val="000000"/>
          <w:sz w:val="28"/>
          <w:szCs w:val="28"/>
        </w:rPr>
        <w:t>Бакай</w:t>
      </w:r>
      <w:proofErr w:type="spellEnd"/>
      <w:r w:rsidRPr="00C1048A">
        <w:rPr>
          <w:color w:val="000000"/>
          <w:sz w:val="28"/>
          <w:szCs w:val="28"/>
        </w:rPr>
        <w:t xml:space="preserve">, И.И. </w:t>
      </w:r>
      <w:proofErr w:type="spellStart"/>
      <w:r w:rsidRPr="00C1048A">
        <w:rPr>
          <w:color w:val="000000"/>
          <w:sz w:val="28"/>
          <w:szCs w:val="28"/>
        </w:rPr>
        <w:t>Кочиш</w:t>
      </w:r>
      <w:proofErr w:type="spellEnd"/>
      <w:r w:rsidRPr="00C1048A">
        <w:rPr>
          <w:color w:val="000000"/>
          <w:sz w:val="28"/>
          <w:szCs w:val="28"/>
        </w:rPr>
        <w:t xml:space="preserve">, Г.Г. </w:t>
      </w:r>
      <w:proofErr w:type="spellStart"/>
      <w:r w:rsidRPr="00C1048A">
        <w:rPr>
          <w:color w:val="000000"/>
          <w:sz w:val="28"/>
          <w:szCs w:val="28"/>
        </w:rPr>
        <w:t>Скрипниченко</w:t>
      </w:r>
      <w:proofErr w:type="spellEnd"/>
      <w:r w:rsidRPr="00C1048A">
        <w:rPr>
          <w:color w:val="000000"/>
          <w:sz w:val="28"/>
          <w:szCs w:val="28"/>
        </w:rPr>
        <w:t xml:space="preserve">. Генетика: Учебник для вузов. - М.: </w:t>
      </w:r>
      <w:proofErr w:type="spellStart"/>
      <w:r w:rsidRPr="00C1048A">
        <w:rPr>
          <w:color w:val="000000"/>
          <w:sz w:val="28"/>
          <w:szCs w:val="28"/>
        </w:rPr>
        <w:t>КолосС</w:t>
      </w:r>
      <w:proofErr w:type="spellEnd"/>
      <w:r w:rsidRPr="00C1048A">
        <w:rPr>
          <w:color w:val="000000"/>
          <w:sz w:val="28"/>
          <w:szCs w:val="28"/>
        </w:rPr>
        <w:t>, 2006.</w:t>
      </w:r>
    </w:p>
    <w:p w:rsidR="00C1048A" w:rsidRPr="00C1048A" w:rsidRDefault="00C1048A" w:rsidP="00426D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48A">
        <w:rPr>
          <w:color w:val="000000"/>
          <w:sz w:val="28"/>
          <w:szCs w:val="28"/>
        </w:rPr>
        <w:t xml:space="preserve">9. В.М. </w:t>
      </w:r>
      <w:proofErr w:type="spellStart"/>
      <w:r w:rsidRPr="00C1048A">
        <w:rPr>
          <w:color w:val="000000"/>
          <w:sz w:val="28"/>
          <w:szCs w:val="28"/>
        </w:rPr>
        <w:t>Глазер</w:t>
      </w:r>
      <w:proofErr w:type="spellEnd"/>
      <w:r w:rsidRPr="00C1048A">
        <w:rPr>
          <w:color w:val="000000"/>
          <w:sz w:val="28"/>
          <w:szCs w:val="28"/>
        </w:rPr>
        <w:t xml:space="preserve"> и др. Задачи по современной генетике: Учебное пособие для вузов</w:t>
      </w:r>
      <w:proofErr w:type="gramStart"/>
      <w:r w:rsidRPr="00C1048A">
        <w:rPr>
          <w:color w:val="000000"/>
          <w:sz w:val="28"/>
          <w:szCs w:val="28"/>
        </w:rPr>
        <w:t xml:space="preserve"> / П</w:t>
      </w:r>
      <w:proofErr w:type="gramEnd"/>
      <w:r w:rsidRPr="00C1048A">
        <w:rPr>
          <w:color w:val="000000"/>
          <w:sz w:val="28"/>
          <w:szCs w:val="28"/>
        </w:rPr>
        <w:t>од ред. М.М. Асланяна. - М.: КДУ, 2005.</w:t>
      </w:r>
    </w:p>
    <w:p w:rsidR="00C1048A" w:rsidRPr="00C1048A" w:rsidRDefault="00C1048A" w:rsidP="00426D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48A">
        <w:rPr>
          <w:color w:val="000000"/>
          <w:sz w:val="28"/>
          <w:szCs w:val="28"/>
        </w:rPr>
        <w:t xml:space="preserve">10. Меркурьева Е.К., Абрамова В.В., </w:t>
      </w:r>
      <w:proofErr w:type="spellStart"/>
      <w:r w:rsidRPr="00C1048A">
        <w:rPr>
          <w:color w:val="000000"/>
          <w:sz w:val="28"/>
          <w:szCs w:val="28"/>
        </w:rPr>
        <w:t>Бакай</w:t>
      </w:r>
      <w:proofErr w:type="spellEnd"/>
      <w:r w:rsidRPr="00C1048A">
        <w:rPr>
          <w:color w:val="000000"/>
          <w:sz w:val="28"/>
          <w:szCs w:val="28"/>
        </w:rPr>
        <w:t xml:space="preserve"> А.В. Генетика. М., </w:t>
      </w:r>
      <w:proofErr w:type="spellStart"/>
      <w:r w:rsidRPr="00C1048A">
        <w:rPr>
          <w:color w:val="000000"/>
          <w:sz w:val="28"/>
          <w:szCs w:val="28"/>
        </w:rPr>
        <w:t>Агро</w:t>
      </w:r>
      <w:proofErr w:type="spellEnd"/>
      <w:r w:rsidRPr="00C1048A">
        <w:rPr>
          <w:color w:val="000000"/>
          <w:sz w:val="28"/>
          <w:szCs w:val="28"/>
        </w:rPr>
        <w:t>-</w:t>
      </w:r>
    </w:p>
    <w:p w:rsidR="00C1048A" w:rsidRPr="00C1048A" w:rsidRDefault="00C1048A" w:rsidP="00426D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C1048A">
        <w:rPr>
          <w:color w:val="000000"/>
          <w:sz w:val="28"/>
          <w:szCs w:val="28"/>
        </w:rPr>
        <w:t>промиздат</w:t>
      </w:r>
      <w:proofErr w:type="spellEnd"/>
      <w:r w:rsidRPr="00C1048A">
        <w:rPr>
          <w:color w:val="000000"/>
          <w:sz w:val="28"/>
          <w:szCs w:val="28"/>
        </w:rPr>
        <w:t>. - 1991.</w:t>
      </w:r>
    </w:p>
    <w:p w:rsidR="00C1048A" w:rsidRPr="00C1048A" w:rsidRDefault="00C1048A" w:rsidP="00426D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C1048A">
        <w:rPr>
          <w:color w:val="000000"/>
          <w:sz w:val="28"/>
          <w:szCs w:val="28"/>
        </w:rPr>
        <w:t>А.А. Жученко и др. Генетика: Учебник для вузов</w:t>
      </w:r>
      <w:proofErr w:type="gramStart"/>
      <w:r w:rsidRPr="00C1048A">
        <w:rPr>
          <w:color w:val="000000"/>
          <w:sz w:val="28"/>
          <w:szCs w:val="28"/>
        </w:rPr>
        <w:t xml:space="preserve"> / П</w:t>
      </w:r>
      <w:proofErr w:type="gramEnd"/>
      <w:r w:rsidRPr="00C1048A">
        <w:rPr>
          <w:color w:val="000000"/>
          <w:sz w:val="28"/>
          <w:szCs w:val="28"/>
        </w:rPr>
        <w:t xml:space="preserve">од ред. А.А. Жученко. - М.: </w:t>
      </w:r>
      <w:proofErr w:type="spellStart"/>
      <w:r w:rsidRPr="00C1048A">
        <w:rPr>
          <w:color w:val="000000"/>
          <w:sz w:val="28"/>
          <w:szCs w:val="28"/>
        </w:rPr>
        <w:t>КолосС</w:t>
      </w:r>
      <w:proofErr w:type="spellEnd"/>
      <w:r w:rsidRPr="00C1048A">
        <w:rPr>
          <w:color w:val="000000"/>
          <w:sz w:val="28"/>
          <w:szCs w:val="28"/>
        </w:rPr>
        <w:t>, 2004.</w:t>
      </w:r>
    </w:p>
    <w:p w:rsidR="00C1048A" w:rsidRPr="00C1048A" w:rsidRDefault="00C1048A" w:rsidP="00426D4B">
      <w:pPr>
        <w:spacing w:line="360" w:lineRule="auto"/>
        <w:jc w:val="both"/>
      </w:pPr>
    </w:p>
    <w:p w:rsidR="00DE39B6" w:rsidRPr="00DE39B6" w:rsidRDefault="00DE39B6" w:rsidP="00820ECE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DE39B6" w:rsidRDefault="00DE39B6" w:rsidP="00820ECE">
      <w:pPr>
        <w:pStyle w:val="a4"/>
        <w:spacing w:before="300" w:beforeAutospacing="0" w:after="300" w:afterAutospacing="0" w:line="360" w:lineRule="auto"/>
        <w:ind w:left="567"/>
        <w:jc w:val="both"/>
        <w:rPr>
          <w:rFonts w:ascii="playfair_displayregular" w:hAnsi="playfair_displayregular"/>
          <w:color w:val="000000"/>
          <w:sz w:val="30"/>
          <w:szCs w:val="30"/>
        </w:rPr>
      </w:pPr>
    </w:p>
    <w:p w:rsidR="00DE39B6" w:rsidRDefault="00DE39B6" w:rsidP="00820ECE">
      <w:pPr>
        <w:pStyle w:val="a4"/>
        <w:spacing w:before="300" w:beforeAutospacing="0" w:after="300" w:afterAutospacing="0" w:line="360" w:lineRule="auto"/>
        <w:ind w:left="567"/>
        <w:jc w:val="both"/>
        <w:rPr>
          <w:rFonts w:ascii="playfair_displayregular" w:hAnsi="playfair_displayregular"/>
          <w:color w:val="000000"/>
          <w:sz w:val="30"/>
          <w:szCs w:val="30"/>
        </w:rPr>
      </w:pPr>
    </w:p>
    <w:p w:rsidR="00DE39B6" w:rsidRDefault="00DE39B6" w:rsidP="00820ECE">
      <w:pPr>
        <w:pStyle w:val="a4"/>
        <w:spacing w:before="300" w:beforeAutospacing="0" w:after="300" w:afterAutospacing="0" w:line="360" w:lineRule="auto"/>
        <w:ind w:left="567"/>
        <w:jc w:val="both"/>
        <w:rPr>
          <w:rFonts w:ascii="playfair_displayregular" w:hAnsi="playfair_displayregular"/>
          <w:color w:val="000000"/>
          <w:sz w:val="30"/>
          <w:szCs w:val="30"/>
        </w:rPr>
      </w:pPr>
    </w:p>
    <w:p w:rsidR="00DE39B6" w:rsidRDefault="00DE39B6" w:rsidP="00820ECE">
      <w:pPr>
        <w:pStyle w:val="a4"/>
        <w:spacing w:before="300" w:beforeAutospacing="0" w:after="300" w:afterAutospacing="0" w:line="360" w:lineRule="auto"/>
        <w:ind w:left="567"/>
        <w:jc w:val="both"/>
        <w:rPr>
          <w:rFonts w:ascii="playfair_displayregular" w:hAnsi="playfair_displayregular"/>
          <w:color w:val="000000"/>
          <w:sz w:val="30"/>
          <w:szCs w:val="30"/>
        </w:rPr>
      </w:pPr>
    </w:p>
    <w:sectPr w:rsidR="00DE39B6" w:rsidSect="006051C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C4" w:rsidRDefault="00A613C4" w:rsidP="00767743">
      <w:pPr>
        <w:spacing w:after="0" w:line="240" w:lineRule="auto"/>
      </w:pPr>
      <w:r>
        <w:separator/>
      </w:r>
    </w:p>
  </w:endnote>
  <w:endnote w:type="continuationSeparator" w:id="0">
    <w:p w:rsidR="00A613C4" w:rsidRDefault="00A613C4" w:rsidP="0076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89464"/>
      <w:docPartObj>
        <w:docPartGallery w:val="Page Numbers (Bottom of Page)"/>
        <w:docPartUnique/>
      </w:docPartObj>
    </w:sdtPr>
    <w:sdtContent>
      <w:p w:rsidR="006051C0" w:rsidRDefault="006051C0">
        <w:pPr>
          <w:pStyle w:val="a8"/>
          <w:jc w:val="center"/>
        </w:pPr>
        <w:fldSimple w:instr=" PAGE   \* MERGEFORMAT ">
          <w:r>
            <w:rPr>
              <w:noProof/>
            </w:rPr>
            <w:t>32</w:t>
          </w:r>
        </w:fldSimple>
      </w:p>
    </w:sdtContent>
  </w:sdt>
  <w:p w:rsidR="006051C0" w:rsidRDefault="006051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43" w:rsidRDefault="00767743" w:rsidP="00767743">
    <w:pPr>
      <w:spacing w:after="0" w:line="240" w:lineRule="auto"/>
      <w:jc w:val="center"/>
      <w:rPr>
        <w:rFonts w:ascii="Times New Roman" w:hAnsi="Times New Roman" w:cs="Times New Roman"/>
        <w:bCs/>
        <w:color w:val="000000"/>
        <w:sz w:val="28"/>
        <w:szCs w:val="28"/>
      </w:rPr>
    </w:pPr>
    <w:r>
      <w:rPr>
        <w:rFonts w:ascii="Times New Roman" w:hAnsi="Times New Roman" w:cs="Times New Roman"/>
        <w:bCs/>
        <w:color w:val="000000"/>
        <w:sz w:val="28"/>
        <w:szCs w:val="28"/>
      </w:rPr>
      <w:t xml:space="preserve">п. </w:t>
    </w:r>
    <w:proofErr w:type="spellStart"/>
    <w:r>
      <w:rPr>
        <w:rFonts w:ascii="Times New Roman" w:hAnsi="Times New Roman" w:cs="Times New Roman"/>
        <w:bCs/>
        <w:color w:val="000000"/>
        <w:sz w:val="28"/>
        <w:szCs w:val="28"/>
      </w:rPr>
      <w:t>Персиановский</w:t>
    </w:r>
    <w:proofErr w:type="spellEnd"/>
    <w:r>
      <w:rPr>
        <w:rFonts w:ascii="Times New Roman" w:hAnsi="Times New Roman" w:cs="Times New Roman"/>
        <w:bCs/>
        <w:color w:val="000000"/>
        <w:sz w:val="28"/>
        <w:szCs w:val="28"/>
      </w:rPr>
      <w:t>, 2017</w:t>
    </w:r>
    <w:r w:rsidRPr="00651609">
      <w:rPr>
        <w:rFonts w:ascii="Times New Roman" w:hAnsi="Times New Roman" w:cs="Times New Roman"/>
        <w:bCs/>
        <w:color w:val="000000"/>
        <w:sz w:val="28"/>
        <w:szCs w:val="28"/>
      </w:rPr>
      <w:t xml:space="preserve"> г</w:t>
    </w:r>
  </w:p>
  <w:p w:rsidR="00767743" w:rsidRDefault="007677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C4" w:rsidRDefault="00A613C4" w:rsidP="00767743">
      <w:pPr>
        <w:spacing w:after="0" w:line="240" w:lineRule="auto"/>
      </w:pPr>
      <w:r>
        <w:separator/>
      </w:r>
    </w:p>
  </w:footnote>
  <w:footnote w:type="continuationSeparator" w:id="0">
    <w:p w:rsidR="00A613C4" w:rsidRDefault="00A613C4" w:rsidP="0076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411"/>
    <w:multiLevelType w:val="multilevel"/>
    <w:tmpl w:val="BD2A8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7530EB0"/>
    <w:multiLevelType w:val="multilevel"/>
    <w:tmpl w:val="2D4894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2">
    <w:nsid w:val="2EE13B0C"/>
    <w:multiLevelType w:val="multilevel"/>
    <w:tmpl w:val="1A16FD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4C0D64EF"/>
    <w:multiLevelType w:val="multilevel"/>
    <w:tmpl w:val="DB607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A9C65B4"/>
    <w:multiLevelType w:val="hybridMultilevel"/>
    <w:tmpl w:val="44B2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45C1F"/>
    <w:multiLevelType w:val="multilevel"/>
    <w:tmpl w:val="A73AD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609"/>
    <w:rsid w:val="000A2DAF"/>
    <w:rsid w:val="000C3EA8"/>
    <w:rsid w:val="001670D4"/>
    <w:rsid w:val="001C6820"/>
    <w:rsid w:val="00207148"/>
    <w:rsid w:val="002273CF"/>
    <w:rsid w:val="002642A9"/>
    <w:rsid w:val="002676FA"/>
    <w:rsid w:val="002E4372"/>
    <w:rsid w:val="003366E8"/>
    <w:rsid w:val="003468E1"/>
    <w:rsid w:val="00351179"/>
    <w:rsid w:val="003D085C"/>
    <w:rsid w:val="003E3BFD"/>
    <w:rsid w:val="003F22D0"/>
    <w:rsid w:val="00426D4B"/>
    <w:rsid w:val="00460ABA"/>
    <w:rsid w:val="0046128A"/>
    <w:rsid w:val="004660E1"/>
    <w:rsid w:val="00492E04"/>
    <w:rsid w:val="004A1C4F"/>
    <w:rsid w:val="0057365D"/>
    <w:rsid w:val="005C3E42"/>
    <w:rsid w:val="005C5C81"/>
    <w:rsid w:val="006051C0"/>
    <w:rsid w:val="00651609"/>
    <w:rsid w:val="006669C1"/>
    <w:rsid w:val="00686C9C"/>
    <w:rsid w:val="006C1C4B"/>
    <w:rsid w:val="006D7016"/>
    <w:rsid w:val="00716E84"/>
    <w:rsid w:val="007536B5"/>
    <w:rsid w:val="00754987"/>
    <w:rsid w:val="00767743"/>
    <w:rsid w:val="00797E34"/>
    <w:rsid w:val="007D6B70"/>
    <w:rsid w:val="0081396D"/>
    <w:rsid w:val="00820ECE"/>
    <w:rsid w:val="00841934"/>
    <w:rsid w:val="00854BFC"/>
    <w:rsid w:val="00867663"/>
    <w:rsid w:val="008F6247"/>
    <w:rsid w:val="00906BB1"/>
    <w:rsid w:val="009A146E"/>
    <w:rsid w:val="009D2E45"/>
    <w:rsid w:val="009F2ABE"/>
    <w:rsid w:val="00A613C4"/>
    <w:rsid w:val="00AE0355"/>
    <w:rsid w:val="00B172BE"/>
    <w:rsid w:val="00B37E2E"/>
    <w:rsid w:val="00B8315A"/>
    <w:rsid w:val="00C1048A"/>
    <w:rsid w:val="00C4013C"/>
    <w:rsid w:val="00C53B29"/>
    <w:rsid w:val="00CC5335"/>
    <w:rsid w:val="00CC647B"/>
    <w:rsid w:val="00CF1E33"/>
    <w:rsid w:val="00D80DAA"/>
    <w:rsid w:val="00DE39B6"/>
    <w:rsid w:val="00E974DE"/>
    <w:rsid w:val="00F01958"/>
    <w:rsid w:val="00F51242"/>
    <w:rsid w:val="00F7531A"/>
    <w:rsid w:val="00FE0F58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09"/>
  </w:style>
  <w:style w:type="paragraph" w:styleId="1">
    <w:name w:val="heading 1"/>
    <w:basedOn w:val="a"/>
    <w:next w:val="a"/>
    <w:link w:val="10"/>
    <w:uiPriority w:val="9"/>
    <w:qFormat/>
    <w:rsid w:val="00AE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42"/>
    <w:pPr>
      <w:ind w:left="720"/>
      <w:contextualSpacing/>
    </w:pPr>
  </w:style>
  <w:style w:type="paragraph" w:styleId="a4">
    <w:name w:val="Normal (Web)"/>
    <w:basedOn w:val="a"/>
    <w:uiPriority w:val="99"/>
    <w:rsid w:val="0071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CF1E33"/>
    <w:rPr>
      <w:i/>
      <w:iCs/>
    </w:rPr>
  </w:style>
  <w:style w:type="character" w:styleId="a5">
    <w:name w:val="Hyperlink"/>
    <w:basedOn w:val="a0"/>
    <w:uiPriority w:val="99"/>
    <w:semiHidden/>
    <w:unhideWhenUsed/>
    <w:rsid w:val="00CF1E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6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7743"/>
  </w:style>
  <w:style w:type="paragraph" w:styleId="a8">
    <w:name w:val="footer"/>
    <w:basedOn w:val="a"/>
    <w:link w:val="a9"/>
    <w:uiPriority w:val="99"/>
    <w:unhideWhenUsed/>
    <w:rsid w:val="0076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4F8BE7-8B9B-4B07-8AB5-89CB5D4A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3</cp:revision>
  <dcterms:created xsi:type="dcterms:W3CDTF">2017-09-12T16:18:00Z</dcterms:created>
  <dcterms:modified xsi:type="dcterms:W3CDTF">2017-09-13T19:21:00Z</dcterms:modified>
</cp:coreProperties>
</file>