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91" w:rsidRDefault="000D3F91" w:rsidP="000D3F91">
      <w:pPr>
        <w:pStyle w:val="a3"/>
        <w:spacing w:before="0" w:beforeAutospacing="0" w:after="0" w:afterAutospacing="0" w:line="276" w:lineRule="auto"/>
        <w:jc w:val="center"/>
        <w:textAlignment w:val="baseline"/>
      </w:pPr>
      <w:r>
        <w:rPr>
          <w:rFonts w:ascii="Arial" w:eastAsiaTheme="minorEastAsia" w:hAnsi="Arial" w:cstheme="minorBidi"/>
          <w:b/>
          <w:bCs/>
          <w:i/>
          <w:iCs/>
          <w:color w:val="6600FF"/>
          <w:kern w:val="24"/>
          <w:sz w:val="36"/>
          <w:szCs w:val="36"/>
        </w:rPr>
        <w:t>Алгоритм работы по внедрению ИМТ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rFonts w:ascii="Arial" w:hAnsi="Arial" w:cs="Arial"/>
          <w:b/>
          <w:bCs/>
          <w:i/>
          <w:iCs/>
          <w:color w:val="9933FF"/>
          <w:kern w:val="24"/>
          <w:sz w:val="36"/>
          <w:szCs w:val="36"/>
        </w:rPr>
        <w:t>Проверить, проанализировать, сформировать, повысить</w:t>
      </w:r>
      <w:r>
        <w:rPr>
          <w:rFonts w:ascii="Arial" w:hAnsi="Arial" w:cs="Arial"/>
          <w:i/>
          <w:iCs/>
          <w:color w:val="9933FF"/>
          <w:kern w:val="24"/>
          <w:sz w:val="36"/>
          <w:szCs w:val="36"/>
        </w:rPr>
        <w:t>: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color w:val="000000"/>
          <w:kern w:val="24"/>
          <w:sz w:val="36"/>
          <w:szCs w:val="36"/>
        </w:rPr>
        <w:t>♦</w:t>
      </w:r>
      <w:r>
        <w:rPr>
          <w:rFonts w:ascii="Arial" w:hAnsi="Arial" w:cs="Arial"/>
          <w:color w:val="000000"/>
          <w:kern w:val="24"/>
          <w:sz w:val="36"/>
          <w:szCs w:val="36"/>
        </w:rPr>
        <w:t>Уровень восприятия, распознавания и фиксации информации в структурах памяти.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rFonts w:ascii="Arial" w:hAnsi="Arial" w:cs="Arial"/>
          <w:color w:val="000000"/>
          <w:kern w:val="24"/>
          <w:sz w:val="36"/>
          <w:szCs w:val="36"/>
          <w:u w:val="single"/>
        </w:rPr>
        <w:t xml:space="preserve">Пример. </w:t>
      </w:r>
      <w:r>
        <w:rPr>
          <w:rFonts w:ascii="Arial" w:hAnsi="Arial" w:cs="Arial"/>
          <w:color w:val="000000"/>
          <w:kern w:val="24"/>
          <w:sz w:val="36"/>
          <w:szCs w:val="36"/>
        </w:rPr>
        <w:t>Перечислите научные понятия, теории, законы.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color w:val="000000"/>
          <w:kern w:val="24"/>
          <w:sz w:val="36"/>
          <w:szCs w:val="36"/>
        </w:rPr>
        <w:t>♦</w:t>
      </w:r>
      <w:r>
        <w:rPr>
          <w:rFonts w:ascii="Arial" w:hAnsi="Arial" w:cs="Arial"/>
          <w:color w:val="000000"/>
          <w:kern w:val="24"/>
          <w:sz w:val="36"/>
          <w:szCs w:val="36"/>
        </w:rPr>
        <w:t>Уровень осознанного усвоения информации.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rFonts w:ascii="Arial" w:hAnsi="Arial" w:cs="Arial"/>
          <w:color w:val="000000"/>
          <w:kern w:val="24"/>
          <w:sz w:val="36"/>
          <w:szCs w:val="36"/>
          <w:u w:val="single"/>
        </w:rPr>
        <w:t>Пример.</w:t>
      </w:r>
      <w:r>
        <w:rPr>
          <w:rFonts w:ascii="Arial" w:hAnsi="Arial" w:cs="Arial"/>
          <w:color w:val="000000"/>
          <w:kern w:val="24"/>
          <w:sz w:val="36"/>
          <w:szCs w:val="36"/>
        </w:rPr>
        <w:t xml:space="preserve"> Найдите ошибку (несоответствие). Существует ли взаимосвязь?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color w:val="000000"/>
          <w:kern w:val="24"/>
          <w:sz w:val="36"/>
          <w:szCs w:val="36"/>
        </w:rPr>
        <w:t>♦</w:t>
      </w:r>
      <w:r>
        <w:rPr>
          <w:rFonts w:ascii="Arial" w:hAnsi="Arial" w:cs="Arial"/>
          <w:color w:val="000000"/>
          <w:kern w:val="24"/>
          <w:sz w:val="36"/>
          <w:szCs w:val="36"/>
        </w:rPr>
        <w:t>Уровень трансформации знаний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rFonts w:ascii="Arial" w:hAnsi="Arial" w:cs="Arial"/>
          <w:color w:val="000000"/>
          <w:kern w:val="24"/>
          <w:sz w:val="36"/>
          <w:szCs w:val="36"/>
          <w:u w:val="single"/>
        </w:rPr>
        <w:t>Пример.</w:t>
      </w:r>
      <w:r>
        <w:rPr>
          <w:rFonts w:ascii="Arial" w:hAnsi="Arial" w:cs="Arial"/>
          <w:color w:val="000000"/>
          <w:kern w:val="24"/>
          <w:sz w:val="36"/>
          <w:szCs w:val="36"/>
        </w:rPr>
        <w:t xml:space="preserve"> Ликвидируйте несущественные признаки (явления, предметы).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color w:val="000000"/>
          <w:kern w:val="24"/>
          <w:sz w:val="36"/>
          <w:szCs w:val="36"/>
        </w:rPr>
        <w:t>♦</w:t>
      </w:r>
      <w:r>
        <w:rPr>
          <w:rFonts w:ascii="Arial" w:hAnsi="Arial" w:cs="Arial"/>
          <w:color w:val="000000"/>
          <w:kern w:val="24"/>
          <w:sz w:val="36"/>
          <w:szCs w:val="36"/>
        </w:rPr>
        <w:t>Уровень анализа усвоения информации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rFonts w:ascii="Arial" w:hAnsi="Arial" w:cs="Arial"/>
          <w:color w:val="000000"/>
          <w:kern w:val="24"/>
          <w:sz w:val="36"/>
          <w:szCs w:val="36"/>
          <w:u w:val="single"/>
        </w:rPr>
        <w:t xml:space="preserve">Пример. </w:t>
      </w:r>
      <w:r>
        <w:rPr>
          <w:rFonts w:ascii="Arial" w:hAnsi="Arial" w:cs="Arial"/>
          <w:color w:val="000000"/>
          <w:kern w:val="24"/>
          <w:sz w:val="36"/>
          <w:szCs w:val="36"/>
        </w:rPr>
        <w:t>Составьте перечень признаков для сравнения предметов или явлений по форме (структурой, назначением, важностью, необходимостью, последствиями, происхождением, развитием и тому подобное).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color w:val="000000"/>
          <w:kern w:val="24"/>
          <w:sz w:val="36"/>
          <w:szCs w:val="36"/>
        </w:rPr>
        <w:t>♦</w:t>
      </w:r>
      <w:r>
        <w:rPr>
          <w:rFonts w:ascii="Arial" w:hAnsi="Arial" w:cs="Arial"/>
          <w:color w:val="000000"/>
          <w:kern w:val="24"/>
          <w:sz w:val="36"/>
          <w:szCs w:val="36"/>
        </w:rPr>
        <w:t xml:space="preserve">Уровень синтеза и обобщения усвоенной </w:t>
      </w:r>
      <w:bookmarkStart w:id="0" w:name="_GoBack"/>
      <w:bookmarkEnd w:id="0"/>
      <w:r>
        <w:rPr>
          <w:rFonts w:ascii="Arial" w:hAnsi="Arial" w:cs="Arial"/>
          <w:color w:val="000000"/>
          <w:kern w:val="24"/>
          <w:sz w:val="36"/>
          <w:szCs w:val="36"/>
        </w:rPr>
        <w:t>информации.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rFonts w:ascii="Arial" w:hAnsi="Arial" w:cs="Arial"/>
          <w:color w:val="000000"/>
          <w:kern w:val="24"/>
          <w:sz w:val="36"/>
          <w:szCs w:val="36"/>
          <w:u w:val="single"/>
        </w:rPr>
        <w:t>Пример.</w:t>
      </w:r>
      <w:r>
        <w:rPr>
          <w:rFonts w:ascii="Arial" w:hAnsi="Arial" w:cs="Arial"/>
          <w:color w:val="000000"/>
          <w:kern w:val="24"/>
          <w:sz w:val="36"/>
          <w:szCs w:val="36"/>
        </w:rPr>
        <w:t xml:space="preserve"> Примите решение. Обобщите.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color w:val="000000"/>
          <w:kern w:val="24"/>
          <w:sz w:val="36"/>
          <w:szCs w:val="36"/>
        </w:rPr>
        <w:t>♦</w:t>
      </w:r>
      <w:r>
        <w:rPr>
          <w:rFonts w:ascii="Arial" w:hAnsi="Arial" w:cs="Arial"/>
          <w:color w:val="000000"/>
          <w:kern w:val="24"/>
          <w:sz w:val="36"/>
          <w:szCs w:val="36"/>
        </w:rPr>
        <w:t>Уровень оценочного мышления.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rFonts w:ascii="Arial" w:hAnsi="Arial" w:cs="Arial"/>
          <w:color w:val="000000"/>
          <w:kern w:val="24"/>
          <w:sz w:val="36"/>
          <w:szCs w:val="36"/>
          <w:u w:val="single"/>
        </w:rPr>
        <w:t>Пример.</w:t>
      </w:r>
      <w:r>
        <w:rPr>
          <w:rFonts w:ascii="Arial" w:hAnsi="Arial" w:cs="Arial"/>
          <w:color w:val="000000"/>
          <w:kern w:val="24"/>
          <w:sz w:val="36"/>
          <w:szCs w:val="36"/>
        </w:rPr>
        <w:t xml:space="preserve"> Объясните, соответствует ли это действительности.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rFonts w:ascii="Arial"/>
          <w:color w:val="000000"/>
          <w:kern w:val="24"/>
          <w:sz w:val="36"/>
          <w:szCs w:val="36"/>
        </w:rPr>
        <w:t>♦</w:t>
      </w:r>
      <w:r>
        <w:rPr>
          <w:rFonts w:ascii="Arial" w:hAnsi="Arial" w:cs="Arial"/>
          <w:color w:val="000000"/>
          <w:kern w:val="24"/>
          <w:sz w:val="36"/>
          <w:szCs w:val="36"/>
        </w:rPr>
        <w:t>Уровень активизации процессов развития дивергентного мышления.</w:t>
      </w:r>
    </w:p>
    <w:p w:rsidR="000D3F91" w:rsidRDefault="000D3F91" w:rsidP="000D3F91">
      <w:pPr>
        <w:pStyle w:val="a3"/>
        <w:spacing w:before="0" w:beforeAutospacing="0" w:after="0" w:afterAutospacing="0" w:line="276" w:lineRule="auto"/>
        <w:textAlignment w:val="baseline"/>
      </w:pPr>
      <w:r>
        <w:rPr>
          <w:rFonts w:ascii="Arial" w:hAnsi="Arial" w:cs="Arial"/>
          <w:color w:val="000000"/>
          <w:kern w:val="24"/>
          <w:sz w:val="36"/>
          <w:szCs w:val="36"/>
          <w:u w:val="single"/>
        </w:rPr>
        <w:t>Пример.</w:t>
      </w:r>
      <w:r>
        <w:rPr>
          <w:rFonts w:ascii="Arial" w:hAnsi="Arial" w:cs="Arial"/>
          <w:color w:val="000000"/>
          <w:kern w:val="24"/>
          <w:sz w:val="36"/>
          <w:szCs w:val="36"/>
        </w:rPr>
        <w:t xml:space="preserve"> Назовите максимально возможное количество способов, с помощью которых можно получить металлы.</w:t>
      </w:r>
    </w:p>
    <w:p w:rsidR="00C2035F" w:rsidRPr="000D3F91" w:rsidRDefault="00C2035F" w:rsidP="000D3F91"/>
    <w:sectPr w:rsidR="00C2035F" w:rsidRPr="000D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5F"/>
    <w:rsid w:val="000D3F91"/>
    <w:rsid w:val="00C2035F"/>
    <w:rsid w:val="00E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>arken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2018-07-19T07:46:00Z</dcterms:created>
  <dcterms:modified xsi:type="dcterms:W3CDTF">2018-07-19T07:48:00Z</dcterms:modified>
</cp:coreProperties>
</file>