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F6" w:rsidRDefault="00C20AF6" w:rsidP="00452D12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52D1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Причина эрозии  почвы  и путь ее ликвидации</w:t>
      </w:r>
    </w:p>
    <w:p w:rsidR="00452D12" w:rsidRDefault="00452D12" w:rsidP="00452D1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2D12" w:rsidRDefault="00452D12" w:rsidP="00452D12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3F3AE4">
        <w:rPr>
          <w:rFonts w:ascii="Times New Roman" w:hAnsi="Times New Roman" w:cs="Times New Roman"/>
          <w:sz w:val="28"/>
        </w:rPr>
        <w:t xml:space="preserve">ФГБОУ </w:t>
      </w:r>
      <w:proofErr w:type="gramStart"/>
      <w:r w:rsidRPr="003F3AE4">
        <w:rPr>
          <w:rFonts w:ascii="Times New Roman" w:hAnsi="Times New Roman" w:cs="Times New Roman"/>
          <w:sz w:val="28"/>
        </w:rPr>
        <w:t>ВО</w:t>
      </w:r>
      <w:proofErr w:type="gramEnd"/>
      <w:r w:rsidRPr="003F3AE4">
        <w:rPr>
          <w:rFonts w:ascii="Times New Roman" w:hAnsi="Times New Roman" w:cs="Times New Roman"/>
          <w:sz w:val="28"/>
        </w:rPr>
        <w:t xml:space="preserve"> «Донской государственный аграрный университет»</w:t>
      </w:r>
    </w:p>
    <w:p w:rsidR="00452D12" w:rsidRDefault="00452D12" w:rsidP="00452D12">
      <w:pPr>
        <w:spacing w:after="254" w:line="240" w:lineRule="auto"/>
        <w:jc w:val="center"/>
        <w:rPr>
          <w:rFonts w:ascii="Times New Roman" w:eastAsia="Times New Roman" w:hAnsi="Times New Roman" w:cs="Times New Roman"/>
          <w:bCs/>
          <w:i/>
          <w:color w:val="1F2021"/>
          <w:spacing w:val="-5"/>
          <w:sz w:val="28"/>
          <w:szCs w:val="28"/>
          <w:lang w:eastAsia="ru-RU"/>
        </w:rPr>
      </w:pPr>
      <w:r w:rsidRPr="00452D12">
        <w:rPr>
          <w:rFonts w:ascii="Times New Roman" w:hAnsi="Times New Roman" w:cs="Times New Roman"/>
          <w:i/>
          <w:sz w:val="28"/>
          <w:szCs w:val="28"/>
        </w:rPr>
        <w:t>В статье рассматривается</w:t>
      </w:r>
      <w:r w:rsidRPr="00452D12">
        <w:rPr>
          <w:rFonts w:ascii="Times New Roman" w:eastAsia="Times New Roman" w:hAnsi="Times New Roman" w:cs="Times New Roman"/>
          <w:bCs/>
          <w:i/>
          <w:color w:val="1F2021"/>
          <w:spacing w:val="-5"/>
          <w:sz w:val="28"/>
          <w:szCs w:val="28"/>
          <w:lang w:eastAsia="ru-RU"/>
        </w:rPr>
        <w:t xml:space="preserve"> актуальная проблема эрозии почв. Предложены пути решения этой проблемы.</w:t>
      </w:r>
    </w:p>
    <w:p w:rsidR="00452D12" w:rsidRPr="00452D12" w:rsidRDefault="00452D12" w:rsidP="00464638">
      <w:pPr>
        <w:spacing w:after="254" w:line="240" w:lineRule="auto"/>
        <w:jc w:val="center"/>
        <w:rPr>
          <w:rFonts w:ascii="Times New Roman" w:eastAsia="Times New Roman" w:hAnsi="Times New Roman" w:cs="Times New Roman"/>
          <w:bCs/>
          <w:i/>
          <w:color w:val="1F2021"/>
          <w:spacing w:val="-5"/>
          <w:sz w:val="28"/>
          <w:szCs w:val="28"/>
          <w:lang w:eastAsia="ru-RU"/>
        </w:rPr>
      </w:pPr>
      <w:r w:rsidRPr="00E5557A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452D12">
        <w:rPr>
          <w:rFonts w:ascii="Arial" w:eastAsia="Times New Roman" w:hAnsi="Arial" w:cs="Arial"/>
          <w:b/>
          <w:bCs/>
          <w:color w:val="1F2021"/>
          <w:spacing w:val="-5"/>
          <w:sz w:val="20"/>
          <w:szCs w:val="20"/>
          <w:lang w:eastAsia="ru-RU"/>
        </w:rPr>
        <w:t xml:space="preserve"> </w:t>
      </w:r>
      <w:r w:rsidR="00464638">
        <w:rPr>
          <w:rFonts w:ascii="Times New Roman" w:eastAsia="Times New Roman" w:hAnsi="Times New Roman" w:cs="Times New Roman"/>
          <w:bCs/>
          <w:i/>
          <w:color w:val="1F2021"/>
          <w:spacing w:val="-5"/>
          <w:sz w:val="28"/>
          <w:szCs w:val="28"/>
          <w:lang w:eastAsia="ru-RU"/>
        </w:rPr>
        <w:t>водная и ветровая эрозия, причины эрозии, ущерб от эрозии, почвозащитные мероприятия, овраги, почва.</w:t>
      </w:r>
    </w:p>
    <w:p w:rsidR="006233FE" w:rsidRPr="00E966A0" w:rsidRDefault="009A2B56" w:rsidP="00D63AB9">
      <w:pPr>
        <w:spacing w:after="0" w:line="240" w:lineRule="auto"/>
        <w:ind w:left="-284" w:right="141" w:firstLine="709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Эрозия почв  считается </w:t>
      </w:r>
      <w:r w:rsidR="006233FE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 наиболее распространенной из всех видов их де</w:t>
      </w:r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градации. Она приносит огромный</w:t>
      </w:r>
      <w:r w:rsidR="006233FE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 экономический и экологический ущерб</w:t>
      </w:r>
      <w:r w:rsidR="009D73C4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, так как угрожает самому существованию почвы как основному средству сельскохозяйственного производства </w:t>
      </w:r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и незаменимому элементу</w:t>
      </w:r>
      <w:r w:rsidR="009D73C4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 биосферы. </w:t>
      </w:r>
    </w:p>
    <w:p w:rsidR="009D73C4" w:rsidRPr="00D63AB9" w:rsidRDefault="009D73C4" w:rsidP="00D63AB9">
      <w:pPr>
        <w:spacing w:after="0" w:line="240" w:lineRule="auto"/>
        <w:ind w:left="-284" w:right="141" w:firstLine="709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Под эрозией почвы принято понимать перемещение частиц</w:t>
      </w:r>
      <w:r w:rsidR="00283009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 почвы </w:t>
      </w:r>
      <w:proofErr w:type="gramStart"/>
      <w:r w:rsidR="00283009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в</w:t>
      </w:r>
      <w:proofErr w:type="gramEnd"/>
      <w:r w:rsidR="00283009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 растворенных солей ветром и водой.</w:t>
      </w:r>
      <w:r w:rsidR="00D63AB9" w:rsidRPr="00D63AB9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[1]</w:t>
      </w:r>
    </w:p>
    <w:p w:rsidR="00283009" w:rsidRPr="00E966A0" w:rsidRDefault="00283009" w:rsidP="00D63AB9">
      <w:pPr>
        <w:spacing w:after="0" w:line="240" w:lineRule="auto"/>
        <w:ind w:left="-284" w:right="141" w:firstLine="709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  <w:proofErr w:type="gramStart"/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По степени проявления различают нормальную (естественную и ускоренную (антропогенную) эрозию  почвы.</w:t>
      </w:r>
      <w:proofErr w:type="gramEnd"/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  Нормальная эрозия протекает очень медленно и практически большого вреда не приносит, так как почвообразовательный процесс обычно значительно ее перекрывает. Ускоренная эрозия возникает в результате неправильного воздействия человека на землю и протекает чрезмерно быстро. То, что при нормал</w:t>
      </w:r>
      <w:r w:rsidR="007D6EEE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ьной эрозии смывается ил</w:t>
      </w:r>
      <w:r w:rsidR="007D6EEE" w:rsidRPr="007D6EEE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и </w:t>
      </w:r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выдувается в течение столетий, при ускоренной может быть потеряно за год и даже быстрее.</w:t>
      </w:r>
    </w:p>
    <w:p w:rsidR="00F62D57" w:rsidRPr="00D63AB9" w:rsidRDefault="00CA5674" w:rsidP="00D63AB9">
      <w:pPr>
        <w:spacing w:after="0" w:line="240" w:lineRule="auto"/>
        <w:ind w:left="-284" w:right="141" w:firstLine="709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Ускоренная </w:t>
      </w:r>
      <w:r w:rsidR="00F62D57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 </w:t>
      </w:r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эрозия – это бич всей планеты. По подсчетам французского ученого </w:t>
      </w:r>
      <w:proofErr w:type="spellStart"/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А.Горрена</w:t>
      </w:r>
      <w:proofErr w:type="spellEnd"/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, за последнее столетие водная и ветровая эрозия уничтожила почву на площади около 2 </w:t>
      </w:r>
      <w:proofErr w:type="spellStart"/>
      <w:proofErr w:type="gramStart"/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млрд</w:t>
      </w:r>
      <w:proofErr w:type="spellEnd"/>
      <w:proofErr w:type="gramEnd"/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 га, или 15% суши, 27% земель активного сельскохозяйственного использования. Ежегодно с поверхности земли ветром и водой выносится свыше 3 </w:t>
      </w:r>
      <w:proofErr w:type="spellStart"/>
      <w:proofErr w:type="gramStart"/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млрд</w:t>
      </w:r>
      <w:proofErr w:type="spellEnd"/>
      <w:proofErr w:type="gramEnd"/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 т почвы, то есть 2 раза больше, чем восстанавливается в процессе почвообразования, и становится непригодным для земледелия более 200 тыс. га земель</w:t>
      </w:r>
      <w:r w:rsidR="00F62D57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.</w:t>
      </w:r>
      <w:r w:rsidR="00D63AB9" w:rsidRPr="00D63AB9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[3]</w:t>
      </w:r>
    </w:p>
    <w:p w:rsidR="009C1C91" w:rsidRPr="00D63AB9" w:rsidRDefault="009C1C91" w:rsidP="00D63AB9">
      <w:pPr>
        <w:spacing w:after="0" w:line="240" w:lineRule="auto"/>
        <w:ind w:left="-284" w:right="141" w:firstLine="709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В настоящее время</w:t>
      </w:r>
      <w:r w:rsidR="006E1938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 общепринятым является определение, предложенное М.Н. </w:t>
      </w:r>
      <w:proofErr w:type="spellStart"/>
      <w:r w:rsidR="006E1938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Заславским</w:t>
      </w:r>
      <w:proofErr w:type="spellEnd"/>
      <w:r w:rsidR="006E1938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: эрозия почв — </w:t>
      </w:r>
      <w:r w:rsidR="008168A7" w:rsidRPr="00E966A0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процесс разрушения почвенного покрова под действием талых, дождевых вод.</w:t>
      </w:r>
      <w:r w:rsidR="008168A7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 </w:t>
      </w:r>
      <w:r w:rsidR="0037789F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 </w:t>
      </w:r>
      <w:r w:rsidR="00AC4652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Эрозия является одним из наиболее опасных видов деградации, вызывающих разрушение почв и утрату их плодородия.</w:t>
      </w:r>
      <w:r w:rsidR="00B26CAF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 </w:t>
      </w:r>
      <w:proofErr w:type="gramStart"/>
      <w:r w:rsidR="00B26CAF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По данным государственного учета земель, на 1 января 2017 г. общая площадь </w:t>
      </w:r>
      <w:proofErr w:type="spellStart"/>
      <w:r w:rsidR="00B26CAF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эрозионно</w:t>
      </w:r>
      <w:proofErr w:type="spellEnd"/>
      <w:r w:rsidR="00B26CAF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 и</w:t>
      </w:r>
      <w:r w:rsidR="007D6EEE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 </w:t>
      </w:r>
      <w:proofErr w:type="spellStart"/>
      <w:r w:rsidR="00B26CAF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дефляционно</w:t>
      </w:r>
      <w:proofErr w:type="spellEnd"/>
      <w:r w:rsidR="00B26CAF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 </w:t>
      </w:r>
      <w:r w:rsidR="007D6EEE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 </w:t>
      </w:r>
      <w:r w:rsidR="00B26CAF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опасных земель среди сельскохозяйстве</w:t>
      </w:r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нных угодий России составляет 65,7</w:t>
      </w:r>
      <w:r w:rsidR="00B26CAF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% от площади, подлежащей обследованию, в том ч</w:t>
      </w:r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исле пашни – 71,1</w:t>
      </w:r>
      <w:r w:rsidR="00B26CAF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%. В</w:t>
      </w:r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сего подвержено водной эрозии 25,5</w:t>
      </w:r>
      <w:r w:rsidR="00B26CAF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% площади сельскохозяйст</w:t>
      </w:r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венной угодий, из них пашни – 20,2%. </w:t>
      </w:r>
      <w:proofErr w:type="spellStart"/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Дефлировано</w:t>
      </w:r>
      <w:proofErr w:type="spellEnd"/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 8,5</w:t>
      </w:r>
      <w:r w:rsidR="00B26CAF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% площади сельхозугодий, из них пашни – 8,2%. Совместному воздействию водно</w:t>
      </w:r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й и ветровой эрозии подвержено 4</w:t>
      </w:r>
      <w:proofErr w:type="gramEnd"/>
      <w:r w:rsidR="00B26CAF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% площади сельскохозяйственных угодий. </w:t>
      </w:r>
      <w:r w:rsidRPr="00E966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Водная </w:t>
      </w:r>
      <w:r w:rsidRPr="00E966A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эрозия</w:t>
      </w:r>
      <w:r w:rsidRPr="00E966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966A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почв</w:t>
      </w:r>
      <w:r w:rsidR="008168A7" w:rsidRPr="00E966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интенсивно</w:t>
      </w:r>
      <w:r w:rsidRPr="00E966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проявляется на склоновых </w:t>
      </w:r>
      <w:r w:rsidRPr="00E966A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землях</w:t>
      </w:r>
      <w:r w:rsidRPr="00E966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при частом выпадении ливневых дождей или весной после активного снеготаяния. </w:t>
      </w:r>
      <w:r w:rsidRPr="00E966A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Ветровая</w:t>
      </w:r>
      <w:r w:rsidR="00E966A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E966A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эрозия</w:t>
      </w:r>
      <w:r w:rsidR="007D6EE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</w:t>
      </w:r>
      <w:r w:rsidR="008168A7" w:rsidRPr="00E966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gramStart"/>
      <w:r w:rsidR="008168A7" w:rsidRPr="00E966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может</w:t>
      </w:r>
      <w:proofErr w:type="gramEnd"/>
      <w:r w:rsidRPr="00E966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проявляется в условиях </w:t>
      </w:r>
      <w:r w:rsidRPr="00E966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сухого климата</w:t>
      </w:r>
      <w:r w:rsidR="008168A7" w:rsidRPr="00E966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8168A7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на территории Волгоградской и Ростовской областей, а также ряда других субъектов Федерации.</w:t>
      </w:r>
      <w:r w:rsidR="00D63AB9" w:rsidRPr="00D63AB9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[3]</w:t>
      </w:r>
    </w:p>
    <w:p w:rsidR="006E1938" w:rsidRPr="00D63AB9" w:rsidRDefault="0021766B" w:rsidP="00D63AB9">
      <w:pPr>
        <w:spacing w:after="0" w:line="240" w:lineRule="auto"/>
        <w:ind w:left="-284" w:right="141" w:firstLine="709"/>
        <w:jc w:val="both"/>
        <w:rPr>
          <w:rFonts w:ascii="Times New Roman" w:eastAsia="Times New Roman" w:hAnsi="Times New Roman" w:cs="Times New Roman"/>
          <w:bCs/>
          <w:color w:val="FF0000"/>
          <w:spacing w:val="-5"/>
          <w:sz w:val="28"/>
          <w:szCs w:val="28"/>
          <w:lang w:eastAsia="ru-RU"/>
        </w:rPr>
      </w:pPr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Главная причина возникновения и постоянного усиления эрозии почв, на сегодняшний день</w:t>
      </w:r>
      <w:r w:rsid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,</w:t>
      </w:r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 наукой точно не установлена. Бесспорно, она связана с неправильным воздействием человека на земную поверхность. </w:t>
      </w:r>
      <w:proofErr w:type="gramStart"/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Однако большинство ученых считают, что следует иметь в виду более широкий комплекс факторов: неадекватную почвенным условиям специализацию хозяйств; использование земельных угодий </w:t>
      </w:r>
      <w:r w:rsidR="009B5024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без учета их подверженности процессам эрозии;  отсутствие противоэрозионной организации территории; несоблюдение комплекса агротехнических мероприятий, применение систем севооборотов, способов обработки почвы, удобрения и др. без учета рельефа и особенностей почв, противоэрозионн</w:t>
      </w:r>
      <w:r w:rsidR="00D63AB9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ой устойчивости культур и т.д. </w:t>
      </w:r>
      <w:r w:rsidR="00D63AB9" w:rsidRPr="00D63AB9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[</w:t>
      </w:r>
      <w:r w:rsidR="009B5024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4</w:t>
      </w:r>
      <w:r w:rsidR="00D63AB9" w:rsidRPr="00D63AB9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]</w:t>
      </w:r>
      <w:proofErr w:type="gramEnd"/>
    </w:p>
    <w:p w:rsidR="006E1938" w:rsidRPr="00E966A0" w:rsidRDefault="006E1938" w:rsidP="00D63AB9">
      <w:pPr>
        <w:spacing w:after="0" w:line="240" w:lineRule="auto"/>
        <w:ind w:left="-284" w:right="141" w:firstLine="709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В районах, где растительность по тем или иным причинам нарушена человеком, имеет место самый опасный вид эрозии почв — антропогенная эрозия.</w:t>
      </w:r>
    </w:p>
    <w:p w:rsidR="00736EF3" w:rsidRPr="00E966A0" w:rsidRDefault="00736EF3" w:rsidP="00D63AB9">
      <w:pPr>
        <w:spacing w:after="0" w:line="240" w:lineRule="auto"/>
        <w:ind w:left="-284" w:right="141" w:firstLine="709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E96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из главных</w:t>
      </w:r>
      <w:r w:rsidR="00C20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причин возникновения</w:t>
      </w:r>
      <w:r w:rsidR="00757164" w:rsidRPr="00E96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антропогенной эрозии, </w:t>
      </w:r>
      <w:r w:rsidRPr="00E96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</w:t>
      </w:r>
      <w:r w:rsidRPr="00E966A0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сельскохозяйственное </w:t>
      </w:r>
      <w:hyperlink r:id="rId6" w:history="1">
        <w:r w:rsidRPr="00E966A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использование земель</w:t>
        </w:r>
      </w:hyperlink>
      <w:r w:rsidRPr="00E966A0">
        <w:rPr>
          <w:rFonts w:ascii="Times New Roman" w:hAnsi="Times New Roman" w:cs="Times New Roman"/>
          <w:sz w:val="28"/>
          <w:szCs w:val="28"/>
          <w:shd w:val="clear" w:color="auto" w:fill="FFFFFF"/>
        </w:rPr>
        <w:t>, в том числе расширившееся использование склонов на равнинных территориях. Свойства рельефа, такие, как длина и крутизна склонов, определяют само </w:t>
      </w:r>
      <w:hyperlink r:id="rId7" w:history="1">
        <w:r w:rsidRPr="00E966A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возникновение поверхностного</w:t>
        </w:r>
      </w:hyperlink>
      <w:r w:rsidRPr="00E966A0">
        <w:rPr>
          <w:rFonts w:ascii="Times New Roman" w:hAnsi="Times New Roman" w:cs="Times New Roman"/>
          <w:sz w:val="28"/>
          <w:szCs w:val="28"/>
          <w:shd w:val="clear" w:color="auto" w:fill="FFFFFF"/>
        </w:rPr>
        <w:t> стока, концентрацию взвешенных частиц в нем, </w:t>
      </w:r>
      <w:hyperlink r:id="rId8" w:history="1">
        <w:r w:rsidRPr="00E966A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скорость стекания</w:t>
        </w:r>
      </w:hyperlink>
      <w:r w:rsidRPr="00E966A0">
        <w:rPr>
          <w:rFonts w:ascii="Times New Roman" w:hAnsi="Times New Roman" w:cs="Times New Roman"/>
          <w:sz w:val="28"/>
          <w:szCs w:val="28"/>
          <w:shd w:val="clear" w:color="auto" w:fill="FFFFFF"/>
        </w:rPr>
        <w:t> воды и, следовательно, </w:t>
      </w:r>
      <w:hyperlink r:id="rId9" w:history="1">
        <w:r w:rsidRPr="00E966A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энергию потоков</w:t>
        </w:r>
      </w:hyperlink>
      <w:r w:rsidRPr="00E966A0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757164" w:rsidRPr="00E966A0" w:rsidRDefault="006E1938" w:rsidP="00D63AB9">
      <w:pPr>
        <w:spacing w:after="0" w:line="240" w:lineRule="auto"/>
        <w:ind w:left="-284" w:right="141" w:firstLine="709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Результатом развития антропогенной эрозии, также как и естественной, является развитие антропогенной овражной сети, только в случае с антропогенной эрозией этот п</w:t>
      </w:r>
      <w:r w:rsidR="00757164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роцесс в десятки раз эффективнее</w:t>
      </w:r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. Распашка</w:t>
      </w:r>
      <w:r w:rsidR="00757164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 земель приводит к глобальному  изменению  </w:t>
      </w:r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почвенного </w:t>
      </w:r>
      <w:r w:rsidR="00757164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 и растительного </w:t>
      </w:r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покрова, строительство дорог требует сооружения насыпей, аккумулирующих дождевые и талые воды, которые, стекая по наиболее пониженным участкам придорожной полосы, вызывают интенсивное развитие оврагов. </w:t>
      </w:r>
    </w:p>
    <w:p w:rsidR="006E1938" w:rsidRPr="00D63AB9" w:rsidRDefault="006E1938" w:rsidP="00D63AB9">
      <w:pPr>
        <w:spacing w:after="0" w:line="240" w:lineRule="auto"/>
        <w:ind w:left="-284" w:right="141" w:firstLine="709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Антропогенные овраги</w:t>
      </w:r>
      <w:r w:rsidR="00BA3925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 распространяются густой сетью по склонам естественных угодий.</w:t>
      </w:r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 </w:t>
      </w:r>
      <w:r w:rsidR="00BA3925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Г</w:t>
      </w:r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лавной </w:t>
      </w:r>
      <w:r w:rsidR="00BA3925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 их причиной </w:t>
      </w:r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 возникновения считается нарушение естественного растительного покрова, однако, это утверждение можно подвергнуть сомнению. По данным исследований старых эрози</w:t>
      </w:r>
      <w:r w:rsidR="00BA3925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онных форм их развитие протекало</w:t>
      </w:r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 также в отсутствии растительност</w:t>
      </w:r>
      <w:r w:rsidR="00BA3925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и и прекратилось до ее возникновения</w:t>
      </w:r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, </w:t>
      </w:r>
      <w:r w:rsidR="00BA3925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 </w:t>
      </w:r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но, тем не </w:t>
      </w:r>
      <w:proofErr w:type="gramStart"/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менее</w:t>
      </w:r>
      <w:proofErr w:type="gramEnd"/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 их склоны не изрезаны оврагами, как в настоящее время антропогенные овраги прорезают склоны ес</w:t>
      </w:r>
      <w:r w:rsidR="00BA3925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тественных. Следовательно, высокие </w:t>
      </w:r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 темпы разви</w:t>
      </w:r>
      <w:r w:rsidR="00BA3925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тия антропогенной эрозии невозможно </w:t>
      </w:r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объяснить только уничтожени</w:t>
      </w:r>
      <w:r w:rsidR="00D63AB9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ем естественной растительности.</w:t>
      </w:r>
      <w:r w:rsidR="00D63AB9" w:rsidRPr="00D63AB9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[2]</w:t>
      </w:r>
    </w:p>
    <w:p w:rsidR="006E1938" w:rsidRPr="00E966A0" w:rsidRDefault="006E1938" w:rsidP="00D63AB9">
      <w:pPr>
        <w:spacing w:after="0" w:line="240" w:lineRule="auto"/>
        <w:ind w:left="-284" w:right="141" w:firstLine="709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В связи с тем, что антропогенная эрозия, как уже указывалось, в </w:t>
      </w:r>
      <w:proofErr w:type="gramStart"/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десятки</w:t>
      </w:r>
      <w:proofErr w:type="gramEnd"/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 </w:t>
      </w:r>
      <w:r w:rsidR="00D63AB9" w:rsidRPr="00D63AB9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 </w:t>
      </w:r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раз интенсивнее чем естест</w:t>
      </w:r>
      <w:r w:rsidR="00CC6168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венная и приводит к большим</w:t>
      </w:r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 потерям почвы, встала необходимость разработки методов оценки и прогнозирования этих потерь. Пожалуй, самым </w:t>
      </w:r>
      <w:r w:rsidR="00CC6168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перспективным и эффективным </w:t>
      </w:r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является метод математического моделирования эрозии почв.</w:t>
      </w:r>
    </w:p>
    <w:p w:rsidR="006E1938" w:rsidRPr="00E966A0" w:rsidRDefault="006E1938" w:rsidP="00D63AB9">
      <w:pPr>
        <w:spacing w:after="0" w:line="240" w:lineRule="auto"/>
        <w:ind w:left="-284" w:right="141" w:firstLine="709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Разработка данных методов началась с момента организации в США Службы охраны почв. Результатом многолетних исследований стало составление </w:t>
      </w:r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lastRenderedPageBreak/>
        <w:t xml:space="preserve">Универсального уравнения потерь почвы в результате водной эрозии (Уравнение </w:t>
      </w:r>
      <w:proofErr w:type="spellStart"/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Уишмейра</w:t>
      </w:r>
      <w:proofErr w:type="spellEnd"/>
      <w:r w:rsidR="00D63AB9" w:rsidRPr="00D63AB9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 </w:t>
      </w:r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- Смита).</w:t>
      </w:r>
    </w:p>
    <w:p w:rsidR="006E1938" w:rsidRPr="00E966A0" w:rsidRDefault="006E1938" w:rsidP="00D63AB9">
      <w:pPr>
        <w:spacing w:after="0" w:line="240" w:lineRule="auto"/>
        <w:ind w:left="-284" w:right="141" w:firstLine="709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В своем завершенном виде данное уравнение имеет следующий вид:</w:t>
      </w:r>
    </w:p>
    <w:p w:rsidR="006E1938" w:rsidRPr="00E966A0" w:rsidRDefault="006E1938" w:rsidP="00D63AB9">
      <w:pPr>
        <w:spacing w:after="0" w:line="240" w:lineRule="auto"/>
        <w:ind w:left="-284" w:right="141" w:firstLine="709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A=R*K*I*S*C*P,</w:t>
      </w:r>
    </w:p>
    <w:p w:rsidR="006E1938" w:rsidRPr="00D63AB9" w:rsidRDefault="006E1938" w:rsidP="00D63AB9">
      <w:pPr>
        <w:spacing w:after="0" w:line="240" w:lineRule="auto"/>
        <w:ind w:left="-284" w:right="141" w:firstLine="709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где А — величина смыва почвы с единицы площади, R — фактор осадков, К — фактор </w:t>
      </w:r>
      <w:proofErr w:type="spellStart"/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эродируемости</w:t>
      </w:r>
      <w:proofErr w:type="spellEnd"/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 почв, I — фактор крутизны склона, S — фактор длины склона, С — фактор севооборота, </w:t>
      </w:r>
      <w:proofErr w:type="gramStart"/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Р</w:t>
      </w:r>
      <w:proofErr w:type="gramEnd"/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 — фактор почвозащитных мероприятий.</w:t>
      </w:r>
      <w:r w:rsidR="00D63AB9" w:rsidRPr="00D63AB9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[4]</w:t>
      </w:r>
    </w:p>
    <w:p w:rsidR="006E1938" w:rsidRPr="00E966A0" w:rsidRDefault="006E1938" w:rsidP="00D63AB9">
      <w:pPr>
        <w:spacing w:after="0" w:line="240" w:lineRule="auto"/>
        <w:ind w:left="-284" w:right="141" w:firstLine="709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Ур</w:t>
      </w:r>
      <w:r w:rsidR="00121E7C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авнение </w:t>
      </w:r>
      <w:proofErr w:type="spellStart"/>
      <w:r w:rsidR="00121E7C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Уишмейера-Смита</w:t>
      </w:r>
      <w:proofErr w:type="spellEnd"/>
      <w:r w:rsidR="00121E7C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 представляет собой   основной этап</w:t>
      </w:r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 развития учения о защите почв. В него вошли основные показатели, от которых </w:t>
      </w:r>
      <w:r w:rsidR="00121E7C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 </w:t>
      </w:r>
      <w:proofErr w:type="gramStart"/>
      <w:r w:rsidR="00121E7C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может</w:t>
      </w:r>
      <w:proofErr w:type="gramEnd"/>
      <w:r w:rsidR="00121E7C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 </w:t>
      </w:r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зависит развитие эрозионных процессов. Его применение в разных странах мира позволило выявить области, в которых проб</w:t>
      </w:r>
      <w:r w:rsidR="00121E7C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лема эрозии стала первостепенной</w:t>
      </w:r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.</w:t>
      </w:r>
    </w:p>
    <w:p w:rsidR="006E1938" w:rsidRPr="00E966A0" w:rsidRDefault="006E1938" w:rsidP="00D63AB9">
      <w:pPr>
        <w:spacing w:after="0" w:line="240" w:lineRule="auto"/>
        <w:ind w:left="-284" w:right="141" w:firstLine="709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Наряду с достоинствами данное уравнение имеет и ряд недостатков, в первую очередь это «привязанность» данного уравнения к природным условиям США и его механическое использование в других географических регионах может привести к получению неверных результатов. Но в целом данное уравнение легло в основу многих моделей водной эрозии по всему миру(6).</w:t>
      </w:r>
    </w:p>
    <w:p w:rsidR="00757164" w:rsidRPr="00E966A0" w:rsidRDefault="0050312C" w:rsidP="00D63AB9">
      <w:pPr>
        <w:spacing w:after="0" w:line="240" w:lineRule="auto"/>
        <w:ind w:left="-284" w:right="141" w:firstLine="709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Среди наиболее актуальных и перспективных направлений исследований в области почвозащитного земледелия можно отметить следующие:</w:t>
      </w:r>
    </w:p>
    <w:p w:rsidR="0050312C" w:rsidRPr="00E966A0" w:rsidRDefault="0050312C" w:rsidP="00D63AB9">
      <w:pPr>
        <w:pStyle w:val="a8"/>
        <w:numPr>
          <w:ilvl w:val="0"/>
          <w:numId w:val="2"/>
        </w:numPr>
        <w:spacing w:after="0" w:line="240" w:lineRule="auto"/>
        <w:ind w:left="-284" w:right="141" w:firstLine="709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  <w:proofErr w:type="gramStart"/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Усовершенствование  и адаптация к местным природным условиям ландшафтов систем почвозащитного земледелия, доведение их до регионального и локального уровней.</w:t>
      </w:r>
      <w:proofErr w:type="gramEnd"/>
    </w:p>
    <w:p w:rsidR="0050312C" w:rsidRPr="00E966A0" w:rsidRDefault="0050312C" w:rsidP="00D63AB9">
      <w:pPr>
        <w:pStyle w:val="a8"/>
        <w:numPr>
          <w:ilvl w:val="0"/>
          <w:numId w:val="2"/>
        </w:numPr>
        <w:spacing w:after="0" w:line="240" w:lineRule="auto"/>
        <w:ind w:left="-284" w:right="141" w:firstLine="709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Моделирование эрозионных процессов и систем земледелия, разработка алгоритмов расчетов для автоматизации проектных работ и создание базы данных нормативной информации.</w:t>
      </w:r>
    </w:p>
    <w:p w:rsidR="0050312C" w:rsidRPr="00E966A0" w:rsidRDefault="0050312C" w:rsidP="00D63AB9">
      <w:pPr>
        <w:pStyle w:val="a8"/>
        <w:numPr>
          <w:ilvl w:val="0"/>
          <w:numId w:val="2"/>
        </w:numPr>
        <w:spacing w:after="0" w:line="240" w:lineRule="auto"/>
        <w:ind w:left="-284" w:right="141" w:firstLine="709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Разработка концепции агроэкологического мониторинга.</w:t>
      </w:r>
      <w:r w:rsidR="00D63AB9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val="en-US" w:eastAsia="ru-RU"/>
        </w:rPr>
        <w:t>[5]</w:t>
      </w:r>
    </w:p>
    <w:p w:rsidR="006E1938" w:rsidRDefault="00757164" w:rsidP="00D63AB9">
      <w:pPr>
        <w:spacing w:after="0" w:line="240" w:lineRule="auto"/>
        <w:ind w:left="-284" w:right="141" w:firstLine="709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П</w:t>
      </w:r>
      <w:r w:rsidR="006E1938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роблема эрозии почв продолжае</w:t>
      </w:r>
      <w:r w:rsidR="00D633CF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т быть</w:t>
      </w:r>
      <w:r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 очень актуальной и д</w:t>
      </w:r>
      <w:r w:rsidR="0050312C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ля ее </w:t>
      </w:r>
      <w:r w:rsidR="006E1938" w:rsidRPr="00E966A0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предотвращения необходим целый комплекс мелиоративных и почвозащитных мероприятий, например трассирование и укрепление склонов, усовершенствование способов обработки пахотных угодий, внесение органических удобрений в почву, учет общего уклона местности и направления стока при строительстве железнодорожных и автомобильных дорог, а также ирригационных каналов. В купе с вышеперечисленными мерами необходимы административное и административно-правовое регулирование использование земель. Исполнение данных мероприятий способно обеспечить снижение и предотвращение потерь почвы в результате водной эрозии.</w:t>
      </w:r>
    </w:p>
    <w:p w:rsidR="00C204EA" w:rsidRPr="00E966A0" w:rsidRDefault="00C204EA" w:rsidP="00D63AB9">
      <w:pPr>
        <w:spacing w:line="240" w:lineRule="auto"/>
        <w:ind w:left="-284" w:right="141" w:firstLine="709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</w:p>
    <w:p w:rsidR="00C20AF6" w:rsidRDefault="00C20AF6" w:rsidP="00D63A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F94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FF79F2" w:rsidRPr="00FF79F2" w:rsidRDefault="00FF79F2" w:rsidP="00FF79F2">
      <w:pPr>
        <w:pStyle w:val="a8"/>
        <w:numPr>
          <w:ilvl w:val="0"/>
          <w:numId w:val="3"/>
        </w:numPr>
        <w:tabs>
          <w:tab w:val="left" w:pos="142"/>
          <w:tab w:val="left" w:pos="284"/>
        </w:tabs>
        <w:spacing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FF79F2">
        <w:rPr>
          <w:rFonts w:ascii="Times New Roman" w:hAnsi="Times New Roman" w:cs="Times New Roman"/>
          <w:color w:val="000000"/>
          <w:sz w:val="28"/>
          <w:szCs w:val="28"/>
        </w:rPr>
        <w:t>Андрейчук</w:t>
      </w:r>
      <w:proofErr w:type="spellEnd"/>
      <w:r w:rsidRPr="00FF79F2">
        <w:rPr>
          <w:rFonts w:ascii="Times New Roman" w:hAnsi="Times New Roman" w:cs="Times New Roman"/>
          <w:color w:val="000000"/>
          <w:sz w:val="28"/>
          <w:szCs w:val="28"/>
        </w:rPr>
        <w:t xml:space="preserve"> А.Л. Устойчивость почв к дефляции и теоретические аспекты по</w:t>
      </w:r>
      <w:r w:rsidRPr="00FF79F2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FF79F2">
        <w:rPr>
          <w:rFonts w:ascii="Times New Roman" w:hAnsi="Times New Roman" w:cs="Times New Roman"/>
          <w:color w:val="000000"/>
          <w:sz w:val="28"/>
          <w:szCs w:val="28"/>
        </w:rPr>
        <w:t xml:space="preserve">возащитной технологии. </w:t>
      </w:r>
      <w:proofErr w:type="spellStart"/>
      <w:r w:rsidRPr="00FF79F2">
        <w:rPr>
          <w:rFonts w:ascii="Times New Roman" w:hAnsi="Times New Roman" w:cs="Times New Roman"/>
          <w:color w:val="000000"/>
          <w:sz w:val="28"/>
          <w:szCs w:val="28"/>
        </w:rPr>
        <w:t>Автореф</w:t>
      </w:r>
      <w:proofErr w:type="spellEnd"/>
      <w:r w:rsidRPr="00FF79F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F79F2">
        <w:rPr>
          <w:rFonts w:ascii="Times New Roman" w:hAnsi="Times New Roman" w:cs="Times New Roman"/>
          <w:color w:val="000000"/>
          <w:sz w:val="28"/>
          <w:szCs w:val="28"/>
        </w:rPr>
        <w:t>дис</w:t>
      </w:r>
      <w:proofErr w:type="spellEnd"/>
      <w:r w:rsidRPr="00FF79F2">
        <w:rPr>
          <w:rFonts w:ascii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FF79F2">
        <w:rPr>
          <w:rFonts w:ascii="Times New Roman" w:hAnsi="Times New Roman" w:cs="Times New Roman"/>
          <w:color w:val="000000"/>
          <w:sz w:val="28"/>
          <w:szCs w:val="28"/>
        </w:rPr>
        <w:t>докт</w:t>
      </w:r>
      <w:proofErr w:type="spellEnd"/>
      <w:r w:rsidRPr="00FF79F2">
        <w:rPr>
          <w:rFonts w:ascii="Times New Roman" w:hAnsi="Times New Roman" w:cs="Times New Roman"/>
          <w:color w:val="000000"/>
          <w:sz w:val="28"/>
          <w:szCs w:val="28"/>
        </w:rPr>
        <w:t>. с.-х</w:t>
      </w:r>
      <w:proofErr w:type="gramStart"/>
      <w:r w:rsidRPr="00FF79F2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 w:rsidRPr="00FF79F2">
        <w:rPr>
          <w:rFonts w:ascii="Times New Roman" w:hAnsi="Times New Roman" w:cs="Times New Roman"/>
          <w:color w:val="000000"/>
          <w:sz w:val="28"/>
          <w:szCs w:val="28"/>
        </w:rPr>
        <w:t>аук. М., 1983. 39 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F79F2">
        <w:t xml:space="preserve"> </w:t>
      </w:r>
      <w:hyperlink r:id="rId10" w:history="1">
        <w:r w:rsidRPr="00FF79F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https://e.lanbook.com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(дата обращения 13.11.2017).</w:t>
      </w:r>
    </w:p>
    <w:p w:rsidR="006E1938" w:rsidRPr="00C204EA" w:rsidRDefault="001E4AE6" w:rsidP="00C204EA">
      <w:pPr>
        <w:pStyle w:val="a8"/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spacing w:after="0" w:line="240" w:lineRule="auto"/>
        <w:ind w:left="426" w:right="141" w:firstLine="0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C204E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Брауде И.Д. Эрозия почв, засуха и борьба с ними в ЦЧО.М.: Наука.1965. 140 с. </w:t>
      </w:r>
      <w:r w:rsidRPr="00C204E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204EA">
        <w:rPr>
          <w:rFonts w:ascii="Times New Roman" w:hAnsi="Times New Roman" w:cs="Times New Roman"/>
          <w:sz w:val="28"/>
          <w:szCs w:val="28"/>
        </w:rPr>
        <w:t>:</w:t>
      </w:r>
      <w:r w:rsidR="009723C0" w:rsidRPr="00C204E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9723C0" w:rsidRPr="00C204E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http://3ys.ru/obshchee-pochvovedenie/eroziya-pochv.html</w:t>
        </w:r>
      </w:hyperlink>
      <w:r w:rsidR="009723C0" w:rsidRPr="00C204EA">
        <w:rPr>
          <w:rFonts w:ascii="Times New Roman" w:hAnsi="Times New Roman" w:cs="Times New Roman"/>
          <w:sz w:val="28"/>
          <w:szCs w:val="28"/>
        </w:rPr>
        <w:t xml:space="preserve"> (дата обращения 13.11.2017).</w:t>
      </w:r>
    </w:p>
    <w:p w:rsidR="00C204EA" w:rsidRPr="00C204EA" w:rsidRDefault="00C204EA" w:rsidP="00C204EA">
      <w:pPr>
        <w:pStyle w:val="a8"/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spacing w:after="0" w:line="240" w:lineRule="auto"/>
        <w:ind w:left="426" w:right="141" w:firstLine="0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C204EA">
        <w:rPr>
          <w:rFonts w:ascii="Times New Roman" w:hAnsi="Times New Roman" w:cs="Times New Roman"/>
          <w:sz w:val="28"/>
          <w:szCs w:val="28"/>
        </w:rPr>
        <w:lastRenderedPageBreak/>
        <w:t xml:space="preserve">Вильямс В.Р. Почвоведение. Земледелие с основами почвоведения. 4-е изд. Пересмотр. И доп. М.: ОГИЗ </w:t>
      </w:r>
      <w:proofErr w:type="spellStart"/>
      <w:r w:rsidRPr="00C204EA">
        <w:rPr>
          <w:rFonts w:ascii="Times New Roman" w:hAnsi="Times New Roman" w:cs="Times New Roman"/>
          <w:sz w:val="28"/>
          <w:szCs w:val="28"/>
        </w:rPr>
        <w:t>Сельхозгиз</w:t>
      </w:r>
      <w:proofErr w:type="spellEnd"/>
      <w:r w:rsidRPr="00C204EA">
        <w:rPr>
          <w:rFonts w:ascii="Times New Roman" w:hAnsi="Times New Roman" w:cs="Times New Roman"/>
          <w:sz w:val="28"/>
          <w:szCs w:val="28"/>
        </w:rPr>
        <w:t xml:space="preserve">, 1938. 446 с. </w:t>
      </w:r>
      <w:r w:rsidRPr="00C204E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204EA">
        <w:rPr>
          <w:rFonts w:ascii="Times New Roman" w:hAnsi="Times New Roman" w:cs="Times New Roman"/>
          <w:sz w:val="28"/>
          <w:szCs w:val="28"/>
        </w:rPr>
        <w:t>:</w:t>
      </w:r>
    </w:p>
    <w:p w:rsidR="001E4AE6" w:rsidRPr="00C204EA" w:rsidRDefault="00102F19" w:rsidP="00C204EA">
      <w:pPr>
        <w:pStyle w:val="a8"/>
        <w:tabs>
          <w:tab w:val="left" w:pos="851"/>
          <w:tab w:val="left" w:pos="1134"/>
          <w:tab w:val="left" w:pos="127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hyperlink r:id="rId12" w:history="1">
        <w:r w:rsidR="00C204EA" w:rsidRPr="00C204EA">
          <w:rPr>
            <w:rStyle w:val="a5"/>
            <w:rFonts w:ascii="Times New Roman" w:eastAsia="Times New Roman" w:hAnsi="Times New Roman" w:cs="Times New Roman"/>
            <w:bCs/>
            <w:color w:val="auto"/>
            <w:spacing w:val="-5"/>
            <w:sz w:val="28"/>
            <w:szCs w:val="28"/>
            <w:u w:val="none"/>
            <w:lang w:eastAsia="ru-RU"/>
          </w:rPr>
          <w:t>https://e.lanbook.com/</w:t>
        </w:r>
      </w:hyperlink>
      <w:r w:rsidR="00C204EA" w:rsidRPr="00C204E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proofErr w:type="gramStart"/>
      <w:r w:rsidR="00C204EA" w:rsidRPr="00C204E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( </w:t>
      </w:r>
      <w:proofErr w:type="gramEnd"/>
      <w:r w:rsidR="00C204EA" w:rsidRPr="00C204E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дата обращения 13.11.2017).</w:t>
      </w:r>
    </w:p>
    <w:p w:rsidR="009723C0" w:rsidRPr="00C204EA" w:rsidRDefault="001E4AE6" w:rsidP="00C204EA">
      <w:pPr>
        <w:pStyle w:val="a8"/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spacing w:after="0" w:line="240" w:lineRule="auto"/>
        <w:ind w:left="426" w:right="141" w:firstLine="0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C204E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Герасименко В.П. Практикум по агроэкологии. Учебное пособие – СПб</w:t>
      </w:r>
      <w:proofErr w:type="gramStart"/>
      <w:r w:rsidRPr="00C204E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.: </w:t>
      </w:r>
      <w:proofErr w:type="gramEnd"/>
      <w:r w:rsidRPr="00C204E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Издательство «Лань», 2009. – 432 с.: ил. –</w:t>
      </w:r>
      <w:r w:rsidR="009723C0" w:rsidRPr="00C204E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proofErr w:type="gramStart"/>
      <w:r w:rsidRPr="00C204E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(Учебники для вузов.</w:t>
      </w:r>
      <w:proofErr w:type="gramEnd"/>
      <w:r w:rsidRPr="00C204E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proofErr w:type="gramStart"/>
      <w:r w:rsidRPr="00C204E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Специальная литература).</w:t>
      </w:r>
      <w:proofErr w:type="gramEnd"/>
      <w:r w:rsidRPr="00C204E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C204EA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en-US" w:eastAsia="ru-RU"/>
        </w:rPr>
        <w:t>URL</w:t>
      </w:r>
      <w:r w:rsidRPr="00C204E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:</w:t>
      </w:r>
      <w:r w:rsidRPr="00C204EA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anchor="2" w:history="1">
        <w:r w:rsidRPr="00C204E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https://e.lanbook.com/reader/book/196/#2</w:t>
        </w:r>
      </w:hyperlink>
      <w:r w:rsidRPr="00C204EA">
        <w:rPr>
          <w:rFonts w:ascii="Times New Roman" w:hAnsi="Times New Roman" w:cs="Times New Roman"/>
          <w:sz w:val="28"/>
          <w:szCs w:val="28"/>
        </w:rPr>
        <w:t xml:space="preserve"> (дата обращен</w:t>
      </w:r>
      <w:r w:rsidR="009723C0" w:rsidRPr="00C204EA">
        <w:rPr>
          <w:rFonts w:ascii="Times New Roman" w:hAnsi="Times New Roman" w:cs="Times New Roman"/>
          <w:sz w:val="28"/>
          <w:szCs w:val="28"/>
        </w:rPr>
        <w:t>ия 14</w:t>
      </w:r>
      <w:r w:rsidRPr="00C204EA">
        <w:rPr>
          <w:rFonts w:ascii="Times New Roman" w:hAnsi="Times New Roman" w:cs="Times New Roman"/>
          <w:sz w:val="28"/>
          <w:szCs w:val="28"/>
        </w:rPr>
        <w:t>.11.2017).</w:t>
      </w:r>
    </w:p>
    <w:p w:rsidR="00922078" w:rsidRPr="00C204EA" w:rsidRDefault="009723C0" w:rsidP="00C204EA">
      <w:pPr>
        <w:pStyle w:val="a8"/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spacing w:after="0" w:line="240" w:lineRule="auto"/>
        <w:ind w:left="426" w:right="141" w:firstLine="0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C204E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Герасименко В.П. Водная эрозия почв в различных регионах европейской части СССР // Почвоведение. 1987. № 12. С. 96-109. </w:t>
      </w:r>
      <w:r w:rsidRPr="00C204EA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en-US" w:eastAsia="ru-RU"/>
        </w:rPr>
        <w:t>URL</w:t>
      </w:r>
      <w:r w:rsidRPr="00C204E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:</w:t>
      </w:r>
      <w:r w:rsidRPr="00C204EA">
        <w:rPr>
          <w:rFonts w:ascii="Times New Roman" w:hAnsi="Times New Roman" w:cs="Times New Roman"/>
          <w:sz w:val="28"/>
          <w:szCs w:val="28"/>
        </w:rPr>
        <w:t xml:space="preserve"> </w:t>
      </w:r>
      <w:r w:rsidRPr="00C204E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http://studbooks.net/ (дата обращения 14.11.2017).</w:t>
      </w:r>
    </w:p>
    <w:p w:rsidR="00922078" w:rsidRPr="00C204EA" w:rsidRDefault="00922078" w:rsidP="00C204EA">
      <w:pPr>
        <w:pStyle w:val="a8"/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spacing w:after="0" w:line="300" w:lineRule="atLeast"/>
        <w:ind w:left="426" w:right="141" w:firstLine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C204EA">
        <w:rPr>
          <w:rFonts w:ascii="Times New Roman" w:hAnsi="Times New Roman" w:cs="Times New Roman"/>
          <w:sz w:val="28"/>
          <w:szCs w:val="28"/>
          <w:shd w:val="clear" w:color="auto" w:fill="FFFFFF"/>
        </w:rPr>
        <w:t>Заславский</w:t>
      </w:r>
      <w:proofErr w:type="spellEnd"/>
      <w:r w:rsidRPr="00C20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Н. </w:t>
      </w:r>
      <w:proofErr w:type="spellStart"/>
      <w:r w:rsidRPr="00C204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</w:rPr>
        <w:t>Эрозиоведение</w:t>
      </w:r>
      <w:proofErr w:type="spellEnd"/>
      <w:r w:rsidRPr="00C204E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:</w:t>
      </w:r>
      <w:r w:rsidRPr="00C20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студентов географ</w:t>
      </w:r>
      <w:proofErr w:type="gramStart"/>
      <w:r w:rsidRPr="00C204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C20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204E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C20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почв. спец. вузов. — М.: </w:t>
      </w:r>
      <w:proofErr w:type="spellStart"/>
      <w:r w:rsidRPr="00C204EA">
        <w:rPr>
          <w:rFonts w:ascii="Times New Roman" w:hAnsi="Times New Roman" w:cs="Times New Roman"/>
          <w:sz w:val="28"/>
          <w:szCs w:val="28"/>
          <w:shd w:val="clear" w:color="auto" w:fill="FFFFFF"/>
        </w:rPr>
        <w:t>Высш</w:t>
      </w:r>
      <w:proofErr w:type="spellEnd"/>
      <w:r w:rsidRPr="00C20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C204EA">
        <w:rPr>
          <w:rFonts w:ascii="Times New Roman" w:hAnsi="Times New Roman" w:cs="Times New Roman"/>
          <w:sz w:val="28"/>
          <w:szCs w:val="28"/>
          <w:shd w:val="clear" w:color="auto" w:fill="FFFFFF"/>
        </w:rPr>
        <w:t>шк</w:t>
      </w:r>
      <w:proofErr w:type="spellEnd"/>
      <w:r w:rsidRPr="00C20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1983. № 28. С. 31-38. </w:t>
      </w:r>
      <w:r w:rsidRPr="00C204E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Pr="00C204E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C204EA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C204E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https://science-education.ru</w:t>
        </w:r>
      </w:hyperlink>
      <w:r w:rsidRPr="00C20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(дата обращения 14.11.2017).</w:t>
      </w:r>
    </w:p>
    <w:p w:rsidR="00A11616" w:rsidRDefault="00A11616" w:rsidP="00C204EA">
      <w:pPr>
        <w:pStyle w:val="a8"/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spacing w:after="0" w:line="240" w:lineRule="auto"/>
        <w:ind w:left="426" w:right="141" w:firstLine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204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Кузнецов М.С., Глазунов Г.П. Эрозия и охрана почв. У</w:t>
      </w:r>
      <w:r w:rsidRPr="00C204EA">
        <w:rPr>
          <w:rFonts w:ascii="Times New Roman" w:hAnsi="Times New Roman" w:cs="Times New Roman"/>
          <w:sz w:val="28"/>
          <w:szCs w:val="28"/>
          <w:shd w:val="clear" w:color="auto" w:fill="FFFFFF"/>
        </w:rPr>
        <w:t>чебник. — М.: Изд-во МГУ, 1996. — 335 с, ил. </w:t>
      </w:r>
      <w:r w:rsidR="00B053F7" w:rsidRPr="00C204E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="00B053F7" w:rsidRPr="00C20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15" w:history="1">
        <w:r w:rsidR="00B053F7" w:rsidRPr="00C204E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http://agronomiy.ru</w:t>
        </w:r>
      </w:hyperlink>
      <w:r w:rsidR="00B053F7" w:rsidRPr="00C20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(дата обращения 14.11.2017)</w:t>
      </w:r>
      <w:r w:rsidR="00B053F7" w:rsidRPr="00C204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64638" w:rsidRPr="00464638" w:rsidRDefault="00464638" w:rsidP="00C204EA">
      <w:pPr>
        <w:pStyle w:val="a8"/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spacing w:after="0" w:line="240" w:lineRule="auto"/>
        <w:ind w:left="426" w:right="141" w:firstLine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464638">
        <w:rPr>
          <w:rFonts w:ascii="Times New Roman" w:hAnsi="Times New Roman" w:cs="Times New Roman"/>
          <w:color w:val="000000"/>
          <w:sz w:val="28"/>
          <w:szCs w:val="28"/>
        </w:rPr>
        <w:t>Кирюшин</w:t>
      </w:r>
      <w:proofErr w:type="gramEnd"/>
      <w:r w:rsidRPr="00464638">
        <w:rPr>
          <w:rFonts w:ascii="Times New Roman" w:hAnsi="Times New Roman" w:cs="Times New Roman"/>
          <w:color w:val="000000"/>
          <w:sz w:val="28"/>
          <w:szCs w:val="28"/>
        </w:rPr>
        <w:t xml:space="preserve"> В.И. Экологические основы земледелия. М.: Колос, 1996. 367 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FF79F2" w:rsidRPr="00FF79F2">
        <w:t xml:space="preserve"> </w:t>
      </w:r>
      <w:hyperlink r:id="rId16" w:history="1">
        <w:r w:rsidR="00FF79F2" w:rsidRPr="00FF79F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https://e.lanbook.com</w:t>
        </w:r>
      </w:hyperlink>
      <w:r w:rsidR="00FF79F2" w:rsidRPr="00FF79F2">
        <w:rPr>
          <w:rFonts w:ascii="Times New Roman" w:hAnsi="Times New Roman" w:cs="Times New Roman"/>
          <w:sz w:val="28"/>
          <w:szCs w:val="28"/>
        </w:rPr>
        <w:t xml:space="preserve"> (</w:t>
      </w:r>
      <w:r w:rsidR="00FF79F2">
        <w:rPr>
          <w:rFonts w:ascii="Times New Roman" w:hAnsi="Times New Roman" w:cs="Times New Roman"/>
          <w:color w:val="000000"/>
          <w:sz w:val="28"/>
          <w:szCs w:val="28"/>
        </w:rPr>
        <w:t>дата обращения 14.11.2017).</w:t>
      </w:r>
    </w:p>
    <w:p w:rsidR="00673255" w:rsidRPr="00C204EA" w:rsidRDefault="00673255" w:rsidP="00C204EA">
      <w:pPr>
        <w:pStyle w:val="a8"/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spacing w:after="0" w:line="240" w:lineRule="auto"/>
        <w:ind w:left="426" w:right="141" w:firstLine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204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Ларионов Г.А. Эрозия и дефляция почв: основные закономерности и качественные оценки. М</w:t>
      </w:r>
      <w:r w:rsidRPr="007D6E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., 1993. </w:t>
      </w:r>
      <w:r w:rsidRPr="00C204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r w:rsidRPr="007D6E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.31, 41-44. </w:t>
      </w:r>
      <w:r w:rsidRPr="00C204E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URL</w:t>
      </w:r>
      <w:r w:rsidRPr="00C204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: </w:t>
      </w:r>
      <w:hyperlink r:id="rId17" w:history="1">
        <w:r w:rsidRPr="00C204EA">
          <w:rPr>
            <w:rStyle w:val="a5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u w:val="none"/>
            <w:lang w:val="en-US" w:eastAsia="ru-RU"/>
          </w:rPr>
          <w:t>http</w:t>
        </w:r>
        <w:r w:rsidRPr="00C204EA">
          <w:rPr>
            <w:rStyle w:val="a5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u w:val="none"/>
            <w:lang w:eastAsia="ru-RU"/>
          </w:rPr>
          <w:t>://</w:t>
        </w:r>
        <w:proofErr w:type="spellStart"/>
        <w:r w:rsidRPr="00C204EA">
          <w:rPr>
            <w:rStyle w:val="a5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u w:val="none"/>
            <w:lang w:val="en-US" w:eastAsia="ru-RU"/>
          </w:rPr>
          <w:t>mse</w:t>
        </w:r>
        <w:proofErr w:type="spellEnd"/>
        <w:r w:rsidRPr="00C204EA">
          <w:rPr>
            <w:rStyle w:val="a5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u w:val="none"/>
            <w:lang w:eastAsia="ru-RU"/>
          </w:rPr>
          <w:t>-</w:t>
        </w:r>
        <w:r w:rsidRPr="00C204EA">
          <w:rPr>
            <w:rStyle w:val="a5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u w:val="none"/>
            <w:lang w:val="en-US" w:eastAsia="ru-RU"/>
          </w:rPr>
          <w:t>online</w:t>
        </w:r>
        <w:r w:rsidRPr="00C204EA">
          <w:rPr>
            <w:rStyle w:val="a5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u w:val="none"/>
            <w:lang w:eastAsia="ru-RU"/>
          </w:rPr>
          <w:t>.</w:t>
        </w:r>
        <w:proofErr w:type="spellStart"/>
        <w:r w:rsidRPr="00C204EA">
          <w:rPr>
            <w:rStyle w:val="a5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u w:val="none"/>
            <w:lang w:val="en-US" w:eastAsia="ru-RU"/>
          </w:rPr>
          <w:t>ru</w:t>
        </w:r>
        <w:proofErr w:type="spellEnd"/>
        <w:r w:rsidRPr="00C204EA">
          <w:rPr>
            <w:rStyle w:val="a5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u w:val="none"/>
            <w:lang w:eastAsia="ru-RU"/>
          </w:rPr>
          <w:t>/</w:t>
        </w:r>
        <w:proofErr w:type="spellStart"/>
        <w:r w:rsidRPr="00C204EA">
          <w:rPr>
            <w:rStyle w:val="a5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u w:val="none"/>
            <w:lang w:val="en-US" w:eastAsia="ru-RU"/>
          </w:rPr>
          <w:t>pochva</w:t>
        </w:r>
        <w:proofErr w:type="spellEnd"/>
        <w:r w:rsidRPr="00C204EA">
          <w:rPr>
            <w:rStyle w:val="a5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u w:val="none"/>
            <w:lang w:eastAsia="ru-RU"/>
          </w:rPr>
          <w:t>/</w:t>
        </w:r>
        <w:proofErr w:type="spellStart"/>
        <w:r w:rsidRPr="00C204EA">
          <w:rPr>
            <w:rStyle w:val="a5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u w:val="none"/>
            <w:lang w:val="en-US" w:eastAsia="ru-RU"/>
          </w:rPr>
          <w:t>eroziya</w:t>
        </w:r>
        <w:proofErr w:type="spellEnd"/>
        <w:r w:rsidRPr="00C204EA">
          <w:rPr>
            <w:rStyle w:val="a5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u w:val="none"/>
            <w:lang w:eastAsia="ru-RU"/>
          </w:rPr>
          <w:t>-</w:t>
        </w:r>
        <w:proofErr w:type="spellStart"/>
        <w:r w:rsidRPr="00C204EA">
          <w:rPr>
            <w:rStyle w:val="a5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u w:val="none"/>
            <w:lang w:val="en-US" w:eastAsia="ru-RU"/>
          </w:rPr>
          <w:t>pochv</w:t>
        </w:r>
        <w:proofErr w:type="spellEnd"/>
        <w:r w:rsidRPr="00C204EA">
          <w:rPr>
            <w:rStyle w:val="a5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u w:val="none"/>
            <w:lang w:eastAsia="ru-RU"/>
          </w:rPr>
          <w:t>.</w:t>
        </w:r>
        <w:r w:rsidRPr="00C204EA">
          <w:rPr>
            <w:rStyle w:val="a5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u w:val="none"/>
            <w:lang w:val="en-US" w:eastAsia="ru-RU"/>
          </w:rPr>
          <w:t>html</w:t>
        </w:r>
      </w:hyperlink>
      <w:r w:rsidRPr="00C204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(дата обращения 15.11.2017).</w:t>
      </w:r>
    </w:p>
    <w:p w:rsidR="00A56AED" w:rsidRDefault="00A56AED" w:rsidP="00C204EA">
      <w:pPr>
        <w:pStyle w:val="a8"/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spacing w:after="0" w:line="240" w:lineRule="auto"/>
        <w:ind w:left="426" w:right="141" w:firstLine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204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Литвин Л.Ф. География эрозии почв сельскохозяйственных земель России, М.: ИКЦ «</w:t>
      </w:r>
      <w:proofErr w:type="spellStart"/>
      <w:r w:rsidRPr="00C204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Академкнига</w:t>
      </w:r>
      <w:proofErr w:type="spellEnd"/>
      <w:r w:rsidRPr="00C204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», 2002. С.256. </w:t>
      </w:r>
      <w:r w:rsidRPr="00C204E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URL</w:t>
      </w:r>
      <w:r w:rsidRPr="00C204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: </w:t>
      </w:r>
      <w:hyperlink r:id="rId18" w:history="1">
        <w:r w:rsidR="008170E6" w:rsidRPr="00C204EA">
          <w:rPr>
            <w:rStyle w:val="a5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u w:val="none"/>
            <w:lang w:eastAsia="ru-RU"/>
          </w:rPr>
          <w:t>http://studbooks.net/1772898/geografiya/vidy_erozii_pochv</w:t>
        </w:r>
      </w:hyperlink>
      <w:r w:rsidR="008170E6" w:rsidRPr="00C204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(дата обращения 15.11.2017).</w:t>
      </w:r>
    </w:p>
    <w:p w:rsidR="00FF79F2" w:rsidRPr="00FF79F2" w:rsidRDefault="00FF79F2" w:rsidP="00C204EA">
      <w:pPr>
        <w:pStyle w:val="a8"/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spacing w:after="0" w:line="240" w:lineRule="auto"/>
        <w:ind w:left="426" w:right="141" w:firstLine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FF79F2">
        <w:rPr>
          <w:rFonts w:ascii="Times New Roman" w:hAnsi="Times New Roman" w:cs="Times New Roman"/>
          <w:color w:val="000000"/>
          <w:sz w:val="28"/>
          <w:szCs w:val="28"/>
        </w:rPr>
        <w:t>Манишкин</w:t>
      </w:r>
      <w:proofErr w:type="spellEnd"/>
      <w:r w:rsidRPr="00FF79F2">
        <w:rPr>
          <w:rFonts w:ascii="Times New Roman" w:hAnsi="Times New Roman" w:cs="Times New Roman"/>
          <w:color w:val="000000"/>
          <w:sz w:val="28"/>
          <w:szCs w:val="28"/>
        </w:rPr>
        <w:t xml:space="preserve"> С.Г. Влияние почвозащитных приемов на эрозионные процессы на склонах различной крутизны. // Молодые ученые – сельскому хозяйству России. /Сб. м</w:t>
      </w:r>
      <w:r w:rsidRPr="00FF79F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F79F2">
        <w:rPr>
          <w:rFonts w:ascii="Times New Roman" w:hAnsi="Times New Roman" w:cs="Times New Roman"/>
          <w:color w:val="000000"/>
          <w:sz w:val="28"/>
          <w:szCs w:val="28"/>
        </w:rPr>
        <w:t xml:space="preserve">тер. </w:t>
      </w:r>
      <w:proofErr w:type="spellStart"/>
      <w:r w:rsidRPr="00FF79F2">
        <w:rPr>
          <w:rFonts w:ascii="Times New Roman" w:hAnsi="Times New Roman" w:cs="Times New Roman"/>
          <w:color w:val="000000"/>
          <w:sz w:val="28"/>
          <w:szCs w:val="28"/>
        </w:rPr>
        <w:t>Всерос</w:t>
      </w:r>
      <w:proofErr w:type="spellEnd"/>
      <w:r w:rsidRPr="00FF79F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F79F2">
        <w:rPr>
          <w:rFonts w:ascii="Times New Roman" w:hAnsi="Times New Roman" w:cs="Times New Roman"/>
          <w:color w:val="000000"/>
          <w:sz w:val="28"/>
          <w:szCs w:val="28"/>
        </w:rPr>
        <w:t>конф</w:t>
      </w:r>
      <w:proofErr w:type="spellEnd"/>
      <w:r w:rsidRPr="00FF79F2">
        <w:rPr>
          <w:rFonts w:ascii="Times New Roman" w:hAnsi="Times New Roman" w:cs="Times New Roman"/>
          <w:color w:val="000000"/>
          <w:sz w:val="28"/>
          <w:szCs w:val="28"/>
        </w:rPr>
        <w:t>. М.: ФГНУ «</w:t>
      </w:r>
      <w:proofErr w:type="spellStart"/>
      <w:r w:rsidRPr="00FF79F2">
        <w:rPr>
          <w:rFonts w:ascii="Times New Roman" w:hAnsi="Times New Roman" w:cs="Times New Roman"/>
          <w:color w:val="000000"/>
          <w:sz w:val="28"/>
          <w:szCs w:val="28"/>
        </w:rPr>
        <w:t>Росинформагротех</w:t>
      </w:r>
      <w:proofErr w:type="spellEnd"/>
      <w:r w:rsidRPr="00FF79F2">
        <w:rPr>
          <w:rFonts w:ascii="Times New Roman" w:hAnsi="Times New Roman" w:cs="Times New Roman"/>
          <w:color w:val="000000"/>
          <w:sz w:val="28"/>
          <w:szCs w:val="28"/>
        </w:rPr>
        <w:t xml:space="preserve">», 2004. С. 27-33. </w:t>
      </w:r>
      <w:r w:rsidRPr="00FF79F2">
        <w:rPr>
          <w:rFonts w:ascii="Times New Roman" w:hAnsi="Times New Roman" w:cs="Times New Roman"/>
          <w:color w:val="000000"/>
          <w:sz w:val="28"/>
          <w:szCs w:val="28"/>
          <w:lang w:val="en-US"/>
        </w:rPr>
        <w:t>URL</w:t>
      </w:r>
      <w:r w:rsidRPr="00FF79F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19" w:history="1">
        <w:r w:rsidRPr="00FF79F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http://agronomiy.ru</w:t>
        </w:r>
      </w:hyperlink>
      <w:r w:rsidRPr="00FF79F2">
        <w:rPr>
          <w:rFonts w:ascii="Times New Roman" w:hAnsi="Times New Roman" w:cs="Times New Roman"/>
          <w:sz w:val="28"/>
          <w:szCs w:val="28"/>
        </w:rPr>
        <w:t xml:space="preserve"> (дата обращения 15.11.2017).</w:t>
      </w:r>
    </w:p>
    <w:p w:rsidR="00922078" w:rsidRPr="00C204EA" w:rsidRDefault="00922078" w:rsidP="00C204EA">
      <w:pPr>
        <w:pStyle w:val="a3"/>
        <w:numPr>
          <w:ilvl w:val="0"/>
          <w:numId w:val="3"/>
        </w:numPr>
        <w:shd w:val="clear" w:color="auto" w:fill="FFFFFF"/>
        <w:tabs>
          <w:tab w:val="left" w:pos="851"/>
          <w:tab w:val="left" w:pos="1134"/>
          <w:tab w:val="left" w:pos="1276"/>
        </w:tabs>
        <w:spacing w:before="0" w:beforeAutospacing="0" w:after="0" w:afterAutospacing="0"/>
        <w:ind w:left="426" w:right="141" w:firstLine="0"/>
        <w:jc w:val="both"/>
        <w:rPr>
          <w:sz w:val="28"/>
          <w:szCs w:val="28"/>
        </w:rPr>
      </w:pPr>
      <w:r w:rsidRPr="00C204EA">
        <w:rPr>
          <w:sz w:val="28"/>
          <w:szCs w:val="28"/>
        </w:rPr>
        <w:t>Потапов В.А. Борьба с эрозией по</w:t>
      </w:r>
      <w:proofErr w:type="gramStart"/>
      <w:r w:rsidRPr="00C204EA">
        <w:rPr>
          <w:sz w:val="28"/>
          <w:szCs w:val="28"/>
        </w:rPr>
        <w:t>чв в пр</w:t>
      </w:r>
      <w:proofErr w:type="gramEnd"/>
      <w:r w:rsidRPr="00C204EA">
        <w:rPr>
          <w:sz w:val="28"/>
          <w:szCs w:val="28"/>
        </w:rPr>
        <w:t xml:space="preserve">омышленных садах. М. </w:t>
      </w:r>
      <w:proofErr w:type="spellStart"/>
      <w:r w:rsidRPr="00C204EA">
        <w:rPr>
          <w:sz w:val="28"/>
          <w:szCs w:val="28"/>
        </w:rPr>
        <w:t>Росагропромиздат</w:t>
      </w:r>
      <w:proofErr w:type="spellEnd"/>
      <w:r w:rsidRPr="00C204EA">
        <w:rPr>
          <w:sz w:val="28"/>
          <w:szCs w:val="28"/>
        </w:rPr>
        <w:t>. 1990. 125 с.</w:t>
      </w:r>
      <w:r w:rsidR="009622FC" w:rsidRPr="00C204EA">
        <w:rPr>
          <w:sz w:val="28"/>
          <w:szCs w:val="28"/>
        </w:rPr>
        <w:t xml:space="preserve"> </w:t>
      </w:r>
      <w:r w:rsidR="009622FC" w:rsidRPr="00C204EA">
        <w:rPr>
          <w:sz w:val="28"/>
          <w:szCs w:val="28"/>
          <w:shd w:val="clear" w:color="auto" w:fill="FFFFFF"/>
          <w:lang w:val="en-US"/>
        </w:rPr>
        <w:t>URL</w:t>
      </w:r>
      <w:r w:rsidR="009622FC" w:rsidRPr="00C204EA">
        <w:rPr>
          <w:sz w:val="28"/>
          <w:szCs w:val="28"/>
          <w:shd w:val="clear" w:color="auto" w:fill="FFFFFF"/>
        </w:rPr>
        <w:t>:</w:t>
      </w:r>
      <w:r w:rsidR="00673255" w:rsidRPr="00C204EA">
        <w:rPr>
          <w:sz w:val="28"/>
          <w:szCs w:val="28"/>
          <w:shd w:val="clear" w:color="auto" w:fill="FFFFFF"/>
        </w:rPr>
        <w:t xml:space="preserve"> </w:t>
      </w:r>
      <w:hyperlink r:id="rId20" w:history="1">
        <w:r w:rsidR="00A56AED" w:rsidRPr="00C204EA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http</w:t>
        </w:r>
        <w:r w:rsidR="00A56AED" w:rsidRPr="00C204EA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://</w:t>
        </w:r>
        <w:proofErr w:type="spellStart"/>
        <w:r w:rsidR="00A56AED" w:rsidRPr="00C204EA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mse</w:t>
        </w:r>
        <w:proofErr w:type="spellEnd"/>
        <w:r w:rsidR="00A56AED" w:rsidRPr="00C204EA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-</w:t>
        </w:r>
        <w:r w:rsidR="00A56AED" w:rsidRPr="00C204EA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online</w:t>
        </w:r>
        <w:r w:rsidR="00A56AED" w:rsidRPr="00C204EA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="00A56AED" w:rsidRPr="00C204EA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proofErr w:type="spellEnd"/>
        <w:r w:rsidR="00A56AED" w:rsidRPr="00C204EA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/</w:t>
        </w:r>
        <w:proofErr w:type="spellStart"/>
        <w:r w:rsidR="00A56AED" w:rsidRPr="00C204EA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pochva</w:t>
        </w:r>
        <w:proofErr w:type="spellEnd"/>
        <w:r w:rsidR="00A56AED" w:rsidRPr="00C204EA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/</w:t>
        </w:r>
        <w:proofErr w:type="spellStart"/>
        <w:r w:rsidR="00A56AED" w:rsidRPr="00C204EA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borba</w:t>
        </w:r>
        <w:proofErr w:type="spellEnd"/>
        <w:r w:rsidR="00A56AED" w:rsidRPr="00C204EA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-</w:t>
        </w:r>
        <w:r w:rsidR="00A56AED" w:rsidRPr="00C204EA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s</w:t>
        </w:r>
        <w:r w:rsidR="00A56AED" w:rsidRPr="00C204EA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-</w:t>
        </w:r>
        <w:proofErr w:type="spellStart"/>
        <w:r w:rsidR="00A56AED" w:rsidRPr="00C204EA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eroziej</w:t>
        </w:r>
        <w:proofErr w:type="spellEnd"/>
        <w:r w:rsidR="00A56AED" w:rsidRPr="00C204EA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-</w:t>
        </w:r>
        <w:proofErr w:type="spellStart"/>
        <w:r w:rsidR="00A56AED" w:rsidRPr="00C204EA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pochv</w:t>
        </w:r>
        <w:proofErr w:type="spellEnd"/>
        <w:r w:rsidR="00A56AED" w:rsidRPr="00C204EA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A56AED" w:rsidRPr="00C204EA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html</w:t>
        </w:r>
      </w:hyperlink>
      <w:r w:rsidR="00A56AED" w:rsidRPr="00C204EA">
        <w:rPr>
          <w:sz w:val="28"/>
          <w:szCs w:val="28"/>
          <w:shd w:val="clear" w:color="auto" w:fill="FFFFFF"/>
        </w:rPr>
        <w:t xml:space="preserve"> (дата обращения 15.11.2017).</w:t>
      </w:r>
    </w:p>
    <w:p w:rsidR="00A56AED" w:rsidRPr="00C204EA" w:rsidRDefault="008170E6" w:rsidP="00C204EA">
      <w:pPr>
        <w:pStyle w:val="a3"/>
        <w:numPr>
          <w:ilvl w:val="0"/>
          <w:numId w:val="3"/>
        </w:numPr>
        <w:shd w:val="clear" w:color="auto" w:fill="FFFFFF"/>
        <w:tabs>
          <w:tab w:val="left" w:pos="851"/>
          <w:tab w:val="left" w:pos="1134"/>
          <w:tab w:val="left" w:pos="1276"/>
        </w:tabs>
        <w:spacing w:before="0" w:beforeAutospacing="0" w:after="0" w:afterAutospacing="0"/>
        <w:ind w:left="426" w:right="141" w:firstLine="0"/>
        <w:jc w:val="both"/>
        <w:rPr>
          <w:sz w:val="28"/>
          <w:szCs w:val="28"/>
        </w:rPr>
      </w:pPr>
      <w:r w:rsidRPr="00C204EA">
        <w:rPr>
          <w:sz w:val="28"/>
          <w:szCs w:val="28"/>
        </w:rPr>
        <w:t>Скрябина О.А. Водная эрозия почв и борьба с ней / О.А.Скрябина. – Пермь</w:t>
      </w:r>
      <w:proofErr w:type="gramStart"/>
      <w:r w:rsidRPr="00C204EA">
        <w:rPr>
          <w:sz w:val="28"/>
          <w:szCs w:val="28"/>
        </w:rPr>
        <w:t xml:space="preserve">.: </w:t>
      </w:r>
      <w:proofErr w:type="gramEnd"/>
      <w:r w:rsidRPr="00C204EA">
        <w:rPr>
          <w:sz w:val="28"/>
          <w:szCs w:val="28"/>
        </w:rPr>
        <w:t xml:space="preserve">Кн. Изд-во, 1990. – 245 с. </w:t>
      </w:r>
      <w:r w:rsidRPr="00C204EA">
        <w:rPr>
          <w:sz w:val="28"/>
          <w:szCs w:val="28"/>
          <w:lang w:val="en-US"/>
        </w:rPr>
        <w:t>URL</w:t>
      </w:r>
      <w:r w:rsidRPr="00C204EA">
        <w:rPr>
          <w:sz w:val="28"/>
          <w:szCs w:val="28"/>
        </w:rPr>
        <w:t xml:space="preserve">: </w:t>
      </w:r>
      <w:hyperlink r:id="rId21" w:history="1">
        <w:r w:rsidRPr="00C204EA">
          <w:rPr>
            <w:rStyle w:val="a5"/>
            <w:color w:val="auto"/>
            <w:sz w:val="28"/>
            <w:szCs w:val="28"/>
            <w:u w:val="none"/>
          </w:rPr>
          <w:t>https://e.lanbook.com/search?query=эрозия+почв</w:t>
        </w:r>
      </w:hyperlink>
      <w:r w:rsidRPr="00C204EA">
        <w:rPr>
          <w:sz w:val="28"/>
          <w:szCs w:val="28"/>
        </w:rPr>
        <w:t xml:space="preserve"> (дата обращения 15.11.2017).</w:t>
      </w:r>
    </w:p>
    <w:p w:rsidR="008170E6" w:rsidRPr="008170E6" w:rsidRDefault="008170E6" w:rsidP="00C204EA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left="426" w:right="141"/>
        <w:jc w:val="both"/>
        <w:rPr>
          <w:sz w:val="28"/>
          <w:szCs w:val="28"/>
        </w:rPr>
      </w:pPr>
    </w:p>
    <w:p w:rsidR="00922078" w:rsidRPr="00A56AED" w:rsidRDefault="00922078" w:rsidP="00C204EA">
      <w:pPr>
        <w:pStyle w:val="a8"/>
        <w:tabs>
          <w:tab w:val="left" w:pos="1134"/>
        </w:tabs>
        <w:spacing w:after="0" w:line="240" w:lineRule="auto"/>
        <w:ind w:left="426" w:right="14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053F7" w:rsidRPr="00A56AED" w:rsidRDefault="00B053F7" w:rsidP="00C204EA">
      <w:pPr>
        <w:pStyle w:val="a8"/>
        <w:tabs>
          <w:tab w:val="left" w:pos="1134"/>
        </w:tabs>
        <w:spacing w:after="0"/>
        <w:ind w:left="426" w:right="141"/>
        <w:jc w:val="both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922078" w:rsidRPr="00A56AED" w:rsidRDefault="00922078" w:rsidP="00C204EA">
      <w:pPr>
        <w:pStyle w:val="a8"/>
        <w:tabs>
          <w:tab w:val="left" w:pos="1134"/>
        </w:tabs>
        <w:ind w:left="426" w:right="141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E34E9" w:rsidRPr="00A56AED" w:rsidRDefault="00CE34E9" w:rsidP="00C204EA">
      <w:pPr>
        <w:tabs>
          <w:tab w:val="left" w:pos="1134"/>
        </w:tabs>
        <w:spacing w:after="254" w:line="360" w:lineRule="auto"/>
        <w:ind w:left="426" w:right="141"/>
        <w:jc w:val="both"/>
        <w:rPr>
          <w:rFonts w:ascii="Arial" w:eastAsia="Times New Roman" w:hAnsi="Arial" w:cs="Arial"/>
          <w:b/>
          <w:bCs/>
          <w:color w:val="1F2021"/>
          <w:spacing w:val="-5"/>
          <w:sz w:val="20"/>
          <w:szCs w:val="20"/>
          <w:lang w:eastAsia="ru-RU"/>
        </w:rPr>
      </w:pPr>
    </w:p>
    <w:p w:rsidR="00D530E6" w:rsidRPr="00A56AED" w:rsidRDefault="006E1938" w:rsidP="00C204EA">
      <w:pPr>
        <w:tabs>
          <w:tab w:val="left" w:pos="1134"/>
        </w:tabs>
        <w:spacing w:line="240" w:lineRule="auto"/>
        <w:ind w:left="426" w:right="141"/>
        <w:jc w:val="both"/>
        <w:rPr>
          <w:sz w:val="20"/>
          <w:szCs w:val="20"/>
        </w:rPr>
      </w:pPr>
      <w:r w:rsidRPr="00A56A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/>
      </w:r>
      <w:r w:rsidRPr="00A56A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sectPr w:rsidR="00D530E6" w:rsidRPr="00A56AED" w:rsidSect="00D5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691B"/>
    <w:multiLevelType w:val="hybridMultilevel"/>
    <w:tmpl w:val="34CE4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70B26"/>
    <w:multiLevelType w:val="hybridMultilevel"/>
    <w:tmpl w:val="094A9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41297"/>
    <w:multiLevelType w:val="multilevel"/>
    <w:tmpl w:val="6562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938"/>
    <w:rsid w:val="00082939"/>
    <w:rsid w:val="00102F19"/>
    <w:rsid w:val="00121E7C"/>
    <w:rsid w:val="001E4AE6"/>
    <w:rsid w:val="0021766B"/>
    <w:rsid w:val="00227EFE"/>
    <w:rsid w:val="00283009"/>
    <w:rsid w:val="0037789F"/>
    <w:rsid w:val="00452D12"/>
    <w:rsid w:val="00464638"/>
    <w:rsid w:val="0050312C"/>
    <w:rsid w:val="005A7F83"/>
    <w:rsid w:val="006233FE"/>
    <w:rsid w:val="00673255"/>
    <w:rsid w:val="006E1938"/>
    <w:rsid w:val="00736EF3"/>
    <w:rsid w:val="00757164"/>
    <w:rsid w:val="007B0911"/>
    <w:rsid w:val="007D6EEE"/>
    <w:rsid w:val="008168A7"/>
    <w:rsid w:val="008170E6"/>
    <w:rsid w:val="00922078"/>
    <w:rsid w:val="009622FC"/>
    <w:rsid w:val="009723C0"/>
    <w:rsid w:val="009A2B56"/>
    <w:rsid w:val="009B5024"/>
    <w:rsid w:val="009C1C91"/>
    <w:rsid w:val="009D73C4"/>
    <w:rsid w:val="009D76AA"/>
    <w:rsid w:val="00A11616"/>
    <w:rsid w:val="00A56AED"/>
    <w:rsid w:val="00AC4652"/>
    <w:rsid w:val="00B003C9"/>
    <w:rsid w:val="00B053F7"/>
    <w:rsid w:val="00B26CAF"/>
    <w:rsid w:val="00BA3925"/>
    <w:rsid w:val="00C204EA"/>
    <w:rsid w:val="00C20AF6"/>
    <w:rsid w:val="00CA5674"/>
    <w:rsid w:val="00CC6168"/>
    <w:rsid w:val="00CE34E9"/>
    <w:rsid w:val="00D530E6"/>
    <w:rsid w:val="00D633CF"/>
    <w:rsid w:val="00D63AB9"/>
    <w:rsid w:val="00DA1FA9"/>
    <w:rsid w:val="00E966A0"/>
    <w:rsid w:val="00F3693A"/>
    <w:rsid w:val="00F62D57"/>
    <w:rsid w:val="00FF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E6"/>
  </w:style>
  <w:style w:type="paragraph" w:styleId="1">
    <w:name w:val="heading 1"/>
    <w:basedOn w:val="a"/>
    <w:link w:val="10"/>
    <w:uiPriority w:val="9"/>
    <w:qFormat/>
    <w:rsid w:val="006E1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E19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9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19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itle-kind">
    <w:name w:val="title-kind"/>
    <w:basedOn w:val="a0"/>
    <w:rsid w:val="006E1938"/>
  </w:style>
  <w:style w:type="character" w:customStyle="1" w:styleId="title-mag">
    <w:name w:val="title-mag"/>
    <w:basedOn w:val="a0"/>
    <w:rsid w:val="006E193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E19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E193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E19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E193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6E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1938"/>
    <w:rPr>
      <w:b/>
      <w:bCs/>
    </w:rPr>
  </w:style>
  <w:style w:type="character" w:styleId="a5">
    <w:name w:val="Hyperlink"/>
    <w:basedOn w:val="a0"/>
    <w:uiPriority w:val="99"/>
    <w:unhideWhenUsed/>
    <w:rsid w:val="006E19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1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193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03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3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6680">
              <w:marLeft w:val="0"/>
              <w:marRight w:val="1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3833">
                  <w:marLeft w:val="-24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0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3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8841">
                  <w:marLeft w:val="0"/>
                  <w:marRight w:val="0"/>
                  <w:marTop w:val="0"/>
                  <w:marBottom w:val="88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m21.info/info/1222946" TargetMode="External"/><Relationship Id="rId13" Type="http://schemas.openxmlformats.org/officeDocument/2006/relationships/hyperlink" Target="https://e.lanbook.com/reader/book/196/" TargetMode="External"/><Relationship Id="rId18" Type="http://schemas.openxmlformats.org/officeDocument/2006/relationships/hyperlink" Target="http://studbooks.net/1772898/geografiya/vidy_erozii_pochv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search?query=&#1101;&#1088;&#1086;&#1079;&#1080;&#1103;+&#1087;&#1086;&#1095;&#1074;" TargetMode="External"/><Relationship Id="rId7" Type="http://schemas.openxmlformats.org/officeDocument/2006/relationships/hyperlink" Target="http://chem21.info/info/230929" TargetMode="External"/><Relationship Id="rId12" Type="http://schemas.openxmlformats.org/officeDocument/2006/relationships/hyperlink" Target="https://e.lanbook.com/" TargetMode="External"/><Relationship Id="rId17" Type="http://schemas.openxmlformats.org/officeDocument/2006/relationships/hyperlink" Target="http://mse-online.ru/pochva/eroziya-pochv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" TargetMode="External"/><Relationship Id="rId20" Type="http://schemas.openxmlformats.org/officeDocument/2006/relationships/hyperlink" Target="http://mse-online.ru/pochva/borba-s-eroziej-pochv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hem21.info/info/1674404" TargetMode="External"/><Relationship Id="rId11" Type="http://schemas.openxmlformats.org/officeDocument/2006/relationships/hyperlink" Target="http://3ys.ru/obshchee-pochvovedenie/eroziya-pochv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gronomiy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.lanbook.com" TargetMode="External"/><Relationship Id="rId19" Type="http://schemas.openxmlformats.org/officeDocument/2006/relationships/hyperlink" Target="http://agronomi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em21.info/info/41440" TargetMode="External"/><Relationship Id="rId14" Type="http://schemas.openxmlformats.org/officeDocument/2006/relationships/hyperlink" Target="https://science-education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BB44651-211F-48E0-90ED-1A83C1CD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5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9</cp:revision>
  <dcterms:created xsi:type="dcterms:W3CDTF">2017-11-14T15:50:00Z</dcterms:created>
  <dcterms:modified xsi:type="dcterms:W3CDTF">2017-12-18T11:24:00Z</dcterms:modified>
</cp:coreProperties>
</file>