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Содержание:</w:t>
      </w: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F777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5A99">
        <w:rPr>
          <w:rFonts w:ascii="Times New Roman" w:hAnsi="Times New Roman"/>
          <w:bCs/>
          <w:sz w:val="24"/>
          <w:szCs w:val="24"/>
        </w:rPr>
        <w:t>1.Методические рекомендации по выполнению контрольных работ</w:t>
      </w:r>
    </w:p>
    <w:p w:rsidR="00F777CC" w:rsidRPr="00B15A99" w:rsidRDefault="00F777CC" w:rsidP="00F777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5A99">
        <w:rPr>
          <w:rFonts w:ascii="Times New Roman" w:hAnsi="Times New Roman"/>
          <w:bCs/>
          <w:sz w:val="24"/>
          <w:szCs w:val="24"/>
        </w:rPr>
        <w:t>2. Тематика контрольных работ</w:t>
      </w:r>
    </w:p>
    <w:p w:rsidR="00F777CC" w:rsidRPr="00B15A99" w:rsidRDefault="00F777CC" w:rsidP="00F777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5A99">
        <w:rPr>
          <w:rFonts w:ascii="Times New Roman" w:hAnsi="Times New Roman"/>
          <w:bCs/>
          <w:sz w:val="24"/>
          <w:szCs w:val="24"/>
        </w:rPr>
        <w:t>3.Рекомендуемая литература</w:t>
      </w: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МЕТОД</w:t>
      </w:r>
      <w:r w:rsidR="00D258EF" w:rsidRPr="00B15A99">
        <w:rPr>
          <w:rFonts w:ascii="Times New Roman" w:hAnsi="Times New Roman"/>
          <w:b/>
          <w:bCs/>
          <w:sz w:val="24"/>
          <w:szCs w:val="24"/>
        </w:rPr>
        <w:t xml:space="preserve">ИЧЕСКИЕ РЕКОМЕНДАЦИИ ПО </w:t>
      </w:r>
      <w:r w:rsidRPr="00B15A99">
        <w:rPr>
          <w:rFonts w:ascii="Times New Roman" w:hAnsi="Times New Roman"/>
          <w:b/>
          <w:bCs/>
          <w:sz w:val="24"/>
          <w:szCs w:val="24"/>
        </w:rPr>
        <w:t>ВЫПОЛНЕНИЮ И ОФОРМЛЕНИЮ КОНТРОЛЬНОЙ РАБОТЫ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1E4" w:rsidRPr="00B15A99" w:rsidRDefault="008171E4" w:rsidP="00D25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Контрольная работа – важный компонент учебного процесса. Она является решающей формой самоконтроля, а также контроля  студента  со  стороны  преподавателя.  К  выполнению  контрольной  работы  следует  приступать,  когда  самостоятельно пройден весь учебный курс. Сроки выполнения письменной контрольной работы определены учебным </w:t>
      </w:r>
      <w:r w:rsidRPr="00B15A99">
        <w:rPr>
          <w:rFonts w:ascii="Times New Roman" w:hAnsi="Times New Roman"/>
          <w:sz w:val="24"/>
          <w:szCs w:val="24"/>
        </w:rPr>
        <w:lastRenderedPageBreak/>
        <w:t xml:space="preserve">планом и должны строго соблюдаться. Контрольная работа выполняется и передается для рецензирования до вызова студента на сессию. </w:t>
      </w:r>
    </w:p>
    <w:p w:rsidR="008171E4" w:rsidRPr="00B15A99" w:rsidRDefault="008171E4" w:rsidP="00D25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Если  работа  не  зачтена,  студент  обязан  ее  переработать  с учетом замечаний преподавателя.</w:t>
      </w:r>
      <w:r w:rsidR="00D258EF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Письменное изложение должно носить творческий характер: необходимо высказывать собственную точку зрения, обязательно аргументируя ее. Не допускается механическое переписывание из учебного пособия, не следует увлекаться сплошным цитированием первоисточников – в противном случае контрольная работа не будет зачтена.</w:t>
      </w:r>
    </w:p>
    <w:p w:rsidR="008171E4" w:rsidRPr="00B15A99" w:rsidRDefault="008171E4" w:rsidP="00D25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Студент выполняет один вариант контрольной работы. Выбор  студентом  варианта  контрольной  работы  осуществляется  в соответствии с последней цифрой номера зачетной книжки. Контрольные работы, выполненные без соблюдения этого условия, к проверке не принимаются.</w:t>
      </w:r>
    </w:p>
    <w:p w:rsidR="008171E4" w:rsidRPr="00B15A99" w:rsidRDefault="008171E4" w:rsidP="00D25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Каждый вариант состоит из двух частей. </w:t>
      </w:r>
    </w:p>
    <w:p w:rsidR="008171E4" w:rsidRPr="00B15A99" w:rsidRDefault="008171E4" w:rsidP="00D25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Первая часть </w:t>
      </w:r>
      <w:r w:rsidRPr="00B15A99">
        <w:rPr>
          <w:rFonts w:ascii="Times New Roman" w:hAnsi="Times New Roman"/>
          <w:sz w:val="24"/>
          <w:szCs w:val="24"/>
        </w:rPr>
        <w:t xml:space="preserve">включает  ответ  на  теоретический  вопрос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(выполняется по примерному плану, приведенному к каждой теме). </w:t>
      </w:r>
    </w:p>
    <w:p w:rsidR="008171E4" w:rsidRPr="00B15A99" w:rsidRDefault="008171E4" w:rsidP="00F77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Вторая  часть </w:t>
      </w:r>
      <w:r w:rsidRPr="00B15A99">
        <w:rPr>
          <w:rFonts w:ascii="Times New Roman" w:hAnsi="Times New Roman"/>
          <w:sz w:val="24"/>
          <w:szCs w:val="24"/>
        </w:rPr>
        <w:t>состоит  из  решения  задачи (условия  задач указаны в каждом варианте).</w:t>
      </w:r>
    </w:p>
    <w:p w:rsidR="00F777CC" w:rsidRPr="00B15A99" w:rsidRDefault="008171E4" w:rsidP="00F77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При  ссылке  на  произведения  отдельных  авторов  по  тексту работы,  обязательно  следует  делать  постраничные  сноски,  где необходимо  указывать:  фамилию</w:t>
      </w:r>
      <w:r w:rsidR="00A34FB9" w:rsidRPr="00B15A99">
        <w:rPr>
          <w:rFonts w:ascii="Times New Roman" w:hAnsi="Times New Roman"/>
          <w:sz w:val="24"/>
          <w:szCs w:val="24"/>
        </w:rPr>
        <w:t>,  инициалы  автора,  точное на</w:t>
      </w:r>
      <w:r w:rsidRPr="00B15A99">
        <w:rPr>
          <w:rFonts w:ascii="Times New Roman" w:hAnsi="Times New Roman"/>
          <w:sz w:val="24"/>
          <w:szCs w:val="24"/>
        </w:rPr>
        <w:t xml:space="preserve">звание произведения, номер тома  или части, страницу. </w:t>
      </w:r>
    </w:p>
    <w:p w:rsidR="008171E4" w:rsidRPr="00B15A99" w:rsidRDefault="008171E4" w:rsidP="00F77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Если цитата  взята  из  периодической  печати,  то  обязательно  указывать: фамилию, инициалы автор</w:t>
      </w:r>
      <w:r w:rsidR="00A34FB9" w:rsidRPr="00B15A99">
        <w:rPr>
          <w:rFonts w:ascii="Times New Roman" w:hAnsi="Times New Roman"/>
          <w:sz w:val="24"/>
          <w:szCs w:val="24"/>
        </w:rPr>
        <w:t xml:space="preserve">а,  название  статьи,  название </w:t>
      </w:r>
      <w:r w:rsidRPr="00B15A99">
        <w:rPr>
          <w:rFonts w:ascii="Times New Roman" w:hAnsi="Times New Roman"/>
          <w:sz w:val="24"/>
          <w:szCs w:val="24"/>
        </w:rPr>
        <w:t>периодического издания, его номер и дату выпуска.</w:t>
      </w:r>
      <w:r w:rsidR="00D258EF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 xml:space="preserve">Постраничные </w:t>
      </w:r>
      <w:r w:rsidR="00F777CC" w:rsidRPr="00B15A99">
        <w:rPr>
          <w:rFonts w:ascii="Times New Roman" w:hAnsi="Times New Roman"/>
          <w:sz w:val="24"/>
          <w:szCs w:val="24"/>
        </w:rPr>
        <w:t>сноски выполняются шрифтом 10</w:t>
      </w:r>
      <w:r w:rsidRPr="00B15A99">
        <w:rPr>
          <w:rFonts w:ascii="Times New Roman" w:hAnsi="Times New Roman"/>
          <w:sz w:val="24"/>
          <w:szCs w:val="24"/>
        </w:rPr>
        <w:t xml:space="preserve">. </w:t>
      </w:r>
    </w:p>
    <w:p w:rsidR="008171E4" w:rsidRPr="00B15A99" w:rsidRDefault="008171E4" w:rsidP="00F77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Контрольная работа может быть разборчиво написана от руки,  либо  напечатана  на  компьютере  с  полуторным  интервалом </w:t>
      </w:r>
      <w:r w:rsidR="00D258EF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строки на бумаге стандартно</w:t>
      </w:r>
      <w:r w:rsidR="00D258EF" w:rsidRPr="00B15A99">
        <w:rPr>
          <w:rFonts w:ascii="Times New Roman" w:hAnsi="Times New Roman"/>
          <w:sz w:val="24"/>
          <w:szCs w:val="24"/>
        </w:rPr>
        <w:t>го формата листа А4</w:t>
      </w:r>
      <w:r w:rsidRPr="00B15A99">
        <w:rPr>
          <w:rFonts w:ascii="Times New Roman" w:hAnsi="Times New Roman"/>
          <w:sz w:val="24"/>
          <w:szCs w:val="24"/>
        </w:rPr>
        <w:t>.</w:t>
      </w:r>
      <w:r w:rsidR="00F777CC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Средний объем контрольной работы составляет 15–17 страниц машинописного текста или 18–20 страниц рукописного теста.</w:t>
      </w:r>
    </w:p>
    <w:p w:rsidR="008171E4" w:rsidRPr="00B15A99" w:rsidRDefault="008171E4" w:rsidP="00F77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Текст печатается с одной стороны листа, в текстовом редакторе </w:t>
      </w:r>
      <w:proofErr w:type="spellStart"/>
      <w:r w:rsidRPr="00B15A99">
        <w:rPr>
          <w:rFonts w:ascii="Times New Roman" w:hAnsi="Times New Roman"/>
          <w:sz w:val="24"/>
          <w:szCs w:val="24"/>
        </w:rPr>
        <w:t>Word</w:t>
      </w:r>
      <w:proofErr w:type="spellEnd"/>
      <w:r w:rsidRPr="00B15A99">
        <w:rPr>
          <w:rFonts w:ascii="Times New Roman" w:hAnsi="Times New Roman"/>
          <w:sz w:val="24"/>
          <w:szCs w:val="24"/>
        </w:rPr>
        <w:t xml:space="preserve">, шрифт </w:t>
      </w:r>
      <w:proofErr w:type="spellStart"/>
      <w:r w:rsidRPr="00B15A99">
        <w:rPr>
          <w:rFonts w:ascii="Times New Roman" w:hAnsi="Times New Roman"/>
          <w:sz w:val="24"/>
          <w:szCs w:val="24"/>
        </w:rPr>
        <w:t>Times</w:t>
      </w:r>
      <w:proofErr w:type="spellEnd"/>
      <w:r w:rsidRPr="00B15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77CC" w:rsidRPr="00B15A99">
        <w:rPr>
          <w:rFonts w:ascii="Times New Roman" w:hAnsi="Times New Roman"/>
          <w:sz w:val="24"/>
          <w:szCs w:val="24"/>
        </w:rPr>
        <w:t>New</w:t>
      </w:r>
      <w:proofErr w:type="spellEnd"/>
      <w:r w:rsidR="00F777CC" w:rsidRPr="00B15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77CC" w:rsidRPr="00B15A99">
        <w:rPr>
          <w:rFonts w:ascii="Times New Roman" w:hAnsi="Times New Roman"/>
          <w:sz w:val="24"/>
          <w:szCs w:val="24"/>
        </w:rPr>
        <w:t>Roman</w:t>
      </w:r>
      <w:proofErr w:type="spellEnd"/>
      <w:r w:rsidR="00F777CC" w:rsidRPr="00B15A99">
        <w:rPr>
          <w:rFonts w:ascii="Times New Roman" w:hAnsi="Times New Roman"/>
          <w:sz w:val="24"/>
          <w:szCs w:val="24"/>
        </w:rPr>
        <w:t>,  размер шрифта 14</w:t>
      </w:r>
      <w:r w:rsidRPr="00B15A99">
        <w:rPr>
          <w:rFonts w:ascii="Times New Roman" w:hAnsi="Times New Roman"/>
          <w:sz w:val="24"/>
          <w:szCs w:val="24"/>
        </w:rPr>
        <w:t>,  абзацный отступ 1,25 см. Размер левого поля – 30 мм, правого – 10 мм, верхнего – 15 мм, нижнего 20 – мм.</w:t>
      </w:r>
      <w:r w:rsidR="00D258EF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В  работе  используется  общая  нумерация  страниц,  включая список литературы. Первая страница – титульный лист (нумерация на ней не ставится), вторая – содержание и т.д. Номер страницы проставляется арабскими цифрами внизу страницы (от центра, или в правом нижнем углу).</w:t>
      </w:r>
    </w:p>
    <w:p w:rsidR="007A50C3" w:rsidRPr="00B15A99" w:rsidRDefault="007A50C3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F777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F777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77CC" w:rsidRPr="00B15A99" w:rsidRDefault="00F777CC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D2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Тематика контрольных р</w:t>
      </w:r>
      <w:r w:rsidR="00F777CC" w:rsidRPr="00B15A99">
        <w:rPr>
          <w:rFonts w:ascii="Times New Roman" w:hAnsi="Times New Roman"/>
          <w:b/>
          <w:bCs/>
          <w:sz w:val="24"/>
          <w:szCs w:val="24"/>
        </w:rPr>
        <w:t>абот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1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Страхование как особый метод формирования страховых фондов</w:t>
      </w:r>
    </w:p>
    <w:p w:rsidR="00D258EF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Страховая защита и ее методы.</w:t>
      </w:r>
    </w:p>
    <w:p w:rsidR="00D258EF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Необходимость  использования  страхования  для  обеспечения страховой защиты.</w:t>
      </w:r>
    </w:p>
    <w:p w:rsidR="008171E4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3. Понятие «страхование </w:t>
      </w:r>
      <w:r w:rsidR="008171E4" w:rsidRPr="00B15A99">
        <w:rPr>
          <w:rFonts w:ascii="Times New Roman" w:hAnsi="Times New Roman"/>
          <w:sz w:val="24"/>
          <w:szCs w:val="24"/>
        </w:rPr>
        <w:t>с точки зрения разных авторов.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Задача 1: </w:t>
      </w:r>
      <w:r w:rsidRPr="00B15A99">
        <w:rPr>
          <w:rFonts w:ascii="Times New Roman" w:hAnsi="Times New Roman"/>
          <w:sz w:val="24"/>
          <w:szCs w:val="24"/>
        </w:rPr>
        <w:t xml:space="preserve">В результате ДТП поврежден автомобиль. Цена </w:t>
      </w:r>
      <w:r w:rsidR="00D258EF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 xml:space="preserve">автомобиля  500 тыс.  р.  Износ  на  день  наступления  страхового </w:t>
      </w:r>
      <w:r w:rsidR="00D258EF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случая 30 %. Осталось деталей на сумму 170 тыс. р. На приведение  в  порядок  указанных  деталей  израсходовано  35 тыс.  р. Исчислить страховое возмещение, если автомобиль застрахован: А) в полной стоимости; Б) в размере 80 % от стоимости автомобиля.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2</w:t>
      </w:r>
    </w:p>
    <w:p w:rsidR="007A50C3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Финансовая устойчивость страховой компании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8EF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Понятие финансовой устойчивости страховой компании.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2. Основные критерии финансовой устойчивости страховой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компании  в  соответствии  с  законом  № 4015-1  «Об  организации </w:t>
      </w:r>
    </w:p>
    <w:p w:rsidR="008171E4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страхового дела в РФ</w:t>
      </w:r>
      <w:r w:rsidR="008171E4" w:rsidRPr="00B15A99">
        <w:rPr>
          <w:rFonts w:ascii="Times New Roman" w:hAnsi="Times New Roman"/>
          <w:sz w:val="24"/>
          <w:szCs w:val="24"/>
        </w:rPr>
        <w:t>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Задача 1: </w:t>
      </w:r>
      <w:r w:rsidRPr="00B15A99">
        <w:rPr>
          <w:rFonts w:ascii="Times New Roman" w:hAnsi="Times New Roman"/>
          <w:sz w:val="24"/>
          <w:szCs w:val="24"/>
        </w:rPr>
        <w:t>Рыночная стоимость имущества 2,2 млн</w:t>
      </w:r>
      <w:r w:rsidR="007A50C3" w:rsidRPr="00B15A99">
        <w:rPr>
          <w:rFonts w:ascii="Times New Roman" w:hAnsi="Times New Roman"/>
          <w:sz w:val="24"/>
          <w:szCs w:val="24"/>
        </w:rPr>
        <w:t>.</w:t>
      </w:r>
      <w:r w:rsidRPr="00B15A99">
        <w:rPr>
          <w:rFonts w:ascii="Times New Roman" w:hAnsi="Times New Roman"/>
          <w:sz w:val="24"/>
          <w:szCs w:val="24"/>
        </w:rPr>
        <w:t xml:space="preserve"> р., страховая  сумма  1,5 млн</w:t>
      </w:r>
      <w:r w:rsidR="007A50C3" w:rsidRPr="00B15A99">
        <w:rPr>
          <w:rFonts w:ascii="Times New Roman" w:hAnsi="Times New Roman"/>
          <w:sz w:val="24"/>
          <w:szCs w:val="24"/>
        </w:rPr>
        <w:t>.</w:t>
      </w:r>
      <w:r w:rsidRPr="00B15A99">
        <w:rPr>
          <w:rFonts w:ascii="Times New Roman" w:hAnsi="Times New Roman"/>
          <w:sz w:val="24"/>
          <w:szCs w:val="24"/>
        </w:rPr>
        <w:t xml:space="preserve">  р.,  ущерб  страхователя  в  результате  страхового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lastRenderedPageBreak/>
        <w:t xml:space="preserve">случая 0,75 </w:t>
      </w:r>
      <w:proofErr w:type="spellStart"/>
      <w:r w:rsidRPr="00B15A99">
        <w:rPr>
          <w:rFonts w:ascii="Times New Roman" w:hAnsi="Times New Roman"/>
          <w:sz w:val="24"/>
          <w:szCs w:val="24"/>
        </w:rPr>
        <w:t>млн</w:t>
      </w:r>
      <w:proofErr w:type="spellEnd"/>
      <w:r w:rsidRPr="00B15A99">
        <w:rPr>
          <w:rFonts w:ascii="Times New Roman" w:hAnsi="Times New Roman"/>
          <w:sz w:val="24"/>
          <w:szCs w:val="24"/>
        </w:rPr>
        <w:t xml:space="preserve"> р. Определить страховое возмещение.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3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Платежеспособность страховой компании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1.  Понятие  и  порядок  определения  платежеспособности </w:t>
      </w:r>
      <w:r w:rsidR="00D258EF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страховой  компании  в  соответствии  с  Положением  о  порядке расчета  страховщиками  нормативного  соотношения  активов  и принятых ими страховых обязательств</w:t>
      </w:r>
    </w:p>
    <w:p w:rsidR="007A50C3" w:rsidRPr="00B15A99" w:rsidRDefault="007A50C3" w:rsidP="007A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Финансовые  средства  и  перераспределение  денежных  средств в системе ОМС.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Задача  1:  </w:t>
      </w:r>
      <w:r w:rsidRPr="00B15A99">
        <w:rPr>
          <w:rFonts w:ascii="Times New Roman" w:hAnsi="Times New Roman"/>
          <w:sz w:val="24"/>
          <w:szCs w:val="24"/>
        </w:rPr>
        <w:t>Стоимость  застрахованного  имущества  120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тыс.  р.,  страховая  сумма  100 тыс.  р.,  ущерб  страхователя  А)  75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тыс. р.; </w:t>
      </w:r>
      <w:r w:rsidR="007A50C3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Б) 120 тыс. р. Исчислить страховое возмещение.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4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Классификация страхования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Возможные подходы к классификации страхования.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Критерии классификации страхования.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Задача  1:  </w:t>
      </w:r>
      <w:r w:rsidRPr="00B15A99">
        <w:rPr>
          <w:rFonts w:ascii="Times New Roman" w:hAnsi="Times New Roman"/>
          <w:sz w:val="24"/>
          <w:szCs w:val="24"/>
        </w:rPr>
        <w:t xml:space="preserve">При  какой  сумме  ущерба  страховая  выплата </w:t>
      </w:r>
      <w:r w:rsidR="007A50C3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 xml:space="preserve">составит 50 тыс. р., если стоимость имущества 70 тыс. р., страховая  сумма  65 тыс.  р.,  имущество  застраховано:  А)  по  системе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первого риска; Б) по системе пропорциональной ответственности.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№5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Организация страхования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Организационно-правовые формы страховщиков.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Страховые посредники: страховые агенты и брокеры.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Задача 1: </w:t>
      </w:r>
      <w:r w:rsidRPr="00B15A99">
        <w:rPr>
          <w:rFonts w:ascii="Times New Roman" w:hAnsi="Times New Roman"/>
          <w:sz w:val="24"/>
          <w:szCs w:val="24"/>
        </w:rPr>
        <w:t xml:space="preserve">По договору страхования предусмотрена безусловная  франшиза  5  %  от  страхового  ущерба.  Действительная стоимость имущества 200 тыс. р., объект застрахован на 50 % от его  реальной  стоимости,  в  результате  страхового  случая  ущерб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составил 50 тыс. р. Рассчитать страховое возмещение.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6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Государственный надзор за деятельностью субъектов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страхового рынка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Государственный регулятор: его функции, задачи и права.</w:t>
      </w:r>
    </w:p>
    <w:p w:rsidR="00D258EF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Лицензирование страховой деятельности.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 Задача  1:  </w:t>
      </w:r>
      <w:r w:rsidRPr="00B15A99">
        <w:rPr>
          <w:rFonts w:ascii="Times New Roman" w:hAnsi="Times New Roman"/>
          <w:sz w:val="24"/>
          <w:szCs w:val="24"/>
        </w:rPr>
        <w:t>Стоимость  застрахованного  имущества  225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тыс. р., страховая сумма 205 тыс. р., ущерб страхователя 210 тыс. р. Исчислить страховое возмещение, если безусловная франшиза составляет 0,5 % от страховой суммы.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7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lastRenderedPageBreak/>
        <w:t>Страхование от несчастных случаев и болезней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Объект, классификация и страховые риски при страховании от несчастных случаев.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Обязательное страхование от несчастных случаев в РФ.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Задача 1: </w:t>
      </w:r>
      <w:r w:rsidRPr="00B15A99">
        <w:rPr>
          <w:rFonts w:ascii="Times New Roman" w:hAnsi="Times New Roman"/>
          <w:sz w:val="24"/>
          <w:szCs w:val="24"/>
        </w:rPr>
        <w:t xml:space="preserve">В результате ДТП поврежден автомобиль. Цена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автомобиля 450 тыс. р. Износ на день страхового случая 5 %. Осталось  деталей  на  сумму  120  тыс.  р.  На  приведение  в  порядок указанных деталей израсходовано 70 тыс. р. Исчислить страховое возмещение,  если  автомобиль  застрахован  по  системе  первого риска.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Вариант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8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Обязательное медицинское страхование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Нормативная  база  обязательного  медицинского  страхования (ОМС).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Система ОМС.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Задача  1:  </w:t>
      </w:r>
      <w:r w:rsidRPr="00B15A99">
        <w:rPr>
          <w:rFonts w:ascii="Times New Roman" w:hAnsi="Times New Roman"/>
          <w:sz w:val="24"/>
          <w:szCs w:val="24"/>
        </w:rPr>
        <w:t xml:space="preserve">Стоимость  застрахованного  имущества  420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тыс. р., страховая сумма 300 тыс. р., ущерб страхователя: А) 250 тыс. р.; Б) 380 тыс. р. Исчислить страховое возмещение, если безусловная франшиза составляет 1 % от страхового ущерба.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Вариант 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>№ 9</w:t>
      </w:r>
    </w:p>
    <w:p w:rsidR="00C260EE" w:rsidRPr="00B15A99" w:rsidRDefault="00C260EE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58EF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Понятие и виды страхования имущества </w:t>
      </w:r>
    </w:p>
    <w:p w:rsidR="00D258EF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1. Объекты и виды страхования имущества.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2. Правила  страхования  имущества  юридических  лиц  (на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примере конкретного страховщика).</w:t>
      </w:r>
    </w:p>
    <w:p w:rsidR="007A50C3" w:rsidRPr="00B15A99" w:rsidRDefault="007A50C3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Задача  1:  </w:t>
      </w:r>
      <w:r w:rsidRPr="00B15A99">
        <w:rPr>
          <w:rFonts w:ascii="Times New Roman" w:hAnsi="Times New Roman"/>
          <w:sz w:val="24"/>
          <w:szCs w:val="24"/>
        </w:rPr>
        <w:t>По  договору  страхования  предусмотрена  безусловная  франшиза  5  %  от  страхового  ущерба.  Действительная  стоимость имущества 165 тыс. р.,  объект  застрахован  на  50 % от  его реальной стоимости, в результате с</w:t>
      </w:r>
      <w:r w:rsidR="00A34FB9" w:rsidRPr="00B15A99">
        <w:rPr>
          <w:rFonts w:ascii="Times New Roman" w:hAnsi="Times New Roman"/>
          <w:sz w:val="24"/>
          <w:szCs w:val="24"/>
        </w:rPr>
        <w:t>трахового случая ущерб состави</w:t>
      </w:r>
      <w:r w:rsidRPr="00B15A99">
        <w:rPr>
          <w:rFonts w:ascii="Times New Roman" w:hAnsi="Times New Roman"/>
          <w:sz w:val="24"/>
          <w:szCs w:val="24"/>
        </w:rPr>
        <w:t>25 тыс. р. Рассчитать страховое возмещение.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Вариант </w:t>
      </w:r>
      <w:r w:rsidR="007A50C3" w:rsidRPr="00B15A99">
        <w:rPr>
          <w:rFonts w:ascii="Times New Roman" w:hAnsi="Times New Roman"/>
          <w:b/>
          <w:bCs/>
          <w:sz w:val="24"/>
          <w:szCs w:val="24"/>
        </w:rPr>
        <w:t xml:space="preserve"> № 10</w:t>
      </w:r>
    </w:p>
    <w:p w:rsidR="00C260EE" w:rsidRPr="00B15A99" w:rsidRDefault="00C260EE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Характеристика видов страхования ответственности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1. Объекты и классификация страхования ответственности.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Правовое обеспечение страхования ответственности.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3. Страхование  гражданской  ответственности  владельцев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автотранспортных средств в РФ.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Задача 1: </w:t>
      </w:r>
      <w:r w:rsidRPr="00B15A99">
        <w:rPr>
          <w:rFonts w:ascii="Times New Roman" w:hAnsi="Times New Roman"/>
          <w:sz w:val="24"/>
          <w:szCs w:val="24"/>
        </w:rPr>
        <w:t xml:space="preserve">В результате ДТП поврежден автомобиль. Цена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автомобиля  700 тыс.  р.  Износ  на  день  страхового  случая  10  %. Осталось деталей на сумму 200 тыс. р. На приведение в порядок указанных деталей израсходовано 70 тыс. р. Исчислить страховое возмещение,  если  автомобиль  застрахован  в  размере  50  %  от стоимости автомобиля.</w:t>
      </w:r>
    </w:p>
    <w:p w:rsidR="00D258EF" w:rsidRPr="00B15A99" w:rsidRDefault="00D258EF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8171E4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0EE" w:rsidRPr="00B15A99" w:rsidRDefault="00C260EE" w:rsidP="007A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A99">
        <w:rPr>
          <w:rFonts w:ascii="Times New Roman" w:hAnsi="Times New Roman"/>
          <w:b/>
          <w:bCs/>
          <w:sz w:val="24"/>
          <w:szCs w:val="24"/>
        </w:rPr>
        <w:t>Контрольные вопросы для самостоятельной проверки знаний</w:t>
      </w:r>
    </w:p>
    <w:p w:rsidR="00C260EE" w:rsidRPr="00B15A99" w:rsidRDefault="00C260EE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1. Определение страхования в соответствии с законом РФ от </w:t>
      </w:r>
      <w:r w:rsidR="00617973" w:rsidRPr="00B15A99">
        <w:rPr>
          <w:rFonts w:ascii="Times New Roman" w:hAnsi="Times New Roman"/>
          <w:sz w:val="24"/>
          <w:szCs w:val="24"/>
        </w:rPr>
        <w:t xml:space="preserve"> </w:t>
      </w:r>
      <w:r w:rsidR="007A50C3" w:rsidRPr="00B15A99">
        <w:rPr>
          <w:rFonts w:ascii="Times New Roman" w:hAnsi="Times New Roman"/>
          <w:sz w:val="24"/>
          <w:szCs w:val="24"/>
        </w:rPr>
        <w:t>2</w:t>
      </w:r>
      <w:r w:rsidR="00617973" w:rsidRPr="00B15A99">
        <w:rPr>
          <w:rFonts w:ascii="Times New Roman" w:hAnsi="Times New Roman"/>
          <w:sz w:val="24"/>
          <w:szCs w:val="24"/>
        </w:rPr>
        <w:t>7</w:t>
      </w:r>
      <w:r w:rsidRPr="00B15A99">
        <w:rPr>
          <w:rFonts w:ascii="Times New Roman" w:hAnsi="Times New Roman"/>
          <w:sz w:val="24"/>
          <w:szCs w:val="24"/>
        </w:rPr>
        <w:t>.11.1992 № 4015-1 «Об о</w:t>
      </w:r>
      <w:r w:rsidR="004A1272" w:rsidRPr="00B15A99">
        <w:rPr>
          <w:rFonts w:ascii="Times New Roman" w:hAnsi="Times New Roman"/>
          <w:sz w:val="24"/>
          <w:szCs w:val="24"/>
        </w:rPr>
        <w:t>рганизации страхового дела в РФ</w:t>
      </w:r>
      <w:r w:rsidRPr="00B15A99">
        <w:rPr>
          <w:rFonts w:ascii="Times New Roman" w:hAnsi="Times New Roman"/>
          <w:sz w:val="24"/>
          <w:szCs w:val="24"/>
        </w:rPr>
        <w:t>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2. Функции страхования.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3. Какие основные термины используются в страховании.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4. Три системы страхового обеспечения.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5. Какие  организационно-правовые  формы  страховщиков </w:t>
      </w:r>
      <w:r w:rsidR="004A1272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существуют в настоящее время.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6. Чем характеризуется страховой рынок.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7. Для чего необходим государственный надзор за страховой </w:t>
      </w:r>
      <w:r w:rsidR="004A1272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деятельностью.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8. На кого возложен контроль страховой деятельности в РФ.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lastRenderedPageBreak/>
        <w:t>Функции и права данного органа.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9. Порядок лицензирования страховой деятельности в РФ.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10.  Что является объектом личного страхования.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11.  Как классифицируется личное страхование.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12.  Какие  виды  личного  страхования  осуществляются  в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России в обязательной форме.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13.  Субъекты  медицинского  страхования,  их  взаимосвязь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между собой.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14.  Отличительные черты страхования  жизни в РФ и  зарубежных странах.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15.  Объекты имущественного страхования.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16.  Классификация имущественного страхования.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17.  Как рассчитывается страховой ущерб в имущественном </w:t>
      </w:r>
      <w:r w:rsidR="004A1272" w:rsidRPr="00B15A99">
        <w:rPr>
          <w:rFonts w:ascii="Times New Roman" w:hAnsi="Times New Roman"/>
          <w:sz w:val="24"/>
          <w:szCs w:val="24"/>
        </w:rPr>
        <w:t xml:space="preserve"> страховании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18.  Основные правила страхования имущества предприятий </w:t>
      </w:r>
      <w:r w:rsidR="004A1272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и имущества граждан.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19.  Как соотносятся страховая сумма и страховая стоимость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в имущественном страховании.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20.  Объекты страхования ответственности.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21.  Классификация страхования ответственности.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22.  Какие  виды  страхования  гражданской  ответственности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осуществляются в России в обязательной форме.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23.  Что такое актуарные расчеты.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24.  Перечислите основные задачи актуарных расчетов.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25.  Какова структура страхового тарифа.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26.  Чем отличается первая методика расчета страхового тарифа от второй.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27.  Перечислите  отличительные  черты  современного  российского страхового рынка.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28.  Назовите  крупнейшие  страховые  компании  России  по различным критериям.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29.  Дайте определение перестрахования.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30.  Опишите  схему  передачи  риска  при  перестраховании, </w:t>
      </w:r>
      <w:r w:rsidR="004A1272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что такое активное и пассивное перестрахование.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31.  Характерные черты факультативного перестрахования.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32.  Дайте  определение  и  перечислите  составляющие  облигаторного перестрахования.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33.  Приведите  примеры  квотного  и  </w:t>
      </w:r>
      <w:proofErr w:type="spellStart"/>
      <w:r w:rsidRPr="00B15A99">
        <w:rPr>
          <w:rFonts w:ascii="Times New Roman" w:hAnsi="Times New Roman"/>
          <w:sz w:val="24"/>
          <w:szCs w:val="24"/>
        </w:rPr>
        <w:t>эксцедентного</w:t>
      </w:r>
      <w:proofErr w:type="spellEnd"/>
      <w:r w:rsidRPr="00B15A99">
        <w:rPr>
          <w:rFonts w:ascii="Times New Roman" w:hAnsi="Times New Roman"/>
          <w:sz w:val="24"/>
          <w:szCs w:val="24"/>
        </w:rPr>
        <w:t xml:space="preserve">  перестрахования, </w:t>
      </w:r>
      <w:proofErr w:type="spellStart"/>
      <w:r w:rsidRPr="00B15A99">
        <w:rPr>
          <w:rFonts w:ascii="Times New Roman" w:hAnsi="Times New Roman"/>
          <w:sz w:val="24"/>
          <w:szCs w:val="24"/>
        </w:rPr>
        <w:t>эксцедента-убытков</w:t>
      </w:r>
      <w:proofErr w:type="spellEnd"/>
      <w:r w:rsidRPr="00B15A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15A99">
        <w:rPr>
          <w:rFonts w:ascii="Times New Roman" w:hAnsi="Times New Roman"/>
          <w:sz w:val="24"/>
          <w:szCs w:val="24"/>
        </w:rPr>
        <w:t>эк</w:t>
      </w:r>
      <w:r w:rsidR="00A34FB9" w:rsidRPr="00B15A99">
        <w:rPr>
          <w:rFonts w:ascii="Times New Roman" w:hAnsi="Times New Roman"/>
          <w:sz w:val="24"/>
          <w:szCs w:val="24"/>
        </w:rPr>
        <w:t>сцедент</w:t>
      </w:r>
      <w:proofErr w:type="spellEnd"/>
      <w:r w:rsidR="00A34FB9" w:rsidRPr="00B15A99">
        <w:rPr>
          <w:rFonts w:ascii="Times New Roman" w:hAnsi="Times New Roman"/>
          <w:sz w:val="24"/>
          <w:szCs w:val="24"/>
        </w:rPr>
        <w:t xml:space="preserve"> </w:t>
      </w:r>
      <w:r w:rsidRPr="00B15A99">
        <w:rPr>
          <w:rFonts w:ascii="Times New Roman" w:hAnsi="Times New Roman"/>
          <w:sz w:val="24"/>
          <w:szCs w:val="24"/>
        </w:rPr>
        <w:t>убыточности.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34.  Понятие страхового маркетинга.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35.  Виды сегментации страхового рынка.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36.  Страховой маркетинг России.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37.  Приведите  пример  исследования  нового  страхового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продукта на основе элементов маркетинга страховщика.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38. Как  регулируется  инвестиционная  деятельность  страховщиков в РФ.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 xml:space="preserve">39.  Дайте общую характеристику страховых рынков США, 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Великобритании, Германии.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40.  Как организов</w:t>
      </w:r>
      <w:r w:rsidR="004A1272" w:rsidRPr="00B15A99">
        <w:rPr>
          <w:rFonts w:ascii="Times New Roman" w:hAnsi="Times New Roman"/>
          <w:sz w:val="24"/>
          <w:szCs w:val="24"/>
        </w:rPr>
        <w:t>ана страховая корпорация «Ллойд</w:t>
      </w:r>
      <w:r w:rsidRPr="00B15A99">
        <w:rPr>
          <w:rFonts w:ascii="Times New Roman" w:hAnsi="Times New Roman"/>
          <w:sz w:val="24"/>
          <w:szCs w:val="24"/>
        </w:rPr>
        <w:t>.</w:t>
      </w:r>
    </w:p>
    <w:p w:rsidR="008171E4" w:rsidRPr="00B15A99" w:rsidRDefault="008171E4" w:rsidP="00A3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A99">
        <w:rPr>
          <w:rFonts w:ascii="Times New Roman" w:hAnsi="Times New Roman"/>
          <w:sz w:val="24"/>
          <w:szCs w:val="24"/>
        </w:rPr>
        <w:t>41.  Перечислите  основные  черты  страхового  надзора  в  зарубежных странах</w:t>
      </w:r>
    </w:p>
    <w:p w:rsidR="00702B24" w:rsidRPr="00B15A99" w:rsidRDefault="00702B24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F777CC" w:rsidRPr="00B15A99" w:rsidRDefault="00F777CC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F777CC" w:rsidRPr="00B15A99" w:rsidRDefault="00F777CC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F777CC" w:rsidRPr="00B15A99" w:rsidRDefault="00F777CC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F777CC" w:rsidRPr="00B15A99" w:rsidRDefault="00F777CC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F777CC" w:rsidRPr="00B15A99" w:rsidRDefault="00F777CC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C260EE" w:rsidRPr="00B15A99" w:rsidRDefault="00C260EE" w:rsidP="00617973">
      <w:pPr>
        <w:jc w:val="center"/>
        <w:rPr>
          <w:rFonts w:ascii="Times New Roman" w:hAnsi="Times New Roman"/>
          <w:sz w:val="24"/>
          <w:szCs w:val="24"/>
        </w:rPr>
      </w:pPr>
    </w:p>
    <w:p w:rsidR="00617973" w:rsidRPr="00B15A99" w:rsidRDefault="00C260EE" w:rsidP="00617973">
      <w:pPr>
        <w:jc w:val="center"/>
        <w:rPr>
          <w:rFonts w:ascii="Times New Roman" w:hAnsi="Times New Roman"/>
          <w:b/>
          <w:sz w:val="24"/>
          <w:szCs w:val="24"/>
        </w:rPr>
      </w:pPr>
      <w:r w:rsidRPr="00B15A99">
        <w:rPr>
          <w:rFonts w:ascii="Times New Roman" w:hAnsi="Times New Roman"/>
          <w:b/>
          <w:sz w:val="24"/>
          <w:szCs w:val="24"/>
        </w:rPr>
        <w:t>Рекомендуемая литература</w:t>
      </w:r>
      <w:r w:rsidR="00617973" w:rsidRPr="00B15A99">
        <w:rPr>
          <w:rFonts w:ascii="Times New Roman" w:hAnsi="Times New Roman"/>
          <w:b/>
          <w:sz w:val="24"/>
          <w:szCs w:val="24"/>
        </w:rPr>
        <w:t>:</w:t>
      </w:r>
    </w:p>
    <w:p w:rsidR="00617973" w:rsidRPr="00B15A99" w:rsidRDefault="00617973" w:rsidP="006179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15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Черникова</w:t>
      </w:r>
      <w:proofErr w:type="spellEnd"/>
      <w:r w:rsidRPr="00B15A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Людмила Ивановна Страхование и риски в туризме Учебное пособие Академия2010</w:t>
      </w:r>
    </w:p>
    <w:sectPr w:rsidR="00617973" w:rsidRPr="00B15A99" w:rsidSect="00B37C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70D9"/>
    <w:multiLevelType w:val="hybridMultilevel"/>
    <w:tmpl w:val="C0BCA294"/>
    <w:lvl w:ilvl="0" w:tplc="9F12EE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attachedTemplate r:id="rId1"/>
  <w:defaultTabStop w:val="708"/>
  <w:characterSpacingControl w:val="doNotCompress"/>
  <w:compat/>
  <w:rsids>
    <w:rsidRoot w:val="007A50C3"/>
    <w:rsid w:val="00222CCC"/>
    <w:rsid w:val="004A1272"/>
    <w:rsid w:val="00617973"/>
    <w:rsid w:val="00702B24"/>
    <w:rsid w:val="007A50C3"/>
    <w:rsid w:val="008171E4"/>
    <w:rsid w:val="00A34FB9"/>
    <w:rsid w:val="00B15A99"/>
    <w:rsid w:val="00B37C16"/>
    <w:rsid w:val="00C260EE"/>
    <w:rsid w:val="00D258EF"/>
    <w:rsid w:val="00DF5041"/>
    <w:rsid w:val="00F777CC"/>
    <w:rsid w:val="00FC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4;&#1040;&#1040;.%20&#1089;&#1090;&#1088;&#1072;&#1093;&#1086;&#1074;&#1072;&#1085;&#1080;&#1077;%20&#1074;%20&#1090;&#1091;&#1088;&#1080;&#1079;&#1084;&#1077;\&#1089;&#1090;&#1088;&#1072;&#1093;&#1086;&#1074;&#1072;&#1085;&#1080;&#1077;_&#1074;_&#1090;&#1091;&#1088;&#1080;&#1079;&#1084;&#1077;_&#1082;&#1086;&#1085;&#1090;&#1088;&#1086;&#1083;&#1100;_&#1085;&#1086;&#1074;&#1086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1A1C-0A6A-4A0C-88B5-95B48A33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страхование_в_туризме_контроль_новое.dot</Template>
  <TotalTime>26</TotalTime>
  <Pages>8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cp:lastModifiedBy>DNA7 X64</cp:lastModifiedBy>
  <cp:revision>6</cp:revision>
  <cp:lastPrinted>2014-12-23T05:59:00Z</cp:lastPrinted>
  <dcterms:created xsi:type="dcterms:W3CDTF">2014-12-08T04:43:00Z</dcterms:created>
  <dcterms:modified xsi:type="dcterms:W3CDTF">2015-04-03T11:21:00Z</dcterms:modified>
</cp:coreProperties>
</file>