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69" w:rsidRPr="002B0904" w:rsidRDefault="00873E69" w:rsidP="00873E69">
      <w:pPr>
        <w:jc w:val="center"/>
        <w:rPr>
          <w:b/>
        </w:rPr>
      </w:pPr>
      <w:r w:rsidRPr="002B0904">
        <w:rPr>
          <w:b/>
        </w:rPr>
        <w:t>СОДЕРЖАНИЕ</w:t>
      </w:r>
    </w:p>
    <w:p w:rsidR="00873E69" w:rsidRPr="002B0904" w:rsidRDefault="00873E69" w:rsidP="00873E6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8547"/>
      </w:tblGrid>
      <w:tr w:rsidR="00203E1B" w:rsidRPr="002B0904" w:rsidTr="00203E1B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>
            <w:pPr>
              <w:jc w:val="center"/>
            </w:pPr>
            <w:r w:rsidRPr="002B0904">
              <w:t>1.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203E1B">
            <w:r w:rsidRPr="002B0904">
              <w:t>Общие сведения.</w:t>
            </w:r>
          </w:p>
        </w:tc>
      </w:tr>
      <w:tr w:rsidR="00203E1B" w:rsidRPr="002B0904" w:rsidTr="00203E1B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>
            <w:pPr>
              <w:jc w:val="center"/>
            </w:pPr>
            <w:r w:rsidRPr="002B0904">
              <w:t>2.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203E1B">
            <w:r w:rsidRPr="002B0904">
              <w:t xml:space="preserve">Краткий тематический план видов самостоятельной работы </w:t>
            </w:r>
          </w:p>
        </w:tc>
      </w:tr>
      <w:tr w:rsidR="00203E1B" w:rsidRPr="002B0904" w:rsidTr="00203E1B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>
            <w:pPr>
              <w:jc w:val="center"/>
            </w:pPr>
            <w:r w:rsidRPr="002B0904">
              <w:t xml:space="preserve">3.    </w:t>
            </w: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>
            <w:r w:rsidRPr="002B0904">
              <w:t>Список рекомендуемой литературы</w:t>
            </w:r>
          </w:p>
        </w:tc>
      </w:tr>
      <w:tr w:rsidR="00203E1B" w:rsidRPr="002B0904" w:rsidTr="00203E1B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>
            <w:pPr>
              <w:jc w:val="center"/>
            </w:pP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>
            <w:pPr>
              <w:jc w:val="both"/>
            </w:pPr>
          </w:p>
        </w:tc>
      </w:tr>
      <w:tr w:rsidR="00203E1B" w:rsidRPr="002B0904" w:rsidTr="00203E1B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/>
        </w:tc>
      </w:tr>
      <w:tr w:rsidR="00203E1B" w:rsidRPr="002B0904" w:rsidTr="00203E1B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E1B" w:rsidRPr="002B0904" w:rsidRDefault="00203E1B" w:rsidP="00414303"/>
        </w:tc>
      </w:tr>
    </w:tbl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jc w:val="center"/>
      </w:pPr>
    </w:p>
    <w:p w:rsidR="00873E69" w:rsidRPr="002B0904" w:rsidRDefault="00873E69" w:rsidP="00873E69"/>
    <w:p w:rsidR="00203E1B" w:rsidRPr="002B0904" w:rsidRDefault="00203E1B" w:rsidP="00873E69">
      <w:pPr>
        <w:jc w:val="center"/>
        <w:rPr>
          <w:b/>
        </w:rPr>
      </w:pPr>
    </w:p>
    <w:p w:rsidR="00203E1B" w:rsidRPr="002B0904" w:rsidRDefault="00203E1B" w:rsidP="00873E69">
      <w:pPr>
        <w:jc w:val="center"/>
        <w:rPr>
          <w:b/>
        </w:rPr>
      </w:pPr>
    </w:p>
    <w:p w:rsidR="00203E1B" w:rsidRPr="002B0904" w:rsidRDefault="00203E1B" w:rsidP="00873E69">
      <w:pPr>
        <w:jc w:val="center"/>
        <w:rPr>
          <w:b/>
        </w:rPr>
      </w:pPr>
    </w:p>
    <w:p w:rsidR="00203E1B" w:rsidRPr="002B0904" w:rsidRDefault="00203E1B" w:rsidP="00873E69">
      <w:pPr>
        <w:jc w:val="center"/>
        <w:rPr>
          <w:b/>
        </w:rPr>
      </w:pPr>
    </w:p>
    <w:p w:rsidR="00203E1B" w:rsidRPr="002B0904" w:rsidRDefault="00203E1B" w:rsidP="00873E69">
      <w:pPr>
        <w:jc w:val="center"/>
        <w:rPr>
          <w:b/>
        </w:rPr>
      </w:pPr>
    </w:p>
    <w:p w:rsidR="002B0904" w:rsidRDefault="002B0904" w:rsidP="00873E69">
      <w:pPr>
        <w:jc w:val="center"/>
        <w:rPr>
          <w:b/>
        </w:rPr>
      </w:pPr>
    </w:p>
    <w:p w:rsidR="002B0904" w:rsidRDefault="002B0904" w:rsidP="00873E69">
      <w:pPr>
        <w:jc w:val="center"/>
        <w:rPr>
          <w:b/>
        </w:rPr>
      </w:pPr>
    </w:p>
    <w:p w:rsidR="002B0904" w:rsidRDefault="002B0904" w:rsidP="00873E69">
      <w:pPr>
        <w:jc w:val="center"/>
        <w:rPr>
          <w:b/>
        </w:rPr>
      </w:pPr>
    </w:p>
    <w:p w:rsidR="002B0904" w:rsidRDefault="002B0904" w:rsidP="00873E69">
      <w:pPr>
        <w:jc w:val="center"/>
        <w:rPr>
          <w:b/>
        </w:rPr>
      </w:pPr>
    </w:p>
    <w:p w:rsidR="002B0904" w:rsidRDefault="002B0904" w:rsidP="00873E69">
      <w:pPr>
        <w:jc w:val="center"/>
        <w:rPr>
          <w:b/>
        </w:rPr>
      </w:pPr>
    </w:p>
    <w:p w:rsidR="002B0904" w:rsidRDefault="002B0904" w:rsidP="00873E69">
      <w:pPr>
        <w:jc w:val="center"/>
        <w:rPr>
          <w:b/>
        </w:rPr>
      </w:pPr>
    </w:p>
    <w:p w:rsidR="002B0904" w:rsidRDefault="002B0904" w:rsidP="00873E69">
      <w:pPr>
        <w:jc w:val="center"/>
        <w:rPr>
          <w:b/>
        </w:rPr>
      </w:pPr>
    </w:p>
    <w:p w:rsidR="00873E69" w:rsidRPr="002B0904" w:rsidRDefault="00873E69" w:rsidP="00873E69">
      <w:pPr>
        <w:jc w:val="center"/>
        <w:rPr>
          <w:b/>
        </w:rPr>
      </w:pPr>
      <w:r w:rsidRPr="002B0904">
        <w:rPr>
          <w:b/>
        </w:rPr>
        <w:lastRenderedPageBreak/>
        <w:t>1. ОБЩИЕ СВЕДЕНИЯ</w:t>
      </w:r>
    </w:p>
    <w:p w:rsidR="00873E69" w:rsidRPr="002B0904" w:rsidRDefault="00873E69" w:rsidP="00873E69">
      <w:pPr>
        <w:jc w:val="center"/>
      </w:pPr>
    </w:p>
    <w:p w:rsidR="00873E69" w:rsidRPr="002B0904" w:rsidRDefault="00873E69" w:rsidP="00873E69">
      <w:pPr>
        <w:ind w:firstLine="708"/>
        <w:jc w:val="both"/>
      </w:pPr>
      <w:r w:rsidRPr="002B0904">
        <w:t>Учебная дисциплина Б3. Б</w:t>
      </w:r>
      <w:proofErr w:type="gramStart"/>
      <w:r w:rsidRPr="002B0904">
        <w:t>7</w:t>
      </w:r>
      <w:proofErr w:type="gramEnd"/>
      <w:r w:rsidRPr="002B0904">
        <w:t xml:space="preserve">. «Деньги, кредит, банки» является </w:t>
      </w:r>
      <w:proofErr w:type="gramStart"/>
      <w:r w:rsidRPr="002B0904">
        <w:t>специальной дисциплиной, устанавливающей знания для получения профессиональных навыков и преподается</w:t>
      </w:r>
      <w:proofErr w:type="gramEnd"/>
      <w:r w:rsidRPr="002B0904">
        <w:t xml:space="preserve"> студентам направления 080100.62 «Экономика» профиль «Бухгалтерский учет, анализ и аудит, «Экономика организаций и предприятий»  на </w:t>
      </w:r>
      <w:r w:rsidR="00365DBA" w:rsidRPr="002B0904">
        <w:t>третьем</w:t>
      </w:r>
      <w:r w:rsidRPr="002B0904">
        <w:t xml:space="preserve">  курсе обучения в шестом семестре.</w:t>
      </w:r>
    </w:p>
    <w:p w:rsidR="00873E69" w:rsidRPr="002B0904" w:rsidRDefault="00873E69" w:rsidP="00873E69">
      <w:pPr>
        <w:ind w:firstLine="708"/>
        <w:jc w:val="both"/>
      </w:pPr>
      <w:r w:rsidRPr="002B0904">
        <w:t>Методические рекомендации по выполнению самостоятельной работы студентами по данной дисциплине   разработаны в соответствии с рабочей программой дисциплины Б3. Б</w:t>
      </w:r>
      <w:proofErr w:type="gramStart"/>
      <w:r w:rsidRPr="002B0904">
        <w:t>7</w:t>
      </w:r>
      <w:proofErr w:type="gramEnd"/>
      <w:r w:rsidRPr="002B0904">
        <w:t>. «Деньги, кредит, банки».</w:t>
      </w:r>
    </w:p>
    <w:p w:rsidR="00873E69" w:rsidRPr="002B0904" w:rsidRDefault="00873E69" w:rsidP="00873E69">
      <w:pPr>
        <w:jc w:val="both"/>
      </w:pPr>
      <w:r w:rsidRPr="002B0904">
        <w:tab/>
        <w:t xml:space="preserve"> Дисциплина Б3. Б</w:t>
      </w:r>
      <w:proofErr w:type="gramStart"/>
      <w:r w:rsidRPr="002B0904">
        <w:t>7</w:t>
      </w:r>
      <w:proofErr w:type="gramEnd"/>
      <w:r w:rsidRPr="002B0904">
        <w:t>. «Деньги, кредит, банки » базируется на знаниях, умениях и навыках, полученных студентами при изучении следующих дисциплин: «Экономическая теория», «Финансы», «Рынок ценных бумаг»</w:t>
      </w:r>
    </w:p>
    <w:p w:rsidR="00873E69" w:rsidRPr="002B0904" w:rsidRDefault="00873E69" w:rsidP="00873E69">
      <w:pPr>
        <w:jc w:val="both"/>
      </w:pPr>
      <w:r w:rsidRPr="002B0904">
        <w:tab/>
        <w:t>По учебному плану в соответствии с рабочей программой на изучение данной дисциплины  студентами дневной формы обучения предусмотрено все</w:t>
      </w:r>
      <w:r w:rsidR="00D3256F" w:rsidRPr="002B0904">
        <w:t>го 144 часов, из них лекций – 19 часов, практических занятий – 38</w:t>
      </w:r>
      <w:r w:rsidRPr="002B0904">
        <w:t xml:space="preserve"> ча</w:t>
      </w:r>
      <w:r w:rsidR="00D3256F" w:rsidRPr="002B0904">
        <w:t xml:space="preserve">са, самостоятельных занятий – 51 </w:t>
      </w:r>
      <w:r w:rsidR="002864F0" w:rsidRPr="002B0904">
        <w:t>часов</w:t>
      </w:r>
      <w:r w:rsidRPr="002B0904">
        <w:t>.</w:t>
      </w:r>
    </w:p>
    <w:p w:rsidR="00873E69" w:rsidRPr="002B0904" w:rsidRDefault="00873E69" w:rsidP="00873E69">
      <w:pPr>
        <w:ind w:firstLine="708"/>
        <w:jc w:val="both"/>
      </w:pPr>
      <w:r w:rsidRPr="002B0904">
        <w:rPr>
          <w:i/>
        </w:rPr>
        <w:t>Целью</w:t>
      </w:r>
      <w:r w:rsidRPr="002B0904">
        <w:t xml:space="preserve"> методических рекомендаций является обеспечение эффективности самостоятельной работы студентов с литературой на основе организации её изучения.</w:t>
      </w:r>
    </w:p>
    <w:p w:rsidR="00873E69" w:rsidRPr="002B0904" w:rsidRDefault="00873E69" w:rsidP="00873E69">
      <w:pPr>
        <w:ind w:firstLine="708"/>
        <w:jc w:val="both"/>
      </w:pPr>
      <w:r w:rsidRPr="002B0904">
        <w:rPr>
          <w:i/>
        </w:rPr>
        <w:t>Задачами</w:t>
      </w:r>
      <w:r w:rsidRPr="002B0904">
        <w:t xml:space="preserve"> методических рекомендаций по самостоятельной работе являются:</w:t>
      </w:r>
    </w:p>
    <w:p w:rsidR="00873E69" w:rsidRPr="002B0904" w:rsidRDefault="00873E69" w:rsidP="00873E69">
      <w:pPr>
        <w:numPr>
          <w:ilvl w:val="0"/>
          <w:numId w:val="2"/>
        </w:numPr>
        <w:jc w:val="both"/>
      </w:pPr>
      <w:r w:rsidRPr="002B0904">
        <w:t>активизация самостоятельной работы студентов;</w:t>
      </w:r>
    </w:p>
    <w:p w:rsidR="00873E69" w:rsidRPr="002B0904" w:rsidRDefault="00873E69" w:rsidP="00873E69">
      <w:pPr>
        <w:numPr>
          <w:ilvl w:val="0"/>
          <w:numId w:val="2"/>
        </w:numPr>
        <w:jc w:val="both"/>
      </w:pPr>
      <w:r w:rsidRPr="002B0904">
        <w:t>содействие развития творческого отношения к данной дисциплине;</w:t>
      </w:r>
    </w:p>
    <w:p w:rsidR="00873E69" w:rsidRPr="002B0904" w:rsidRDefault="00873E69" w:rsidP="00873E69">
      <w:pPr>
        <w:numPr>
          <w:ilvl w:val="0"/>
          <w:numId w:val="2"/>
        </w:numPr>
        <w:jc w:val="both"/>
      </w:pPr>
      <w:r w:rsidRPr="002B0904">
        <w:t>выработка умений и навыков рациональной работы с литературой;</w:t>
      </w:r>
    </w:p>
    <w:p w:rsidR="00873E69" w:rsidRPr="002B0904" w:rsidRDefault="00873E69" w:rsidP="00873E69">
      <w:pPr>
        <w:numPr>
          <w:ilvl w:val="0"/>
          <w:numId w:val="2"/>
        </w:numPr>
        <w:jc w:val="both"/>
      </w:pPr>
      <w:r w:rsidRPr="002B0904">
        <w:t>управление познавательной деятельностью студентов.</w:t>
      </w:r>
    </w:p>
    <w:p w:rsidR="00873E69" w:rsidRPr="002B0904" w:rsidRDefault="00873E69" w:rsidP="00873E69">
      <w:pPr>
        <w:ind w:firstLine="708"/>
        <w:jc w:val="both"/>
      </w:pPr>
      <w:r w:rsidRPr="002B0904">
        <w:rPr>
          <w:i/>
        </w:rPr>
        <w:t>Функциями</w:t>
      </w:r>
      <w:r w:rsidRPr="002B0904">
        <w:t xml:space="preserve"> методических рекомендаций по самостоятельной работе являются:</w:t>
      </w:r>
    </w:p>
    <w:p w:rsidR="00873E69" w:rsidRPr="002B0904" w:rsidRDefault="00873E69" w:rsidP="00873E69">
      <w:pPr>
        <w:numPr>
          <w:ilvl w:val="0"/>
          <w:numId w:val="3"/>
        </w:numPr>
        <w:jc w:val="both"/>
      </w:pPr>
      <w:r w:rsidRPr="002B0904">
        <w:t>определение содержания работы студентов по овладению программным материалом;</w:t>
      </w:r>
    </w:p>
    <w:p w:rsidR="00873E69" w:rsidRPr="002B0904" w:rsidRDefault="00873E69" w:rsidP="00873E69">
      <w:pPr>
        <w:numPr>
          <w:ilvl w:val="0"/>
          <w:numId w:val="3"/>
        </w:numPr>
        <w:jc w:val="both"/>
      </w:pPr>
      <w:r w:rsidRPr="002B0904">
        <w:t>установление требований к результатам изучения дисциплины.</w:t>
      </w:r>
    </w:p>
    <w:p w:rsidR="00873E69" w:rsidRPr="002B0904" w:rsidRDefault="00873E69" w:rsidP="00873E69">
      <w:pPr>
        <w:ind w:firstLine="645"/>
        <w:jc w:val="both"/>
      </w:pPr>
      <w:r w:rsidRPr="002B0904">
        <w:t xml:space="preserve">Сроки выполнения и виды отчётности самостоятельной работы определяются преподавателем и доводятся до сведения студентов. </w:t>
      </w:r>
    </w:p>
    <w:p w:rsidR="00873E69" w:rsidRPr="002B0904" w:rsidRDefault="00873E69" w:rsidP="00873E69">
      <w:pPr>
        <w:ind w:firstLine="708"/>
        <w:jc w:val="both"/>
      </w:pPr>
      <w:r w:rsidRPr="002B0904">
        <w:t>В условиях рыночных экономических отношений финансам и финансовым отношениям  отводится особая роль. При этом у студентов должно сложиться достаточное понимание целей и задач финансов, функций финансов,  структуры финансовых систем.</w:t>
      </w:r>
    </w:p>
    <w:p w:rsidR="00873E69" w:rsidRPr="002B0904" w:rsidRDefault="00873E69" w:rsidP="00873E69">
      <w:pPr>
        <w:jc w:val="both"/>
      </w:pPr>
      <w:r w:rsidRPr="002B0904">
        <w:tab/>
      </w:r>
      <w:r w:rsidRPr="002B0904">
        <w:rPr>
          <w:i/>
        </w:rPr>
        <w:t>Цель</w:t>
      </w:r>
      <w:r w:rsidRPr="002B0904">
        <w:t xml:space="preserve"> преподавания дисциплины  «Деньги, кредит, банк»  - дать студентам теоретические знания в области денежных отношений, предоставить конкретную практическую информацию о формировании и функционировании банков и банковских систем в Российской Федерации, а также в зарубежных странах.</w:t>
      </w:r>
    </w:p>
    <w:p w:rsidR="00873E69" w:rsidRPr="002B0904" w:rsidRDefault="00873E69" w:rsidP="00873E69">
      <w:pPr>
        <w:jc w:val="both"/>
        <w:rPr>
          <w:b/>
        </w:rPr>
      </w:pPr>
      <w:r w:rsidRPr="002B0904">
        <w:tab/>
        <w:t xml:space="preserve"> В соответствии с рабочей</w:t>
      </w:r>
      <w:r w:rsidR="00365DBA" w:rsidRPr="002B0904">
        <w:t xml:space="preserve"> программой дисциплины </w:t>
      </w:r>
      <w:r w:rsidRPr="002B0904">
        <w:t xml:space="preserve"> в результате изучения данной дисциплины </w:t>
      </w:r>
      <w:r w:rsidRPr="002B0904">
        <w:rPr>
          <w:b/>
        </w:rPr>
        <w:t>студент должен:</w:t>
      </w:r>
    </w:p>
    <w:p w:rsidR="00873E69" w:rsidRPr="002B0904" w:rsidRDefault="00873E69" w:rsidP="00873E69">
      <w:pPr>
        <w:jc w:val="both"/>
        <w:rPr>
          <w:i/>
        </w:rPr>
      </w:pPr>
      <w:r w:rsidRPr="002B0904">
        <w:rPr>
          <w:i/>
        </w:rPr>
        <w:t>иметь представление:</w:t>
      </w:r>
    </w:p>
    <w:p w:rsidR="00873E69" w:rsidRPr="002B0904" w:rsidRDefault="00873E69" w:rsidP="00873E69">
      <w:pPr>
        <w:numPr>
          <w:ilvl w:val="0"/>
          <w:numId w:val="1"/>
        </w:numPr>
        <w:jc w:val="both"/>
      </w:pPr>
      <w:r w:rsidRPr="002B0904">
        <w:t>о значении дисциплины для подготовки специалистов;</w:t>
      </w:r>
    </w:p>
    <w:p w:rsidR="00873E69" w:rsidRPr="002B0904" w:rsidRDefault="00873E69" w:rsidP="00873E69">
      <w:pPr>
        <w:numPr>
          <w:ilvl w:val="0"/>
          <w:numId w:val="1"/>
        </w:numPr>
        <w:jc w:val="both"/>
      </w:pPr>
      <w:r w:rsidRPr="002B0904">
        <w:t>о роли денег, кредита и банков в системе рыночных отношений;</w:t>
      </w:r>
    </w:p>
    <w:p w:rsidR="00873E69" w:rsidRPr="002B0904" w:rsidRDefault="00873E69" w:rsidP="00873E69">
      <w:pPr>
        <w:jc w:val="both"/>
        <w:rPr>
          <w:i/>
        </w:rPr>
      </w:pPr>
      <w:r w:rsidRPr="002B0904">
        <w:rPr>
          <w:i/>
        </w:rPr>
        <w:t>знать:</w:t>
      </w:r>
    </w:p>
    <w:p w:rsidR="00873E69" w:rsidRPr="002B0904" w:rsidRDefault="00873E69" w:rsidP="00873E69">
      <w:pPr>
        <w:shd w:val="clear" w:color="auto" w:fill="FFFFFF"/>
        <w:ind w:firstLine="720"/>
        <w:jc w:val="both"/>
      </w:pPr>
      <w:r w:rsidRPr="002B0904">
        <w:t>- основные вопросы современной теории денег, кредита, банков;</w:t>
      </w:r>
    </w:p>
    <w:p w:rsidR="00873E69" w:rsidRPr="002B0904" w:rsidRDefault="00365DBA" w:rsidP="00873E69">
      <w:pPr>
        <w:shd w:val="clear" w:color="auto" w:fill="FFFFFF"/>
        <w:ind w:firstLine="720"/>
        <w:jc w:val="both"/>
      </w:pPr>
      <w:proofErr w:type="gramStart"/>
      <w:r w:rsidRPr="002B0904">
        <w:t>-</w:t>
      </w:r>
      <w:r w:rsidR="00873E69" w:rsidRPr="002B0904">
        <w:t>современной законодательство, нормативные и методические документы, регулирующие денежный оборот, систему расчетов, в том числе, в  сфере международных экономических отношений, деятельность кредитных организаций, практику применения указанных документов;</w:t>
      </w:r>
      <w:proofErr w:type="gramEnd"/>
    </w:p>
    <w:p w:rsidR="00203E1B" w:rsidRPr="002B0904" w:rsidRDefault="00365DBA" w:rsidP="002B0904">
      <w:pPr>
        <w:shd w:val="clear" w:color="auto" w:fill="FFFFFF"/>
        <w:ind w:firstLine="720"/>
        <w:jc w:val="both"/>
      </w:pPr>
      <w:r w:rsidRPr="002B0904">
        <w:t>-</w:t>
      </w:r>
      <w:r w:rsidR="00873E69" w:rsidRPr="002B0904">
        <w:t>основы организации и регулирования денежного оборота, особенности реализации денежно-кредитной политики в различных странах, применяемые методы и инструменты денежно-кредитного регулирования, антиинфляционной политики, особенности проведения денежных реформ в отдельных странах, специфику функций, задач, направлений деятельности, основных операций це</w:t>
      </w:r>
      <w:r w:rsidR="002B0904">
        <w:t>нтральных и коммерческих банков</w:t>
      </w:r>
    </w:p>
    <w:p w:rsidR="00203E1B" w:rsidRPr="002B0904" w:rsidRDefault="00203E1B" w:rsidP="00873E69">
      <w:pPr>
        <w:jc w:val="center"/>
        <w:rPr>
          <w:b/>
        </w:rPr>
      </w:pPr>
    </w:p>
    <w:p w:rsidR="00873E69" w:rsidRPr="002B0904" w:rsidRDefault="00873E69" w:rsidP="00873E69">
      <w:pPr>
        <w:jc w:val="center"/>
        <w:rPr>
          <w:b/>
        </w:rPr>
      </w:pPr>
      <w:r w:rsidRPr="002B0904">
        <w:rPr>
          <w:b/>
        </w:rPr>
        <w:t xml:space="preserve">2. КРАТКИЙ  ТЕМАТИЧЕСКИЙ  ПЛАН  ВИДОВ </w:t>
      </w:r>
    </w:p>
    <w:p w:rsidR="00873E69" w:rsidRPr="002B0904" w:rsidRDefault="00873E69" w:rsidP="00873E69">
      <w:pPr>
        <w:jc w:val="center"/>
        <w:rPr>
          <w:b/>
        </w:rPr>
      </w:pPr>
      <w:r w:rsidRPr="002B0904">
        <w:rPr>
          <w:b/>
        </w:rPr>
        <w:t>САМОСТОЯТЕЛЬНОЙ РАБОТЫ</w:t>
      </w:r>
    </w:p>
    <w:p w:rsidR="00873E69" w:rsidRPr="002B0904" w:rsidRDefault="00873E69" w:rsidP="00873E69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1"/>
        <w:gridCol w:w="880"/>
        <w:gridCol w:w="3030"/>
      </w:tblGrid>
      <w:tr w:rsidR="00873E69" w:rsidRPr="002B0904" w:rsidTr="00414303">
        <w:tc>
          <w:tcPr>
            <w:tcW w:w="5661" w:type="dxa"/>
          </w:tcPr>
          <w:p w:rsidR="00873E69" w:rsidRPr="002B0904" w:rsidRDefault="00873E69" w:rsidP="00414303">
            <w:pPr>
              <w:jc w:val="center"/>
            </w:pPr>
            <w:r w:rsidRPr="002B0904">
              <w:t>Тема лекции или практического занятия</w:t>
            </w:r>
          </w:p>
        </w:tc>
        <w:tc>
          <w:tcPr>
            <w:tcW w:w="880" w:type="dxa"/>
          </w:tcPr>
          <w:p w:rsidR="00873E69" w:rsidRPr="002B0904" w:rsidRDefault="00873E69" w:rsidP="00414303">
            <w:pPr>
              <w:jc w:val="center"/>
            </w:pPr>
            <w:r w:rsidRPr="002B0904">
              <w:t xml:space="preserve">Час </w:t>
            </w:r>
          </w:p>
        </w:tc>
        <w:tc>
          <w:tcPr>
            <w:tcW w:w="3030" w:type="dxa"/>
          </w:tcPr>
          <w:p w:rsidR="00873E69" w:rsidRPr="002B0904" w:rsidRDefault="00873E69" w:rsidP="00414303">
            <w:pPr>
              <w:jc w:val="center"/>
            </w:pPr>
            <w:r w:rsidRPr="002B0904">
              <w:t>Вид работы</w:t>
            </w:r>
          </w:p>
        </w:tc>
      </w:tr>
      <w:tr w:rsidR="00873E69" w:rsidRPr="002B0904" w:rsidTr="00414303">
        <w:tc>
          <w:tcPr>
            <w:tcW w:w="5661" w:type="dxa"/>
          </w:tcPr>
          <w:p w:rsidR="00873E69" w:rsidRPr="002B0904" w:rsidRDefault="00873E69" w:rsidP="00873E69">
            <w:r w:rsidRPr="002B0904">
              <w:t>1.</w:t>
            </w:r>
            <w:r w:rsidR="00ED2993" w:rsidRPr="002B0904">
              <w:t xml:space="preserve"> Необходимость и предпосылки возникновения и применения денег</w:t>
            </w:r>
          </w:p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Подготовка сообщений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73E69" w:rsidP="00414303">
            <w:pPr>
              <w:pStyle w:val="a4"/>
              <w:widowControl w:val="0"/>
              <w:tabs>
                <w:tab w:val="num" w:pos="11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 w:val="0"/>
                <w:i w:val="0"/>
                <w:sz w:val="24"/>
                <w:szCs w:val="24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 xml:space="preserve">2. 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>Теории денег (</w:t>
            </w:r>
            <w:proofErr w:type="spellStart"/>
            <w:r w:rsidR="00ED2993" w:rsidRPr="002B0904">
              <w:rPr>
                <w:b w:val="0"/>
                <w:i w:val="0"/>
                <w:sz w:val="24"/>
                <w:szCs w:val="24"/>
              </w:rPr>
              <w:t>металлистическая</w:t>
            </w:r>
            <w:proofErr w:type="spellEnd"/>
            <w:r w:rsidR="00ED2993" w:rsidRPr="002B0904">
              <w:rPr>
                <w:b w:val="0"/>
                <w:i w:val="0"/>
                <w:sz w:val="24"/>
                <w:szCs w:val="24"/>
              </w:rPr>
              <w:t xml:space="preserve">, номиналистическая, </w:t>
            </w:r>
            <w:proofErr w:type="spellStart"/>
            <w:r w:rsidR="00ED2993" w:rsidRPr="002B0904">
              <w:rPr>
                <w:b w:val="0"/>
                <w:i w:val="0"/>
                <w:sz w:val="24"/>
                <w:szCs w:val="24"/>
              </w:rPr>
              <w:t>кеинскианская</w:t>
            </w:r>
            <w:proofErr w:type="spellEnd"/>
            <w:r w:rsidR="00ED2993" w:rsidRPr="002B0904">
              <w:rPr>
                <w:b w:val="0"/>
                <w:i w:val="0"/>
                <w:sz w:val="24"/>
                <w:szCs w:val="24"/>
              </w:rPr>
              <w:t>, монетаристская) и их эволюция.</w:t>
            </w:r>
          </w:p>
          <w:p w:rsidR="00873E69" w:rsidRPr="002B0904" w:rsidRDefault="00873E69" w:rsidP="00414303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Конспектирование темы</w:t>
            </w:r>
          </w:p>
        </w:tc>
      </w:tr>
      <w:tr w:rsidR="00873E69" w:rsidRPr="002B0904" w:rsidTr="00414303">
        <w:tc>
          <w:tcPr>
            <w:tcW w:w="5661" w:type="dxa"/>
          </w:tcPr>
          <w:p w:rsidR="00873E69" w:rsidRPr="002B0904" w:rsidRDefault="00873E69" w:rsidP="00414303">
            <w:r w:rsidRPr="002B0904">
              <w:t>3. Задачи</w:t>
            </w:r>
          </w:p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7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Решение задач</w:t>
            </w:r>
          </w:p>
        </w:tc>
      </w:tr>
      <w:tr w:rsidR="00873E69" w:rsidRPr="002B0904" w:rsidTr="00414303">
        <w:tc>
          <w:tcPr>
            <w:tcW w:w="5661" w:type="dxa"/>
          </w:tcPr>
          <w:p w:rsidR="00873E69" w:rsidRPr="002B0904" w:rsidRDefault="00873E69" w:rsidP="00414303">
            <w:pPr>
              <w:pStyle w:val="a3"/>
              <w:shd w:val="clear" w:color="auto" w:fill="FFFFFF"/>
              <w:tabs>
                <w:tab w:val="left" w:pos="4080"/>
              </w:tabs>
              <w:ind w:left="0"/>
              <w:jc w:val="both"/>
              <w:rPr>
                <w:sz w:val="24"/>
                <w:szCs w:val="24"/>
              </w:rPr>
            </w:pPr>
            <w:r w:rsidRPr="002B0904">
              <w:rPr>
                <w:sz w:val="24"/>
                <w:szCs w:val="24"/>
              </w:rPr>
              <w:t>4.</w:t>
            </w:r>
            <w:r w:rsidR="00ED2993" w:rsidRPr="002B0904">
              <w:rPr>
                <w:sz w:val="24"/>
                <w:szCs w:val="24"/>
              </w:rPr>
              <w:t>Роль денег во внешнеэкономических отношениях.</w:t>
            </w:r>
          </w:p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Доклад  по данной теме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73E69" w:rsidP="00414303">
            <w:pPr>
              <w:pStyle w:val="a4"/>
              <w:widowControl w:val="0"/>
              <w:tabs>
                <w:tab w:val="num" w:pos="108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 w:val="0"/>
                <w:i w:val="0"/>
                <w:sz w:val="24"/>
                <w:szCs w:val="24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 xml:space="preserve">5. 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>Законы кредита.</w:t>
            </w:r>
          </w:p>
          <w:p w:rsidR="00873E69" w:rsidRPr="002B0904" w:rsidRDefault="00873E69" w:rsidP="00414303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Подготовка сообщений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73E69" w:rsidP="00414303">
            <w:pPr>
              <w:pStyle w:val="a4"/>
              <w:tabs>
                <w:tab w:val="num" w:pos="360"/>
                <w:tab w:val="num" w:pos="1100"/>
              </w:tabs>
              <w:jc w:val="both"/>
              <w:rPr>
                <w:b w:val="0"/>
                <w:i w:val="0"/>
                <w:sz w:val="24"/>
                <w:szCs w:val="24"/>
                <w:u w:val="single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>6.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>Правовые основы деятельности коммерческих банков.</w:t>
            </w:r>
          </w:p>
          <w:p w:rsidR="00873E69" w:rsidRPr="002B0904" w:rsidRDefault="00873E69" w:rsidP="00873E69"/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 xml:space="preserve">Конспектирование темы 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73E69" w:rsidP="00414303">
            <w:pPr>
              <w:pStyle w:val="a4"/>
              <w:tabs>
                <w:tab w:val="num" w:pos="36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>7.</w:t>
            </w:r>
            <w:r w:rsidRPr="002B0904">
              <w:rPr>
                <w:sz w:val="24"/>
                <w:szCs w:val="24"/>
              </w:rPr>
              <w:t xml:space="preserve"> 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>Специфика инфляционных процессов в России в 90-х годах.</w:t>
            </w:r>
          </w:p>
          <w:p w:rsidR="00873E69" w:rsidRPr="002B0904" w:rsidRDefault="00873E69" w:rsidP="00414303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Доклад  по данной теме</w:t>
            </w:r>
          </w:p>
        </w:tc>
      </w:tr>
      <w:tr w:rsidR="00873E69" w:rsidRPr="002B0904" w:rsidTr="00414303">
        <w:tc>
          <w:tcPr>
            <w:tcW w:w="5661" w:type="dxa"/>
          </w:tcPr>
          <w:p w:rsidR="00873E69" w:rsidRPr="002B0904" w:rsidRDefault="00873E69" w:rsidP="00414303">
            <w:pPr>
              <w:widowControl w:val="0"/>
              <w:shd w:val="clear" w:color="auto" w:fill="FFFFFF"/>
              <w:tabs>
                <w:tab w:val="left" w:pos="341"/>
                <w:tab w:val="left" w:pos="4867"/>
              </w:tabs>
              <w:autoSpaceDE w:val="0"/>
              <w:autoSpaceDN w:val="0"/>
              <w:adjustRightInd w:val="0"/>
              <w:jc w:val="both"/>
            </w:pPr>
            <w:r w:rsidRPr="002B0904">
              <w:t>8.</w:t>
            </w:r>
            <w:r w:rsidR="00ED2993" w:rsidRPr="002B0904">
              <w:t xml:space="preserve"> Формирование банковских систем в зарубежных странах</w:t>
            </w:r>
          </w:p>
          <w:p w:rsidR="00873E69" w:rsidRPr="002B0904" w:rsidRDefault="00873E69" w:rsidP="00414303"/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Подготовка сообщений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73E69" w:rsidP="00414303">
            <w:pPr>
              <w:pStyle w:val="a4"/>
              <w:widowControl w:val="0"/>
              <w:tabs>
                <w:tab w:val="num" w:pos="108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 w:val="0"/>
                <w:i w:val="0"/>
                <w:sz w:val="24"/>
                <w:szCs w:val="24"/>
                <w:u w:val="single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>9.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>Эволюция банковских реформ в России.</w:t>
            </w:r>
          </w:p>
          <w:p w:rsidR="00873E69" w:rsidRPr="002B0904" w:rsidRDefault="00873E69" w:rsidP="00414303"/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Индивидуальные задания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73E69" w:rsidP="00414303">
            <w:pPr>
              <w:pStyle w:val="a4"/>
              <w:tabs>
                <w:tab w:val="num" w:pos="360"/>
                <w:tab w:val="num" w:pos="1100"/>
              </w:tabs>
              <w:jc w:val="both"/>
              <w:rPr>
                <w:b w:val="0"/>
                <w:i w:val="0"/>
                <w:sz w:val="24"/>
                <w:szCs w:val="24"/>
                <w:u w:val="single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>10.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>Финансовые риски в деятельности коммерческих банков.</w:t>
            </w:r>
          </w:p>
          <w:p w:rsidR="00873E69" w:rsidRPr="002B0904" w:rsidRDefault="00873E69" w:rsidP="00873E69"/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Доклад  по данной теме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73E69" w:rsidP="00414303">
            <w:pPr>
              <w:pStyle w:val="a4"/>
              <w:widowControl w:val="0"/>
              <w:tabs>
                <w:tab w:val="num" w:pos="2140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b w:val="0"/>
                <w:i w:val="0"/>
                <w:sz w:val="24"/>
                <w:szCs w:val="24"/>
                <w:u w:val="single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>11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 xml:space="preserve">Регулирование деятельности коммерческих банков на макро – и </w:t>
            </w:r>
            <w:proofErr w:type="spellStart"/>
            <w:r w:rsidR="00ED2993" w:rsidRPr="002B0904">
              <w:rPr>
                <w:b w:val="0"/>
                <w:i w:val="0"/>
                <w:sz w:val="24"/>
                <w:szCs w:val="24"/>
              </w:rPr>
              <w:t>микроуровне</w:t>
            </w:r>
            <w:proofErr w:type="spellEnd"/>
            <w:r w:rsidR="00ED2993" w:rsidRPr="002B0904">
              <w:rPr>
                <w:b w:val="0"/>
                <w:i w:val="0"/>
                <w:sz w:val="24"/>
                <w:szCs w:val="24"/>
              </w:rPr>
              <w:t>.</w:t>
            </w:r>
          </w:p>
          <w:p w:rsidR="00873E69" w:rsidRPr="002B0904" w:rsidRDefault="00873E69" w:rsidP="00873E69"/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873E69" w:rsidP="00414303">
            <w:r w:rsidRPr="002B0904">
              <w:t>Выполнение индивидуальных заданий</w:t>
            </w:r>
          </w:p>
        </w:tc>
      </w:tr>
      <w:tr w:rsidR="00873E69" w:rsidRPr="002B0904" w:rsidTr="00414303">
        <w:tc>
          <w:tcPr>
            <w:tcW w:w="5661" w:type="dxa"/>
          </w:tcPr>
          <w:p w:rsidR="00ED2993" w:rsidRPr="002B0904" w:rsidRDefault="008D2EAD" w:rsidP="00414303">
            <w:pPr>
              <w:pStyle w:val="a4"/>
              <w:tabs>
                <w:tab w:val="num" w:pos="360"/>
              </w:tabs>
              <w:jc w:val="both"/>
              <w:rPr>
                <w:b w:val="0"/>
                <w:i w:val="0"/>
                <w:sz w:val="24"/>
                <w:szCs w:val="24"/>
              </w:rPr>
            </w:pPr>
            <w:r w:rsidRPr="002B0904">
              <w:rPr>
                <w:b w:val="0"/>
                <w:i w:val="0"/>
                <w:sz w:val="24"/>
                <w:szCs w:val="24"/>
              </w:rPr>
              <w:t>12.</w:t>
            </w:r>
            <w:r w:rsidR="00ED2993" w:rsidRPr="002B0904">
              <w:rPr>
                <w:b w:val="0"/>
                <w:i w:val="0"/>
                <w:sz w:val="24"/>
                <w:szCs w:val="24"/>
              </w:rPr>
              <w:t>Специфика инфляционных процессов в России в 90-х годах.</w:t>
            </w:r>
          </w:p>
          <w:p w:rsidR="00873E69" w:rsidRPr="002B0904" w:rsidRDefault="00873E69" w:rsidP="00414303">
            <w:pPr>
              <w:jc w:val="center"/>
              <w:rPr>
                <w:i/>
              </w:rPr>
            </w:pPr>
          </w:p>
        </w:tc>
        <w:tc>
          <w:tcPr>
            <w:tcW w:w="880" w:type="dxa"/>
          </w:tcPr>
          <w:p w:rsidR="00873E69" w:rsidRPr="002B0904" w:rsidRDefault="008D2EAD" w:rsidP="00414303">
            <w:pPr>
              <w:jc w:val="center"/>
            </w:pPr>
            <w:r w:rsidRPr="002B0904">
              <w:t>4</w:t>
            </w:r>
          </w:p>
        </w:tc>
        <w:tc>
          <w:tcPr>
            <w:tcW w:w="3030" w:type="dxa"/>
          </w:tcPr>
          <w:p w:rsidR="00873E69" w:rsidRPr="002B0904" w:rsidRDefault="00365DBA" w:rsidP="00414303">
            <w:r w:rsidRPr="002B0904">
              <w:t>Подготовка сообщений</w:t>
            </w:r>
          </w:p>
        </w:tc>
      </w:tr>
      <w:tr w:rsidR="00ED2993" w:rsidRPr="002B0904" w:rsidTr="00414303">
        <w:tc>
          <w:tcPr>
            <w:tcW w:w="5661" w:type="dxa"/>
          </w:tcPr>
          <w:p w:rsidR="00ED2993" w:rsidRPr="002B0904" w:rsidRDefault="00ED2993" w:rsidP="00ED2993">
            <w:r w:rsidRPr="002B0904">
              <w:t>Всего</w:t>
            </w:r>
          </w:p>
        </w:tc>
        <w:tc>
          <w:tcPr>
            <w:tcW w:w="880" w:type="dxa"/>
          </w:tcPr>
          <w:p w:rsidR="00ED2993" w:rsidRPr="002B0904" w:rsidRDefault="008D2EAD" w:rsidP="00414303">
            <w:pPr>
              <w:jc w:val="center"/>
            </w:pPr>
            <w:r w:rsidRPr="002B0904">
              <w:t>51</w:t>
            </w:r>
          </w:p>
        </w:tc>
        <w:tc>
          <w:tcPr>
            <w:tcW w:w="3030" w:type="dxa"/>
          </w:tcPr>
          <w:p w:rsidR="00ED2993" w:rsidRPr="002B0904" w:rsidRDefault="00ED2993" w:rsidP="00414303">
            <w:pPr>
              <w:jc w:val="center"/>
              <w:rPr>
                <w:b/>
              </w:rPr>
            </w:pPr>
          </w:p>
        </w:tc>
      </w:tr>
    </w:tbl>
    <w:p w:rsidR="00873E69" w:rsidRPr="002B0904" w:rsidRDefault="00873E69" w:rsidP="00873E69">
      <w:pPr>
        <w:jc w:val="center"/>
        <w:rPr>
          <w:b/>
        </w:rPr>
      </w:pPr>
    </w:p>
    <w:p w:rsidR="00873E69" w:rsidRPr="002B0904" w:rsidRDefault="00873E69" w:rsidP="00873E69">
      <w:pPr>
        <w:jc w:val="center"/>
        <w:rPr>
          <w:b/>
        </w:rPr>
      </w:pPr>
    </w:p>
    <w:p w:rsidR="00203E1B" w:rsidRPr="002B0904" w:rsidRDefault="00203E1B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2B0904" w:rsidRDefault="002B0904" w:rsidP="00ED2993">
      <w:pPr>
        <w:tabs>
          <w:tab w:val="left" w:pos="2472"/>
        </w:tabs>
        <w:jc w:val="center"/>
        <w:rPr>
          <w:b/>
        </w:rPr>
      </w:pPr>
    </w:p>
    <w:p w:rsidR="00873E69" w:rsidRPr="002B0904" w:rsidRDefault="00873E69" w:rsidP="00ED2993">
      <w:pPr>
        <w:tabs>
          <w:tab w:val="left" w:pos="2472"/>
        </w:tabs>
        <w:jc w:val="center"/>
        <w:rPr>
          <w:b/>
        </w:rPr>
      </w:pPr>
      <w:r w:rsidRPr="002B0904">
        <w:rPr>
          <w:b/>
        </w:rPr>
        <w:lastRenderedPageBreak/>
        <w:t>Литература</w:t>
      </w:r>
    </w:p>
    <w:p w:rsidR="00ED2993" w:rsidRPr="002B0904" w:rsidRDefault="00ED2993" w:rsidP="00ED2993"/>
    <w:p w:rsidR="0037728B" w:rsidRPr="002B0904" w:rsidRDefault="0037728B" w:rsidP="00ED2993"/>
    <w:p w:rsidR="0037728B" w:rsidRPr="002B0904" w:rsidRDefault="0037728B" w:rsidP="0037728B">
      <w:pPr>
        <w:pStyle w:val="a3"/>
        <w:numPr>
          <w:ilvl w:val="0"/>
          <w:numId w:val="16"/>
        </w:numPr>
        <w:rPr>
          <w:sz w:val="24"/>
          <w:szCs w:val="24"/>
        </w:rPr>
      </w:pPr>
      <w:r w:rsidRPr="002B0904">
        <w:rPr>
          <w:color w:val="000000"/>
          <w:sz w:val="24"/>
          <w:szCs w:val="24"/>
        </w:rPr>
        <w:t>Белотелова Н.П., Белотелова Ж.С. Деньги. Кредит. Банки. Учебник</w:t>
      </w:r>
      <w:r w:rsidR="00FD2D1D" w:rsidRPr="002B0904">
        <w:rPr>
          <w:color w:val="000000"/>
          <w:sz w:val="24"/>
          <w:szCs w:val="24"/>
        </w:rPr>
        <w:t>. Дашков и</w:t>
      </w:r>
      <w:proofErr w:type="gramStart"/>
      <w:r w:rsidR="00FD2D1D" w:rsidRPr="002B0904">
        <w:rPr>
          <w:color w:val="000000"/>
          <w:sz w:val="24"/>
          <w:szCs w:val="24"/>
        </w:rPr>
        <w:t xml:space="preserve"> К</w:t>
      </w:r>
      <w:proofErr w:type="gramEnd"/>
      <w:r w:rsidR="00FD2D1D" w:rsidRPr="002B0904">
        <w:rPr>
          <w:color w:val="000000"/>
          <w:sz w:val="24"/>
          <w:szCs w:val="24"/>
        </w:rPr>
        <w:t>, 2011.</w:t>
      </w:r>
    </w:p>
    <w:p w:rsidR="0037728B" w:rsidRPr="002B0904" w:rsidRDefault="00FD2D1D" w:rsidP="0037728B">
      <w:pPr>
        <w:pStyle w:val="a3"/>
        <w:numPr>
          <w:ilvl w:val="0"/>
          <w:numId w:val="16"/>
        </w:numPr>
        <w:rPr>
          <w:sz w:val="24"/>
          <w:szCs w:val="24"/>
        </w:rPr>
      </w:pPr>
      <w:r w:rsidRPr="002B0904">
        <w:rPr>
          <w:color w:val="000000"/>
          <w:sz w:val="24"/>
          <w:szCs w:val="24"/>
        </w:rPr>
        <w:t xml:space="preserve">О. И. Лаврушина Деньги. Кредит. Банки. Учебное пособие. </w:t>
      </w:r>
      <w:proofErr w:type="spellStart"/>
      <w:r w:rsidRPr="002B0904">
        <w:rPr>
          <w:color w:val="000000"/>
          <w:sz w:val="24"/>
          <w:szCs w:val="24"/>
        </w:rPr>
        <w:t>Кнорус</w:t>
      </w:r>
      <w:proofErr w:type="spellEnd"/>
      <w:r w:rsidRPr="002B0904">
        <w:rPr>
          <w:color w:val="000000"/>
          <w:sz w:val="24"/>
          <w:szCs w:val="24"/>
        </w:rPr>
        <w:t>, 2010.</w:t>
      </w:r>
    </w:p>
    <w:p w:rsidR="00FD2D1D" w:rsidRPr="002B0904" w:rsidRDefault="00FD2D1D" w:rsidP="0037728B">
      <w:pPr>
        <w:pStyle w:val="a3"/>
        <w:numPr>
          <w:ilvl w:val="0"/>
          <w:numId w:val="16"/>
        </w:numPr>
        <w:rPr>
          <w:sz w:val="24"/>
          <w:szCs w:val="24"/>
        </w:rPr>
      </w:pPr>
      <w:r w:rsidRPr="002B0904">
        <w:rPr>
          <w:color w:val="000000"/>
          <w:sz w:val="24"/>
          <w:szCs w:val="24"/>
        </w:rPr>
        <w:t xml:space="preserve">Меркулова, Инна Васильевна. Деньги. Кредит. Банки. Учебное пособие. </w:t>
      </w:r>
      <w:proofErr w:type="spellStart"/>
      <w:r w:rsidRPr="002B0904">
        <w:rPr>
          <w:color w:val="000000"/>
          <w:sz w:val="24"/>
          <w:szCs w:val="24"/>
        </w:rPr>
        <w:t>Кнорус</w:t>
      </w:r>
      <w:proofErr w:type="spellEnd"/>
      <w:r w:rsidRPr="002B0904">
        <w:rPr>
          <w:color w:val="000000"/>
          <w:sz w:val="24"/>
          <w:szCs w:val="24"/>
        </w:rPr>
        <w:t>, 2010</w:t>
      </w:r>
    </w:p>
    <w:p w:rsidR="0037728B" w:rsidRPr="002B0904" w:rsidRDefault="00FD2D1D" w:rsidP="00ED2993">
      <w:pPr>
        <w:pStyle w:val="a3"/>
        <w:numPr>
          <w:ilvl w:val="0"/>
          <w:numId w:val="16"/>
        </w:numPr>
        <w:rPr>
          <w:sz w:val="24"/>
          <w:szCs w:val="24"/>
        </w:rPr>
      </w:pPr>
      <w:r w:rsidRPr="002B0904">
        <w:rPr>
          <w:color w:val="000000"/>
          <w:sz w:val="24"/>
          <w:szCs w:val="24"/>
        </w:rPr>
        <w:t>Белотелова Н.П., Белотелова Ж.С. Деньги. Кредит. Банки. Дашков и</w:t>
      </w:r>
      <w:proofErr w:type="gramStart"/>
      <w:r w:rsidRPr="002B0904">
        <w:rPr>
          <w:color w:val="000000"/>
          <w:sz w:val="24"/>
          <w:szCs w:val="24"/>
        </w:rPr>
        <w:t xml:space="preserve"> К</w:t>
      </w:r>
      <w:proofErr w:type="gramEnd"/>
      <w:r w:rsidRPr="002B0904">
        <w:rPr>
          <w:color w:val="000000"/>
          <w:sz w:val="24"/>
          <w:szCs w:val="24"/>
        </w:rPr>
        <w:t>, 2013.</w:t>
      </w:r>
    </w:p>
    <w:p w:rsidR="0037728B" w:rsidRPr="002B0904" w:rsidRDefault="0037728B" w:rsidP="00ED2993"/>
    <w:p w:rsidR="00ED2993" w:rsidRPr="002B0904" w:rsidRDefault="00ED2993" w:rsidP="00ED2993">
      <w:pPr>
        <w:jc w:val="center"/>
        <w:rPr>
          <w:iCs/>
          <w:u w:val="single"/>
        </w:rPr>
      </w:pPr>
      <w:r w:rsidRPr="002B0904">
        <w:rPr>
          <w:iCs/>
          <w:u w:val="single"/>
        </w:rPr>
        <w:t xml:space="preserve">Ресурсы </w:t>
      </w:r>
      <w:r w:rsidRPr="002B0904">
        <w:rPr>
          <w:iCs/>
          <w:u w:val="single"/>
          <w:lang w:val="en-US"/>
        </w:rPr>
        <w:t>INTERNET</w:t>
      </w:r>
    </w:p>
    <w:p w:rsidR="00ED2993" w:rsidRPr="002B0904" w:rsidRDefault="006B552D" w:rsidP="00ED2993">
      <w:pPr>
        <w:jc w:val="both"/>
      </w:pPr>
      <w:hyperlink r:id="rId5" w:history="1">
        <w:r w:rsidR="00ED2993" w:rsidRPr="002B0904">
          <w:rPr>
            <w:rStyle w:val="a7"/>
          </w:rPr>
          <w:t>http://www.consultant.ru/</w:t>
        </w:r>
      </w:hyperlink>
      <w:r w:rsidR="00ED2993" w:rsidRPr="002B0904">
        <w:t xml:space="preserve"> – справочная правовая система «</w:t>
      </w:r>
      <w:proofErr w:type="spellStart"/>
      <w:r w:rsidR="00ED2993" w:rsidRPr="002B0904">
        <w:t>КонсультантПлюс</w:t>
      </w:r>
      <w:proofErr w:type="spellEnd"/>
      <w:r w:rsidR="00ED2993" w:rsidRPr="002B0904">
        <w:t>»</w:t>
      </w:r>
    </w:p>
    <w:p w:rsidR="00ED2993" w:rsidRPr="002B0904" w:rsidRDefault="006B552D" w:rsidP="00ED2993">
      <w:pPr>
        <w:jc w:val="both"/>
      </w:pPr>
      <w:hyperlink r:id="rId6" w:history="1">
        <w:r w:rsidR="00ED2993" w:rsidRPr="002B0904">
          <w:rPr>
            <w:rStyle w:val="a7"/>
            <w:lang w:val="en-US"/>
          </w:rPr>
          <w:t>http</w:t>
        </w:r>
        <w:r w:rsidR="00ED2993" w:rsidRPr="002B0904">
          <w:rPr>
            <w:rStyle w:val="a7"/>
          </w:rPr>
          <w:t>://</w:t>
        </w:r>
        <w:proofErr w:type="spellStart"/>
        <w:r w:rsidR="00ED2993" w:rsidRPr="002B0904">
          <w:rPr>
            <w:rStyle w:val="a7"/>
          </w:rPr>
          <w:t>президент.рф</w:t>
        </w:r>
        <w:proofErr w:type="spellEnd"/>
        <w:r w:rsidR="00ED2993" w:rsidRPr="002B0904">
          <w:rPr>
            <w:rStyle w:val="a7"/>
          </w:rPr>
          <w:t>/</w:t>
        </w:r>
      </w:hyperlink>
      <w:r w:rsidR="00ED2993" w:rsidRPr="002B0904">
        <w:t xml:space="preserve"> – официальный сайт Президента РФ</w:t>
      </w:r>
    </w:p>
    <w:p w:rsidR="00ED2993" w:rsidRPr="002B0904" w:rsidRDefault="006B552D" w:rsidP="00ED2993">
      <w:pPr>
        <w:jc w:val="both"/>
      </w:pPr>
      <w:hyperlink r:id="rId7" w:history="1">
        <w:r w:rsidR="00ED2993" w:rsidRPr="002B0904">
          <w:rPr>
            <w:rStyle w:val="a7"/>
          </w:rPr>
          <w:t>http://правительство.рф/</w:t>
        </w:r>
      </w:hyperlink>
      <w:r w:rsidR="00ED2993" w:rsidRPr="002B0904">
        <w:t xml:space="preserve">   – официальный сайт Правительства РФ</w:t>
      </w:r>
    </w:p>
    <w:p w:rsidR="00ED2993" w:rsidRPr="002B0904" w:rsidRDefault="00ED2993" w:rsidP="00ED2993">
      <w:pPr>
        <w:jc w:val="both"/>
      </w:pPr>
      <w:r w:rsidRPr="002B0904">
        <w:t>http://www.minfin.ru/ – официальный сайт Министерства финансов РФ</w:t>
      </w:r>
    </w:p>
    <w:p w:rsidR="00ED2993" w:rsidRPr="002B0904" w:rsidRDefault="006B552D" w:rsidP="00ED2993">
      <w:pPr>
        <w:jc w:val="both"/>
      </w:pPr>
      <w:hyperlink r:id="rId8" w:history="1">
        <w:r w:rsidR="00ED2993" w:rsidRPr="002B0904">
          <w:rPr>
            <w:rStyle w:val="a7"/>
          </w:rPr>
          <w:t>http://www.roskazna.ru/</w:t>
        </w:r>
      </w:hyperlink>
      <w:r w:rsidR="00ED2993" w:rsidRPr="002B0904">
        <w:t xml:space="preserve"> – официальный сайт Федерального казначейства РФ (федеральной службы)</w:t>
      </w:r>
    </w:p>
    <w:p w:rsidR="00ED2993" w:rsidRPr="002B0904" w:rsidRDefault="006B552D" w:rsidP="00ED2993">
      <w:pPr>
        <w:jc w:val="both"/>
      </w:pPr>
      <w:hyperlink r:id="rId9" w:history="1">
        <w:r w:rsidR="00ED2993" w:rsidRPr="002B0904">
          <w:rPr>
            <w:rStyle w:val="a7"/>
          </w:rPr>
          <w:t>http://www.nalog.ru/</w:t>
        </w:r>
      </w:hyperlink>
      <w:r w:rsidR="00ED2993" w:rsidRPr="002B0904">
        <w:t xml:space="preserve"> –официальный сайт Федеральной  налоговой службы РФ</w:t>
      </w:r>
    </w:p>
    <w:p w:rsidR="00ED2993" w:rsidRPr="002B0904" w:rsidRDefault="00ED2993" w:rsidP="00ED2993">
      <w:pPr>
        <w:jc w:val="both"/>
      </w:pPr>
      <w:r w:rsidRPr="002B0904">
        <w:t>http://www.rosfinnadzor.ru/– официальный сайт Федеральной службы финансово-бюджетного надзора (</w:t>
      </w:r>
      <w:proofErr w:type="spellStart"/>
      <w:r w:rsidRPr="002B0904">
        <w:t>Росфиннадзора</w:t>
      </w:r>
      <w:proofErr w:type="spellEnd"/>
      <w:r w:rsidRPr="002B0904">
        <w:t>)</w:t>
      </w:r>
    </w:p>
    <w:p w:rsidR="00ED2993" w:rsidRPr="002B0904" w:rsidRDefault="006B552D" w:rsidP="00ED2993">
      <w:pPr>
        <w:jc w:val="both"/>
      </w:pPr>
      <w:hyperlink r:id="rId10" w:history="1">
        <w:r w:rsidR="00ED2993" w:rsidRPr="002B0904">
          <w:rPr>
            <w:rStyle w:val="a7"/>
          </w:rPr>
          <w:t>http://www.cbr.ru/</w:t>
        </w:r>
      </w:hyperlink>
      <w:r w:rsidR="00ED2993" w:rsidRPr="002B0904">
        <w:t xml:space="preserve"> – официальный сайт Центрального банка РФ (Банка России)</w:t>
      </w:r>
    </w:p>
    <w:p w:rsidR="00ED2993" w:rsidRPr="002B0904" w:rsidRDefault="00ED2993" w:rsidP="00ED2993">
      <w:pPr>
        <w:shd w:val="clear" w:color="auto" w:fill="FFFFFF"/>
        <w:tabs>
          <w:tab w:val="left" w:pos="725"/>
          <w:tab w:val="left" w:pos="6663"/>
          <w:tab w:val="left" w:pos="7230"/>
        </w:tabs>
        <w:jc w:val="both"/>
        <w:rPr>
          <w:color w:val="000000"/>
        </w:rPr>
      </w:pPr>
    </w:p>
    <w:p w:rsidR="00ED2993" w:rsidRPr="002B0904" w:rsidRDefault="00ED2993" w:rsidP="00ED2993">
      <w:pPr>
        <w:ind w:firstLine="680"/>
        <w:jc w:val="center"/>
      </w:pPr>
    </w:p>
    <w:p w:rsidR="00ED2993" w:rsidRPr="002B0904" w:rsidRDefault="00ED2993" w:rsidP="00414303">
      <w:pPr>
        <w:rPr>
          <w:b/>
        </w:rPr>
      </w:pPr>
    </w:p>
    <w:p w:rsidR="00FD2D1D" w:rsidRPr="002B0904" w:rsidRDefault="00FD2D1D" w:rsidP="00ED2993">
      <w:pPr>
        <w:jc w:val="center"/>
        <w:rPr>
          <w:b/>
        </w:rPr>
      </w:pPr>
    </w:p>
    <w:p w:rsidR="00FD2D1D" w:rsidRPr="002B0904" w:rsidRDefault="00FD2D1D" w:rsidP="00ED2993">
      <w:pPr>
        <w:jc w:val="center"/>
        <w:rPr>
          <w:b/>
        </w:rPr>
      </w:pPr>
    </w:p>
    <w:p w:rsidR="00FD2D1D" w:rsidRPr="002B0904" w:rsidRDefault="00FD2D1D" w:rsidP="00ED2993">
      <w:pPr>
        <w:jc w:val="center"/>
        <w:rPr>
          <w:b/>
        </w:rPr>
      </w:pPr>
    </w:p>
    <w:sectPr w:rsidR="00FD2D1D" w:rsidRPr="002B0904" w:rsidSect="006A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E33"/>
    <w:multiLevelType w:val="hybridMultilevel"/>
    <w:tmpl w:val="0EC02DD6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>
    <w:nsid w:val="03D8148F"/>
    <w:multiLevelType w:val="hybridMultilevel"/>
    <w:tmpl w:val="3170DAE0"/>
    <w:lvl w:ilvl="0" w:tplc="050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4195"/>
    <w:multiLevelType w:val="hybridMultilevel"/>
    <w:tmpl w:val="E5185FDE"/>
    <w:lvl w:ilvl="0" w:tplc="3E9AF7C4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A570DF"/>
    <w:multiLevelType w:val="hybridMultilevel"/>
    <w:tmpl w:val="E9FC091C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>
    <w:nsid w:val="1AEC0568"/>
    <w:multiLevelType w:val="hybridMultilevel"/>
    <w:tmpl w:val="17EC1EB6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>
    <w:nsid w:val="38F42CFA"/>
    <w:multiLevelType w:val="hybridMultilevel"/>
    <w:tmpl w:val="7A50E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D93948"/>
    <w:multiLevelType w:val="hybridMultilevel"/>
    <w:tmpl w:val="7CD8D2D6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7">
    <w:nsid w:val="5019192D"/>
    <w:multiLevelType w:val="hybridMultilevel"/>
    <w:tmpl w:val="80E66E5E"/>
    <w:lvl w:ilvl="0" w:tplc="E5045EB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3E9AF7C4">
      <w:start w:val="1"/>
      <w:numFmt w:val="decimal"/>
      <w:lvlText w:val="%2."/>
      <w:lvlJc w:val="left"/>
      <w:pPr>
        <w:tabs>
          <w:tab w:val="num" w:pos="2485"/>
        </w:tabs>
        <w:ind w:left="2485" w:hanging="70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8">
    <w:nsid w:val="519578D1"/>
    <w:multiLevelType w:val="hybridMultilevel"/>
    <w:tmpl w:val="7228F4B4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9">
    <w:nsid w:val="5C113C67"/>
    <w:multiLevelType w:val="hybridMultilevel"/>
    <w:tmpl w:val="F26A8F3E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0">
    <w:nsid w:val="60C956CF"/>
    <w:multiLevelType w:val="hybridMultilevel"/>
    <w:tmpl w:val="3B825A36"/>
    <w:lvl w:ilvl="0" w:tplc="470E35B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A3CE3"/>
    <w:multiLevelType w:val="hybridMultilevel"/>
    <w:tmpl w:val="0A780228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2">
    <w:nsid w:val="65012AD3"/>
    <w:multiLevelType w:val="hybridMultilevel"/>
    <w:tmpl w:val="387C43CA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BE13A4"/>
    <w:multiLevelType w:val="hybridMultilevel"/>
    <w:tmpl w:val="4C9EB580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9242D"/>
    <w:multiLevelType w:val="hybridMultilevel"/>
    <w:tmpl w:val="01CE9C72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5">
    <w:nsid w:val="7D772268"/>
    <w:multiLevelType w:val="hybridMultilevel"/>
    <w:tmpl w:val="4A24ADFE"/>
    <w:lvl w:ilvl="0" w:tplc="3E9AF7C4">
      <w:start w:val="1"/>
      <w:numFmt w:val="decimal"/>
      <w:lvlText w:val="%1."/>
      <w:lvlJc w:val="left"/>
      <w:pPr>
        <w:tabs>
          <w:tab w:val="num" w:pos="2114"/>
        </w:tabs>
        <w:ind w:left="2114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15"/>
  </w:num>
  <w:num w:numId="11">
    <w:abstractNumId w:val="4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characterSpacingControl w:val="doNotCompress"/>
  <w:compat/>
  <w:rsids>
    <w:rsidRoot w:val="00365DBA"/>
    <w:rsid w:val="00054E92"/>
    <w:rsid w:val="001F63A3"/>
    <w:rsid w:val="00203E1B"/>
    <w:rsid w:val="002864F0"/>
    <w:rsid w:val="002B0904"/>
    <w:rsid w:val="00365DBA"/>
    <w:rsid w:val="0037728B"/>
    <w:rsid w:val="003F5822"/>
    <w:rsid w:val="00414303"/>
    <w:rsid w:val="006A6D87"/>
    <w:rsid w:val="006B552D"/>
    <w:rsid w:val="008431EF"/>
    <w:rsid w:val="00873E69"/>
    <w:rsid w:val="008D2EAD"/>
    <w:rsid w:val="00D3256F"/>
    <w:rsid w:val="00ED2993"/>
    <w:rsid w:val="00FD2D1D"/>
    <w:rsid w:val="00FF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E6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unhideWhenUsed/>
    <w:rsid w:val="00873E69"/>
    <w:pPr>
      <w:suppressAutoHyphens/>
      <w:spacing w:line="360" w:lineRule="auto"/>
      <w:jc w:val="center"/>
    </w:pPr>
    <w:rPr>
      <w:b/>
      <w:i/>
      <w:iCs/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rsid w:val="00873E69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table" w:styleId="a6">
    <w:name w:val="Table Grid"/>
    <w:basedOn w:val="a1"/>
    <w:uiPriority w:val="59"/>
    <w:rsid w:val="00ED29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ED2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kazn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7;&#1088;&#1072;&#1074;&#1080;&#1090;&#1077;&#1083;&#1100;&#1089;&#1090;&#1074;&#1086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8;&#1077;&#1079;&#1080;&#1076;&#1077;&#1085;&#1090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" TargetMode="External"/><Relationship Id="rId10" Type="http://schemas.openxmlformats.org/officeDocument/2006/relationships/hyperlink" Target="http://www.c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4;&#1040;&#1040;.%20&#1044;&#1050;&#1041;\&#1057;&#1056;&#1057;_&#1044;&#1050;&#1041;_&#1085;&#1086;&#1074;&#1086;&#1077;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СРС_ДКБ_новоеdot.dot</Template>
  <TotalTime>29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5663</CharactersWithSpaces>
  <SharedDoc>false</SharedDoc>
  <HLinks>
    <vt:vector size="36" baseType="variant">
      <vt:variant>
        <vt:i4>6750313</vt:i4>
      </vt:variant>
      <vt:variant>
        <vt:i4>15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7734299</vt:i4>
      </vt:variant>
      <vt:variant>
        <vt:i4>6</vt:i4>
      </vt:variant>
      <vt:variant>
        <vt:i4>0</vt:i4>
      </vt:variant>
      <vt:variant>
        <vt:i4>5</vt:i4>
      </vt:variant>
      <vt:variant>
        <vt:lpwstr>http://правительство.рф/</vt:lpwstr>
      </vt:variant>
      <vt:variant>
        <vt:lpwstr/>
      </vt:variant>
      <vt:variant>
        <vt:i4>66589</vt:i4>
      </vt:variant>
      <vt:variant>
        <vt:i4>3</vt:i4>
      </vt:variant>
      <vt:variant>
        <vt:i4>0</vt:i4>
      </vt:variant>
      <vt:variant>
        <vt:i4>5</vt:i4>
      </vt:variant>
      <vt:variant>
        <vt:lpwstr>http://президент.рф/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8</cp:revision>
  <dcterms:created xsi:type="dcterms:W3CDTF">2014-12-03T02:15:00Z</dcterms:created>
  <dcterms:modified xsi:type="dcterms:W3CDTF">2015-04-03T11:03:00Z</dcterms:modified>
</cp:coreProperties>
</file>