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A0" w:rsidRPr="00724BA0" w:rsidRDefault="00724BA0" w:rsidP="00724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4BA0">
        <w:rPr>
          <w:rFonts w:ascii="Times New Roman" w:eastAsia="Times New Roman" w:hAnsi="Times New Roman" w:cs="Times New Roman"/>
          <w:noProof/>
          <w:color w:val="003366"/>
          <w:sz w:val="24"/>
          <w:szCs w:val="24"/>
          <w:lang w:eastAsia="ru-RU"/>
        </w:rPr>
        <w:drawing>
          <wp:inline distT="0" distB="0" distL="0" distR="0" wp14:anchorId="3416B0F1" wp14:editId="658ECAD7">
            <wp:extent cx="2857500" cy="2828925"/>
            <wp:effectExtent l="0" t="0" r="0" b="9525"/>
            <wp:docPr id="1" name="Рисунок 1" descr="Казанская православная духовная семинария">
              <a:hlinkClick xmlns:a="http://schemas.openxmlformats.org/drawingml/2006/main" r:id="rId6" tooltip="&quot;Официальный сайт Казанской духовной православной семинарии Русской Православной Церк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нская православная духовная семинария">
                      <a:hlinkClick r:id="rId6" tooltip="&quot;Официальный сайт Казанской духовной православной семинарии Русской Православной Церк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A0" w:rsidRPr="00724BA0" w:rsidRDefault="00724BA0" w:rsidP="00724BA0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9"/>
          <w:szCs w:val="29"/>
          <w:lang w:eastAsia="ru-RU"/>
        </w:rPr>
      </w:pPr>
      <w:hyperlink r:id="rId8" w:tooltip="Официальный сайт Казанской духовной православной семинарии Русской Православной Церкви" w:history="1">
        <w:r w:rsidRPr="00724BA0">
          <w:rPr>
            <w:rFonts w:ascii="Tahoma" w:eastAsia="Times New Roman" w:hAnsi="Tahoma" w:cs="Tahoma"/>
            <w:b/>
            <w:bCs/>
            <w:caps/>
            <w:color w:val="003366"/>
            <w:kern w:val="36"/>
            <w:sz w:val="29"/>
            <w:szCs w:val="29"/>
            <w:u w:val="single"/>
            <w:lang w:eastAsia="ru-RU"/>
          </w:rPr>
          <w:t>КАЗАНСКАЯ ПРАВОСЛАВНАЯ</w:t>
        </w:r>
        <w:r w:rsidRPr="00724BA0">
          <w:rPr>
            <w:rFonts w:ascii="Tahoma" w:eastAsia="Times New Roman" w:hAnsi="Tahoma" w:cs="Tahoma"/>
            <w:b/>
            <w:bCs/>
            <w:caps/>
            <w:color w:val="003366"/>
            <w:kern w:val="36"/>
            <w:sz w:val="29"/>
            <w:szCs w:val="29"/>
            <w:lang w:eastAsia="ru-RU"/>
          </w:rPr>
          <w:br/>
        </w:r>
        <w:r w:rsidRPr="00724BA0">
          <w:rPr>
            <w:rFonts w:ascii="Tahoma" w:eastAsia="Times New Roman" w:hAnsi="Tahoma" w:cs="Tahoma"/>
            <w:b/>
            <w:bCs/>
            <w:caps/>
            <w:color w:val="003366"/>
            <w:kern w:val="36"/>
            <w:sz w:val="29"/>
            <w:szCs w:val="29"/>
            <w:u w:val="single"/>
            <w:lang w:eastAsia="ru-RU"/>
          </w:rPr>
          <w:t>ДУХОВНАЯ СЕМИНАРИЯ</w:t>
        </w:r>
      </w:hyperlink>
    </w:p>
    <w:p w:rsidR="00724BA0" w:rsidRPr="00724BA0" w:rsidRDefault="00724BA0" w:rsidP="00724BA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24BA0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Администрация</w:t>
        </w:r>
      </w:hyperlink>
    </w:p>
    <w:p w:rsidR="00724BA0" w:rsidRPr="00724BA0" w:rsidRDefault="00724BA0" w:rsidP="00724BA0">
      <w:pPr>
        <w:numPr>
          <w:ilvl w:val="0"/>
          <w:numId w:val="2"/>
        </w:numPr>
        <w:pBdr>
          <w:left w:val="single" w:sz="6" w:space="8" w:color="F1F1F1"/>
        </w:pBd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24BA0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Контакты</w:t>
        </w:r>
      </w:hyperlink>
    </w:p>
    <w:p w:rsidR="00724BA0" w:rsidRPr="00724BA0" w:rsidRDefault="00724BA0" w:rsidP="00724BA0">
      <w:pPr>
        <w:numPr>
          <w:ilvl w:val="0"/>
          <w:numId w:val="2"/>
        </w:numPr>
        <w:pBdr>
          <w:left w:val="single" w:sz="6" w:space="8" w:color="F1F1F1"/>
        </w:pBd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3E5C093B" wp14:editId="6BDAE629">
            <wp:extent cx="152400" cy="152400"/>
            <wp:effectExtent l="0" t="0" r="0" b="0"/>
            <wp:docPr id="2" name="Рисунок 2" descr="http://kazpds.ru/wp-content/themes/academica_pro/images/social/email_small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zpds.ru/wp-content/themes/academica_pro/images/social/email_small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47BCA8E8" wp14:editId="2BA8A96B">
            <wp:extent cx="152400" cy="152400"/>
            <wp:effectExtent l="0" t="0" r="0" b="0"/>
            <wp:docPr id="3" name="Рисунок 3" descr="http://kazpds.ru/wp-content/themes/academica_pro/images/social/facebook_small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pds.ru/wp-content/themes/academica_pro/images/social/facebook_small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00783F3F" wp14:editId="201F1168">
            <wp:extent cx="152400" cy="152400"/>
            <wp:effectExtent l="0" t="0" r="0" b="0"/>
            <wp:docPr id="4" name="Рисунок 4" descr="http://kazpds.ru/wp-content/themes/academica_pro/images/social/twitter_small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pds.ru/wp-content/themes/academica_pro/images/social/twitter_small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62EB7B20" wp14:editId="7EDF76BD">
            <wp:extent cx="152400" cy="152400"/>
            <wp:effectExtent l="0" t="0" r="0" b="0"/>
            <wp:docPr id="5" name="Рисунок 5" descr="http://kazpds.ru/wp-content/themes/academica_pro/images/social/flick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pds.ru/wp-content/themes/academica_pro/images/social/flick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5DDB3FC6" wp14:editId="3F2A6639">
            <wp:extent cx="152400" cy="152400"/>
            <wp:effectExtent l="0" t="0" r="0" b="0"/>
            <wp:docPr id="6" name="Рисунок 6" descr="http://kazpds.ru/wp-content/themes/academica_pro/images/social/vk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pds.ru/wp-content/themes/academica_pro/images/social/vk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BA0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w:drawing>
          <wp:inline distT="0" distB="0" distL="0" distR="0" wp14:anchorId="58A063A2" wp14:editId="1C1B3045">
            <wp:extent cx="152400" cy="152400"/>
            <wp:effectExtent l="0" t="0" r="0" b="0"/>
            <wp:docPr id="7" name="Рисунок 7" descr="http://kazpds.ru/wp-content/themes/academica_pro/images/social/feed_small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zpds.ru/wp-content/themes/academica_pro/images/social/feed_small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A0" w:rsidRPr="00724BA0" w:rsidRDefault="00724BA0" w:rsidP="00724B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4BA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24BA0" w:rsidRPr="00724BA0" w:rsidRDefault="00724BA0" w:rsidP="00724BA0">
      <w:pPr>
        <w:spacing w:after="0" w:line="270" w:lineRule="atLeast"/>
        <w:rPr>
          <w:rFonts w:ascii="Times New Roman" w:eastAsia="Times New Roman" w:hAnsi="Times New Roman" w:cs="Times New Roman"/>
          <w:color w:val="696969"/>
          <w:sz w:val="20"/>
          <w:szCs w:val="20"/>
          <w:lang w:eastAsia="ru-RU"/>
        </w:rPr>
      </w:pPr>
      <w:r w:rsidRPr="00724BA0">
        <w:rPr>
          <w:rFonts w:ascii="Times New Roman" w:eastAsia="Times New Roman" w:hAnsi="Times New Roman" w:cs="Times New Roman"/>
          <w:color w:val="696969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.25pt;height:18pt" o:ole="">
            <v:imagedata r:id="rId23" o:title=""/>
          </v:shape>
          <w:control r:id="rId24" w:name="DefaultOcxName" w:shapeid="_x0000_i1030"/>
        </w:object>
      </w:r>
      <w:r w:rsidRPr="00724BA0">
        <w:rPr>
          <w:rFonts w:ascii="Times New Roman" w:eastAsia="Times New Roman" w:hAnsi="Times New Roman" w:cs="Times New Roman"/>
          <w:color w:val="696969"/>
          <w:sz w:val="20"/>
          <w:szCs w:val="20"/>
          <w:lang w:eastAsia="ru-RU"/>
        </w:rPr>
        <w:object w:dxaOrig="1440" w:dyaOrig="1440">
          <v:shape id="_x0000_i1029" type="#_x0000_t75" style="width:35.25pt;height:22.5pt" o:ole="">
            <v:imagedata r:id="rId25" o:title=""/>
          </v:shape>
          <w:control r:id="rId26" w:name="DefaultOcxName1" w:shapeid="_x0000_i1029"/>
        </w:object>
      </w:r>
    </w:p>
    <w:p w:rsidR="00724BA0" w:rsidRPr="00724BA0" w:rsidRDefault="00724BA0" w:rsidP="00724B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4B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24BA0" w:rsidRPr="00724BA0" w:rsidRDefault="00724BA0" w:rsidP="00724BA0">
      <w:pPr>
        <w:spacing w:after="0" w:line="270" w:lineRule="atLeast"/>
        <w:rPr>
          <w:rFonts w:ascii="Times New Roman" w:eastAsia="Times New Roman" w:hAnsi="Times New Roman" w:cs="Times New Roman"/>
          <w:color w:val="696969"/>
          <w:sz w:val="20"/>
          <w:szCs w:val="20"/>
          <w:lang w:eastAsia="ru-RU"/>
        </w:rPr>
      </w:pPr>
      <w:r w:rsidRPr="00724BA0">
        <w:rPr>
          <w:rFonts w:ascii="Times New Roman" w:eastAsia="Times New Roman" w:hAnsi="Times New Roman" w:cs="Times New Roman"/>
          <w:color w:val="696969"/>
          <w:sz w:val="20"/>
          <w:szCs w:val="20"/>
          <w:lang w:eastAsia="ru-RU"/>
        </w:rPr>
        <w:t>Канцелярия:+7 (843) 205-60-28</w:t>
      </w:r>
    </w:p>
    <w:p w:rsidR="00724BA0" w:rsidRPr="00724BA0" w:rsidRDefault="00724BA0" w:rsidP="00724BA0">
      <w:pPr>
        <w:spacing w:after="0" w:line="15" w:lineRule="atLeas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24BA0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27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СЕМИНАРИЯ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28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НОВОСТИ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29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СТУДЕНТАМ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30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МАГИСТРАТУРА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31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АБИТУРИЕНТАМ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32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ДЕЯТЕЛЬНОСТЬ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33" w:history="1"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БИБЛИОТЕКА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aps/>
          <w:sz w:val="17"/>
          <w:szCs w:val="17"/>
          <w:lang w:eastAsia="ru-RU"/>
        </w:rPr>
      </w:pPr>
      <w:hyperlink r:id="rId34" w:history="1">
        <w:r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ДОКУ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u w:val="single"/>
            <w:lang w:eastAsia="ru-RU"/>
          </w:rPr>
          <w:t>ЕНТЫ</w:t>
        </w:r>
        <w:r w:rsidRPr="00724BA0">
          <w:rPr>
            <w:rFonts w:ascii="Times New Roman" w:eastAsia="Times New Roman" w:hAnsi="Times New Roman" w:cs="Times New Roman"/>
            <w:caps/>
            <w:color w:val="FFFFFF"/>
            <w:sz w:val="17"/>
            <w:szCs w:val="17"/>
            <w:lang w:eastAsia="ru-RU"/>
          </w:rPr>
          <w:t> »</w:t>
        </w:r>
      </w:hyperlink>
    </w:p>
    <w:p w:rsidR="00724BA0" w:rsidRPr="00724BA0" w:rsidRDefault="00724BA0" w:rsidP="00724BA0">
      <w:pPr>
        <w:numPr>
          <w:ilvl w:val="0"/>
          <w:numId w:val="3"/>
        </w:numPr>
        <w:spacing w:after="0" w:line="15" w:lineRule="atLeast"/>
        <w:ind w:left="0" w:right="150"/>
        <w:rPr>
          <w:rFonts w:ascii="Times New Roman" w:eastAsia="Times New Roman" w:hAnsi="Times New Roman" w:cs="Times New Roman"/>
          <w:caps/>
          <w:sz w:val="2"/>
          <w:szCs w:val="2"/>
          <w:lang w:eastAsia="ru-RU"/>
        </w:rPr>
      </w:pPr>
    </w:p>
    <w:p w:rsidR="00724BA0" w:rsidRPr="00724BA0" w:rsidRDefault="00724BA0" w:rsidP="00724BA0">
      <w:pPr>
        <w:shd w:val="clear" w:color="auto" w:fill="FFFFFF"/>
        <w:spacing w:line="15" w:lineRule="atLeast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724BA0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724BA0" w:rsidRPr="00724BA0" w:rsidRDefault="00724BA0" w:rsidP="00724BA0">
      <w:pPr>
        <w:shd w:val="clear" w:color="auto" w:fill="E2E2E2"/>
        <w:spacing w:after="0" w:line="15" w:lineRule="atLeast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724BA0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724BA0" w:rsidRPr="00724BA0" w:rsidRDefault="00724BA0" w:rsidP="00724BA0">
      <w:pPr>
        <w:shd w:val="clear" w:color="auto" w:fill="FFFFFF"/>
        <w:spacing w:after="150" w:line="360" w:lineRule="atLeast"/>
        <w:outlineLvl w:val="0"/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</w:pPr>
      <w:r w:rsidRPr="00724BA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 xml:space="preserve">Интервью руководителя физического воспитания </w:t>
      </w:r>
      <w:proofErr w:type="spellStart"/>
      <w:r w:rsidRPr="00724BA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>КазПДС</w:t>
      </w:r>
      <w:proofErr w:type="spellEnd"/>
      <w:r w:rsidRPr="00724BA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 xml:space="preserve"> Евгения Анатольевича Круглова</w:t>
      </w:r>
    </w:p>
    <w:p w:rsidR="00724BA0" w:rsidRPr="00724BA0" w:rsidRDefault="00724BA0" w:rsidP="00724BA0">
      <w:pPr>
        <w:shd w:val="clear" w:color="auto" w:fill="FFFFFF"/>
        <w:spacing w:before="120" w:after="100" w:afterAutospacing="1" w:line="384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24B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29.12.2014</w:t>
      </w:r>
    </w:p>
    <w:p w:rsidR="00724BA0" w:rsidRPr="00724BA0" w:rsidRDefault="00724BA0" w:rsidP="00724BA0">
      <w:pPr>
        <w:shd w:val="clear" w:color="auto" w:fill="FFFFFF"/>
        <w:spacing w:line="15" w:lineRule="atLeast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724BA0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noProof/>
          <w:color w:val="003366"/>
          <w:sz w:val="28"/>
          <w:szCs w:val="28"/>
          <w:lang w:eastAsia="ru-RU"/>
        </w:rPr>
        <w:lastRenderedPageBreak/>
        <w:drawing>
          <wp:inline distT="0" distB="0" distL="0" distR="0" wp14:anchorId="77A46479" wp14:editId="78AF5BB5">
            <wp:extent cx="3448050" cy="2838450"/>
            <wp:effectExtent l="0" t="0" r="0" b="0"/>
            <wp:docPr id="8" name="Рисунок 8" descr="1234567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34567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Если по приезде в Казанскую духовную семинарию проходя под окнами здания, вы вдруг услышите звуки ударов мяча, звонкие, весёлые голоса — не удивляйтесь — вы не ошиблись, это действительно семинария, и здесь учатся будущие священники. Просто сейчас идёт занятие по физическому воспитанию. А будущие пастыри — молодые крепкие ребята, которым не чужды смех и подвижные игры. О важности спорта в жизни человека, а в особенности семинариста, о собственной жизни в спорте и приходе к вере рассказал руководитель физического воспитания Казанской духовной семинарии — Круглов Евгений Анатольевич.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 </w:t>
      </w:r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 xml:space="preserve">— Евгений Анатольевич, расскажите, почему, на Ваш взгляд, спорт — имеет </w:t>
      </w:r>
      <w:proofErr w:type="gramStart"/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важное значение</w:t>
      </w:r>
      <w:proofErr w:type="gramEnd"/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 xml:space="preserve"> для учащихся в семинарии, и какие основные задачи Вы, как педагог, ставите перед собой?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Спорт — явление во многом универсальное. Он не только физически укрепляет тело, но и воспитывает изнутри, например, силу воли, смелость. Можно сказать, что даже развивает навыки общения, взаимодействия в социуме. В молитве, служении, физическая сила вообще незаменима. Да и внешний здоровый вид немаловажен для любого человека, как известно, «встречают по одёжке». Физически развитый священник производит достойное впечатление и подаёт хороший пример. Помню, мы как-то пришли в поликлинику, главврач увидел нашего ректора — отца </w:t>
      </w:r>
      <w:proofErr w:type="spell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Евфимия</w:t>
      </w:r>
      <w:proofErr w:type="spell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, Илью Юрьевича Медведева — </w:t>
      </w:r>
      <w:proofErr w:type="gram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крепких</w:t>
      </w:r>
      <w:proofErr w:type="gram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, высоких, и даже не удержался, спросил: «У вас что, идёт какой-то специальный отбор в семинарию»? Поэтому по отношению к семинаристам главной задачей является научить их правильно пользоваться собственным телом, развивать и укреплять его. Причём не только на самих занятиях, но и самостоятельно — выполнять самоподготовку, делать общеразвивающие упражнения, чтобы уметь переключаться с умственной работы на физическую деятельность. Ведь </w:t>
      </w: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объём её в семинарии достаточно велик. А игровые виды спорта развивают не только физически, но и прививают учащимся умение принимать в доли секунды правильные решения, развивают силу духа, не отчаиваться во время неудачно складывающегося матча, умение прийти на выручку партнёру и поблагодарить соперника за хорошую игру после матча.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noProof/>
          <w:color w:val="003366"/>
          <w:sz w:val="28"/>
          <w:szCs w:val="28"/>
          <w:lang w:eastAsia="ru-RU"/>
        </w:rPr>
        <w:drawing>
          <wp:inline distT="0" distB="0" distL="0" distR="0" wp14:anchorId="4800ED15" wp14:editId="6694134C">
            <wp:extent cx="9525000" cy="6419850"/>
            <wp:effectExtent l="0" t="0" r="0" b="0"/>
            <wp:docPr id="9" name="Рисунок 9" descr="15826377512_05613324fa_b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826377512_05613324fa_b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Мне очень приятно наблюдать крепких, уже подготовленных ребят, которых здесь не мало, они очень быстро осваивают материал. Есть студенты, которые тоже хотят поднять физический уровень. Заниматься спортом нам есть где — в нашей семинарии работает хорошо оборудованный спортивный комплекс (спортзал, зал атлетизма и помещение для настольного тенниса), учащиеся очень довольны, что появились такие возможности.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Есть у меня, конечно, и пожелания. К семинаристам — чтобы сформировалось правильное осознанное отношение к занятиям физической культуры. А сотрудникам — принимать активное участие в спортивной жизни семинарии. С нетерпением ждём полноценной работы медкабинета, для получения советов и рекомендаций по лечебной физкультуре. Это тоже важное направление.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 Жизнь в спорте и путь к вере.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 </w:t>
      </w:r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Расскажите о Вашей жизни до прихода в Семинарию.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Я </w:t>
      </w:r>
      <w:proofErr w:type="gram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закончил институт</w:t>
      </w:r>
      <w:proofErr w:type="gram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физкультуры в Казани, а начал свою трудовую деятельность в среднем профессиональном училище от Вертолётного завода в 1982 году. Затем служил в Германии полтора года. Полгода — в </w:t>
      </w:r>
      <w:proofErr w:type="spell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разведроте</w:t>
      </w:r>
      <w:proofErr w:type="spell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, год — играл в спортивном клубе армии. За это время проехал почти всю Германию (ГДР). Тут надо добавить, что спортом я начал заниматься с самого детства, играл за молодёжную команду «Рубин» с 15 до 21 года. Отслужив, вернулся обратно в училище. Занимался организацией учебного процесса по физической культуре, секциями. Это был хороший опыт. Через какое-то время я пошёл работать на стройку зарабатывать квартиру.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Потом вместе с товарищем по работе в училище развивали свою фирму по производству металлоконструкций. Первое направление — изготовление спортивных тренажёров. Алексей эти тренажёры сам разработал. Позже стали делать и двери, ограждения, нестандартные конструкции, занимались ковкой. У нас был хороший цех, даже больше, чем спортзал. Неожиданно, но мы с ним расстались. О том времени у меня самые хорошие воспоминания. Мы в общей сложности проработали «бок о бок» 15 лет.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Футбол я никогда не оставлял, до 40 лет играл с молодыми ребятами, а после 40 перешёл на ветеранский уровень.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Одно время я работал на Универсиаде, здесь, в Казани, полностью готовил турнир по футболу: расписание игр, весь необходимый инвентарь, занимался встречами и организацией мероприятий с командами — а было всего 16 мужских и 12 женских сборных — это огромная ответственность.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Сейчас, параллельно с деятельностью в семинарии, занимаюсь в Федерации футбола РТ на общественных началах, являюсь председателем комитета ветеранского футбола.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А как Вы пришли к вере и Церкви?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lastRenderedPageBreak/>
        <w:t> </w:t>
      </w: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Благодаря моей супруге. Она крещёная с детства. Когда появился сын, она стала водить его в храм. А в 1993 году мы вместе поехали путешествовать по Волге, по историческим местам. На меня тогда, помню, большое впечатление произвели старенькие деревушки, в каждой из которых был большой храм. Тогда же стою в храме и думаю: «Все наши поколения так жили, вот этой христианской жизнью». На тот момент я был не крещёный. Там в этом же путешествии мы познакомились с будущей игуменьей матушкой Ниной, которая возрождала </w:t>
      </w:r>
      <w:proofErr w:type="spell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Зилантов</w:t>
      </w:r>
      <w:proofErr w:type="spell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монастырь и долгое время была его настоятельницей. В то время она ещё была </w:t>
      </w:r>
      <w:proofErr w:type="gram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</w:t>
      </w:r>
      <w:proofErr w:type="gram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миру, только готовилась к постригу. Она тогда много рассказывала нам про монастыри и церкви. Помнится, в Костроме, чтобы послушать её, мы пошли в храм, противоположную сторону от экскурсии, чуть ли не бегом, чтобы потом успеть вернуться к нужному времени. Это были своеобразные «крестные ходы». Примерно через год она приняла постриг, и Владыка благословил её на возрождение </w:t>
      </w:r>
      <w:proofErr w:type="spell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Зилантова</w:t>
      </w:r>
      <w:proofErr w:type="spell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монастыря. Супруга с сыном не раз приходили туда, к ней, помогали. Мы до сих пор поддерживаем связь, встреча с ней — большое событие в моей жизни.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Крестился я в 1996-ом, а в 2000-ом мы с женой венчались, кстати, именно здесь, в храме св. прав. Иоанна Кронштадтского. Венчал нас о. Афанасий. Пути Господни неисповедимы.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Знаки, которые вели меня и как бы намекали на необходимый путь, были и другие. Когда я работал на Универсиаде, ездил в Петербург в командировку, там мне чудом удалось приложиться к мощам Иоанна </w:t>
      </w:r>
      <w:proofErr w:type="spellStart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Крондштатского</w:t>
      </w:r>
      <w:proofErr w:type="spellEnd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. Было очень мало времени. Я встал пораньше, собрался, поехал, хотя даже не знал, где это находится. Но в итоге всё-таки нашёл. И вот, наконец, я здесь, в Семинарии, на своём месте. Эта работа как будто бы специально для меня.</w:t>
      </w:r>
    </w:p>
    <w:p w:rsidR="00724BA0" w:rsidRPr="00724BA0" w:rsidRDefault="00724BA0" w:rsidP="00724BA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Слава Богу за всё!</w:t>
      </w:r>
    </w:p>
    <w:p w:rsidR="00724BA0" w:rsidRPr="00724BA0" w:rsidRDefault="00724BA0" w:rsidP="00724BA0">
      <w:pPr>
        <w:shd w:val="clear" w:color="auto" w:fill="FFFFFF"/>
        <w:spacing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bookmarkStart w:id="1" w:name="__DdeLink__507_1054426861"/>
      <w:bookmarkEnd w:id="1"/>
      <w:r w:rsidRPr="00724BA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</w:t>
      </w:r>
      <w:r w:rsidRPr="00724BA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Пресс-служба </w:t>
      </w:r>
      <w:proofErr w:type="spellStart"/>
      <w:r w:rsidRPr="00724BA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КазПДС</w:t>
      </w:r>
      <w:proofErr w:type="spellEnd"/>
    </w:p>
    <w:p w:rsidR="003C5091" w:rsidRDefault="00724BA0"/>
    <w:sectPr w:rsidR="003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C0C"/>
    <w:multiLevelType w:val="multilevel"/>
    <w:tmpl w:val="3D0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22BC4"/>
    <w:multiLevelType w:val="multilevel"/>
    <w:tmpl w:val="826E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B024B"/>
    <w:multiLevelType w:val="multilevel"/>
    <w:tmpl w:val="312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164BA"/>
    <w:multiLevelType w:val="multilevel"/>
    <w:tmpl w:val="1B6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0"/>
    <w:rsid w:val="000E2B1F"/>
    <w:rsid w:val="00724BA0"/>
    <w:rsid w:val="00B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</w:div>
        <w:div w:id="1159811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476">
              <w:marLeft w:val="0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E1E1E1"/>
                    <w:right w:val="single" w:sz="6" w:space="11" w:color="E1E1E1"/>
                  </w:divBdr>
                  <w:divsChild>
                    <w:div w:id="20699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5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E1E1E1"/>
                    <w:right w:val="single" w:sz="6" w:space="11" w:color="E1E1E1"/>
                  </w:divBdr>
                  <w:divsChild>
                    <w:div w:id="1722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20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1" w:color="E1E1E1"/>
                    <w:right w:val="single" w:sz="6" w:space="11" w:color="E1E1E1"/>
                  </w:divBdr>
                  <w:divsChild>
                    <w:div w:id="138971856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7E7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pds.ru/" TargetMode="External"/><Relationship Id="rId13" Type="http://schemas.openxmlformats.org/officeDocument/2006/relationships/hyperlink" Target="https://www.facebook.com/kazpds/" TargetMode="External"/><Relationship Id="rId18" Type="http://schemas.openxmlformats.org/officeDocument/2006/relationships/image" Target="media/image5.png"/><Relationship Id="rId26" Type="http://schemas.openxmlformats.org/officeDocument/2006/relationships/control" Target="activeX/activeX2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kazpds.ru/feed/" TargetMode="External"/><Relationship Id="rId34" Type="http://schemas.openxmlformats.org/officeDocument/2006/relationships/hyperlink" Target="http://kazpds.ru/docs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flickr.com/photos/128072238@N06/" TargetMode="External"/><Relationship Id="rId25" Type="http://schemas.openxmlformats.org/officeDocument/2006/relationships/image" Target="media/image9.wmf"/><Relationship Id="rId33" Type="http://schemas.openxmlformats.org/officeDocument/2006/relationships/hyperlink" Target="http://kazpds.ru/deyatelnost/biblioteka-kazanskoy-pravoslavnoy-duhovnoy-seminarii/" TargetMode="External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hyperlink" Target="http://kazpds.ru/studentam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zpds.ru/" TargetMode="External"/><Relationship Id="rId11" Type="http://schemas.openxmlformats.org/officeDocument/2006/relationships/hyperlink" Target="mailto:info@kazpds.ru" TargetMode="External"/><Relationship Id="rId24" Type="http://schemas.openxmlformats.org/officeDocument/2006/relationships/control" Target="activeX/activeX1.xml"/><Relationship Id="rId32" Type="http://schemas.openxmlformats.org/officeDocument/2006/relationships/hyperlink" Target="http://kazpds.ru/deyatelnost/" TargetMode="External"/><Relationship Id="rId37" Type="http://schemas.openxmlformats.org/officeDocument/2006/relationships/hyperlink" Target="http://kazpds.ru/wp-content/uploads/2014/11/15826377512_05613324fa_b.jp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kazpds" TargetMode="External"/><Relationship Id="rId23" Type="http://schemas.openxmlformats.org/officeDocument/2006/relationships/image" Target="media/image8.wmf"/><Relationship Id="rId28" Type="http://schemas.openxmlformats.org/officeDocument/2006/relationships/hyperlink" Target="http://kazpds.ru/category/novosti/" TargetMode="External"/><Relationship Id="rId36" Type="http://schemas.openxmlformats.org/officeDocument/2006/relationships/image" Target="media/image10.jpeg"/><Relationship Id="rId10" Type="http://schemas.openxmlformats.org/officeDocument/2006/relationships/hyperlink" Target="http://kazpds.ru/contacts/" TargetMode="External"/><Relationship Id="rId19" Type="http://schemas.openxmlformats.org/officeDocument/2006/relationships/hyperlink" Target="https://vk.com/kazpds" TargetMode="External"/><Relationship Id="rId31" Type="http://schemas.openxmlformats.org/officeDocument/2006/relationships/hyperlink" Target="http://kazpds.ru/abiturient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zpds.ru/department/administratsiya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://kazpds.ru/seminariya/" TargetMode="External"/><Relationship Id="rId30" Type="http://schemas.openxmlformats.org/officeDocument/2006/relationships/hyperlink" Target="http://kazpds.ru/magistratura/" TargetMode="External"/><Relationship Id="rId35" Type="http://schemas.openxmlformats.org/officeDocument/2006/relationships/hyperlink" Target="http://kazpds.ru/wp-content/uploads/2014/12/12345678-e1419808613241.jp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2018-01-18T14:06:00Z</dcterms:created>
  <dcterms:modified xsi:type="dcterms:W3CDTF">2018-01-18T14:08:00Z</dcterms:modified>
</cp:coreProperties>
</file>