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7C60" w:rsidRPr="00FA7C60" w:rsidRDefault="00FA7C60" w:rsidP="00FA7C60">
      <w:pPr>
        <w:shd w:val="clear" w:color="auto" w:fill="FFFFFF"/>
        <w:spacing w:after="150" w:line="360" w:lineRule="atLeast"/>
        <w:outlineLvl w:val="0"/>
        <w:rPr>
          <w:rFonts w:ascii="Tahoma" w:eastAsia="Times New Roman" w:hAnsi="Tahoma" w:cs="Tahoma"/>
          <w:b/>
          <w:bCs/>
          <w:color w:val="003366"/>
          <w:kern w:val="36"/>
          <w:sz w:val="33"/>
          <w:szCs w:val="33"/>
          <w:lang w:eastAsia="ru-RU"/>
        </w:rPr>
      </w:pPr>
      <w:r w:rsidRPr="00FA7C60">
        <w:rPr>
          <w:rFonts w:ascii="Tahoma" w:eastAsia="Times New Roman" w:hAnsi="Tahoma" w:cs="Tahoma"/>
          <w:b/>
          <w:bCs/>
          <w:color w:val="003366"/>
          <w:kern w:val="36"/>
          <w:sz w:val="33"/>
          <w:szCs w:val="33"/>
          <w:lang w:eastAsia="ru-RU"/>
        </w:rPr>
        <w:t xml:space="preserve">Интервью регента молодёжного смешанного хора </w:t>
      </w:r>
      <w:proofErr w:type="spellStart"/>
      <w:r w:rsidRPr="00FA7C60">
        <w:rPr>
          <w:rFonts w:ascii="Tahoma" w:eastAsia="Times New Roman" w:hAnsi="Tahoma" w:cs="Tahoma"/>
          <w:b/>
          <w:bCs/>
          <w:color w:val="003366"/>
          <w:kern w:val="36"/>
          <w:sz w:val="33"/>
          <w:szCs w:val="33"/>
          <w:lang w:eastAsia="ru-RU"/>
        </w:rPr>
        <w:t>КазПДС</w:t>
      </w:r>
      <w:proofErr w:type="spellEnd"/>
      <w:r w:rsidRPr="00FA7C60">
        <w:rPr>
          <w:rFonts w:ascii="Tahoma" w:eastAsia="Times New Roman" w:hAnsi="Tahoma" w:cs="Tahoma"/>
          <w:b/>
          <w:bCs/>
          <w:color w:val="003366"/>
          <w:kern w:val="36"/>
          <w:sz w:val="33"/>
          <w:szCs w:val="33"/>
          <w:lang w:eastAsia="ru-RU"/>
        </w:rPr>
        <w:t xml:space="preserve"> Комар Натальи Геннадьевны</w:t>
      </w:r>
    </w:p>
    <w:p w:rsidR="00FA7C60" w:rsidRPr="00FA7C60" w:rsidRDefault="00FA7C60" w:rsidP="00FA7C60">
      <w:pPr>
        <w:shd w:val="clear" w:color="auto" w:fill="FFFFFF"/>
        <w:spacing w:before="120" w:after="100" w:afterAutospacing="1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  <w:r w:rsidRPr="00FA7C60">
        <w:rPr>
          <w:rFonts w:ascii="Tahoma" w:eastAsia="Times New Roman" w:hAnsi="Tahoma" w:cs="Tahoma"/>
          <w:color w:val="000000"/>
          <w:sz w:val="20"/>
          <w:szCs w:val="20"/>
          <w:lang w:eastAsia="ru-RU"/>
        </w:rPr>
        <w:t>04.03.2015</w:t>
      </w:r>
    </w:p>
    <w:p w:rsidR="00FA7C60" w:rsidRPr="00FA7C60" w:rsidRDefault="00FA7C60" w:rsidP="00FA7C60">
      <w:pPr>
        <w:shd w:val="clear" w:color="auto" w:fill="FFFFFF"/>
        <w:spacing w:line="15" w:lineRule="atLeast"/>
        <w:rPr>
          <w:rFonts w:ascii="Tahoma" w:eastAsia="Times New Roman" w:hAnsi="Tahoma" w:cs="Tahoma"/>
          <w:color w:val="000000"/>
          <w:sz w:val="2"/>
          <w:szCs w:val="2"/>
          <w:lang w:eastAsia="ru-RU"/>
        </w:rPr>
      </w:pPr>
      <w:r w:rsidRPr="00FA7C60">
        <w:rPr>
          <w:rFonts w:ascii="Tahoma" w:eastAsia="Times New Roman" w:hAnsi="Tahoma" w:cs="Tahoma"/>
          <w:color w:val="000000"/>
          <w:sz w:val="2"/>
          <w:szCs w:val="2"/>
          <w:lang w:eastAsia="ru-RU"/>
        </w:rPr>
        <w:t> 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b/>
          <w:bCs/>
          <w:i/>
          <w:iCs/>
          <w:noProof/>
          <w:color w:val="333333"/>
          <w:sz w:val="28"/>
          <w:szCs w:val="28"/>
          <w:lang w:eastAsia="ru-RU"/>
        </w:rPr>
        <w:drawing>
          <wp:inline distT="0" distB="0" distL="0" distR="0" wp14:anchorId="44F9DBE0" wp14:editId="4074E815">
            <wp:extent cx="2857500" cy="1905000"/>
            <wp:effectExtent l="0" t="0" r="0" b="0"/>
            <wp:docPr id="1" name="Рисунок 1" descr="TOeNSeSCI8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TOeNSeSCI8U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A7C60">
        <w:rPr>
          <w:rFonts w:ascii="Times" w:eastAsia="Times New Roman" w:hAnsi="Times" w:cs="Times"/>
          <w:b/>
          <w:bCs/>
          <w:i/>
          <w:iCs/>
          <w:color w:val="333333"/>
          <w:sz w:val="28"/>
          <w:szCs w:val="28"/>
          <w:lang w:eastAsia="ru-RU"/>
        </w:rPr>
        <w:t>«Ничто так не возвышает душу, ничто так не окрыляет её, не удаляет от земли… как согласная мелодия и управляемое ритмом божественное песнопение». </w:t>
      </w:r>
      <w:r w:rsidRPr="00FA7C6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(Святитель Иоанн Златоуст, из беседы на 41-й псалом)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В Казанской духовной семинарии сегодня сосуществуют два хора – мужской под руководством Федотова Александра Николаевича</w:t>
      </w: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 </w:t>
      </w:r>
      <w:r w:rsidRPr="00FA7C6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 xml:space="preserve">и молодёжный смешанный хор под руководством Комар Натальи Геннадьевны. Оба этих хора являются праздничными богослужебными хорами. Певчими мужского хора являются семинаристы, смешанный хор имеет более сложный состав: в нём поют как семинаристы и воспитанницы </w:t>
      </w:r>
      <w:proofErr w:type="spellStart"/>
      <w:r w:rsidRPr="00FA7C6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регентско-катехизаторского</w:t>
      </w:r>
      <w:proofErr w:type="spellEnd"/>
      <w:r w:rsidRPr="00FA7C6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 xml:space="preserve"> отделения семинарии, так и молодёжь, не обучающаяся в семинарии. Недавно состоялось интервью </w:t>
      </w:r>
      <w:proofErr w:type="gramStart"/>
      <w:r w:rsidRPr="00FA7C6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Pr="00FA7C6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 xml:space="preserve"> </w:t>
      </w:r>
      <w:proofErr w:type="gramStart"/>
      <w:r w:rsidRPr="00FA7C6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Комар</w:t>
      </w:r>
      <w:proofErr w:type="gramEnd"/>
      <w:r w:rsidRPr="00FA7C6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 xml:space="preserve"> Натальей Геннадьевной – регентом смешанного хора и преподавателем семинарии. Она рассказала подробнее об этом проекте, к участию в котором сейчас приглашаются все желающие.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b/>
          <w:bCs/>
          <w:i/>
          <w:iCs/>
          <w:color w:val="333333"/>
          <w:sz w:val="28"/>
          <w:szCs w:val="28"/>
          <w:lang w:eastAsia="ru-RU"/>
        </w:rPr>
        <w:t>— Наталья Геннадьевна, Вы являетесь регентом молодёжного хора вот уже 15 лет. Расскажите, как появилась сама идея его создания?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— Всё началось ещё в 2000 году. Тогда я была студенткой 3-го курса Казанского университета филологического факультета. Отец Виталий Тимофеев </w:t>
      </w:r>
      <w:r w:rsidRPr="00FA7C6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–</w:t>
      </w: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 настоятель храма Святой великомученицы Варвары в Казани </w:t>
      </w:r>
      <w:r w:rsidRPr="00FA7C6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–</w:t>
      </w: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 попросил меня позаниматься с бабушками пением. Я тогда, помню, ответила ему: «У меня же нет никакого музыкального образования!» Но батюшка настаивал, так как основные богослужебные песнопения я тогда хорошо знала. И когда я все-таки согласилась заниматься по воскресным дням с бабушками, батюшка на радостях написал объявление: «Все желающие обучиться церковному пению приглашаются на занятия».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lastRenderedPageBreak/>
        <w:t xml:space="preserve">В назначенный день, ни о </w:t>
      </w:r>
      <w:proofErr w:type="gramStart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чём</w:t>
      </w:r>
      <w:proofErr w:type="gramEnd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 не подозревая, я пришла на встречу с бабушками – а передо мной сидела огромная аудитория, где были не только бабушки и дедушки, но и дети от 5 лет, а также молодёжь. Все они хотели петь. А я совершенно не знала, что с ними делать. Начали с молитвы, а потом я стала всех прослушивать и делить на группы. Среди молодёжи было много девушек и парней, так что можно было уже формировать смешанный хор. Единственная трудность была в том, что почти ни у кого не было музыкального образования.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Со временем я втянулась в работу, поняла цель и задачи. Но ни о каком регентстве я тогда даже не думала. У детей я преподавала Закон Божий, пение и театральный кружок (на Рождество и на Пасху мы регулярно ставили театральные постановки с музыкальным сопровождением), а с молодёжным хором и бабушками разучивали богослужебные песнопения. Первым песнопением, которое мы выучили, было «Во царствии</w:t>
      </w:r>
      <w:proofErr w:type="gramStart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 Т</w:t>
      </w:r>
      <w:proofErr w:type="gramEnd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воем» Троице-Сергиевской Лавры. Самые бойкие девочки из хора без моего </w:t>
      </w:r>
      <w:proofErr w:type="gramStart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ведома</w:t>
      </w:r>
      <w:proofErr w:type="gramEnd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 подошли к о. Виталию и объявили ему, что уже научились петь. Тогда он велел прийти в храм и спеть там. Для меня это было просто шоком, так как я не собиралась </w:t>
      </w:r>
      <w:proofErr w:type="spellStart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регентовать</w:t>
      </w:r>
      <w:proofErr w:type="spellEnd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, но пришлось пойти с хором и спеть песнопение.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После этого батюшка благословил нам петь на его службах. Я как-то смутилась: «Так мы же ничего не знаем кроме одного песнопения!», а он: «Его и будете петь». Так же случилось и когда мы полностью освоили Литургию, певчие снова без моего </w:t>
      </w:r>
      <w:proofErr w:type="gramStart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ведома</w:t>
      </w:r>
      <w:proofErr w:type="gramEnd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 подошли к о. Виталию и сказали, что мы уже Литургию полностью умеем петь, тогда он благословил петь ранние Литургии, а поздние пел профессиональный хор, с которым мы до этого делили службы и пели антифонами. Я так и ахнула: «Ничего себе! Без меня </w:t>
      </w:r>
      <w:proofErr w:type="spellStart"/>
      <w:proofErr w:type="gramStart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меня</w:t>
      </w:r>
      <w:proofErr w:type="spellEnd"/>
      <w:proofErr w:type="gramEnd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 женили!» Но мы продолжили работать, и в итоге стали петь Литургии регулярно. До сих пор там существует молодёжный хор, который возглавляет певчая, учившаяся петь богослужения в моём хоре, чему я очень рада!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На праздник святой великомученицы Варвары 17 декабря в нашем храме мы сподобились петь архиерейскую службу с владыкой </w:t>
      </w:r>
      <w:proofErr w:type="spellStart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Анастасием</w:t>
      </w:r>
      <w:proofErr w:type="spellEnd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. И он впервые услышал наш хор и очень благодарил за пение. А когда в Казанском Кремле открылся Благовещенский Собор, он перевёл наш хор туда, и мы стали там регулярно служить. Поначалу было, конечно, трудно, так как хор не знал полного круга богослужений. Кроме того, практически заново пришлось формировать хор, так как кто-то не пошёл в собор, кто-то пришёл новенький, совсем не умеющий петь.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Первые службы мне приходилось самой читать, и </w:t>
      </w:r>
      <w:proofErr w:type="spellStart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регентовать</w:t>
      </w:r>
      <w:proofErr w:type="spellEnd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. Постепенно я стала учить певчих творить службу и правильно читать. Через некоторое </w:t>
      </w: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lastRenderedPageBreak/>
        <w:t>время они уже сами составляли службу, а мне только оставалось проверить и исправить ошибки. Знаете, я до сих пор помню всех своих певчих! В соборе мы пели два с половиной года, а потом меня отпустили на защиту кандидатской диссертации, в соборе же стали формировать мужской хор.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Параллельно с защитой диссертации, я получала высшее музыкальное образование, причём меня взяли сразу на 2-ой курс, поскольку я уже имела дирижёрскую практику. Там я познакомилась с Эрой Евгеньевной Даниловой, которая стала моим преподавателем по </w:t>
      </w:r>
      <w:proofErr w:type="spellStart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дирижированию</w:t>
      </w:r>
      <w:proofErr w:type="spellEnd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, а затем моей близкой подругой. Сейчас она доцент кафедры </w:t>
      </w:r>
      <w:proofErr w:type="spellStart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дирижирования</w:t>
      </w:r>
      <w:proofErr w:type="spellEnd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 Казанской государственной консерватории.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После защиты мне стали звонить разные священники и предлагать </w:t>
      </w:r>
      <w:proofErr w:type="spellStart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регентовать</w:t>
      </w:r>
      <w:proofErr w:type="spellEnd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 у них или создать новый молодёжный хор. Многих из этих священников я тогда даже не знала. Передо мной встал вопрос, какой храм выбрать, какова воля Божия. В то время я стала молиться и просить определения.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Однажды мне очень захотелось пойти на службу в храм преподобного Сергия Радонежского в Казани. И когда я пришла туда, вдруг в один момент ко мне подошёл о. Сергий Петров – тогда я ещё была не знакома с ним – и сказал: «Извините, я знаю, что Вы регент, а у нас сегодня своего нет. Вы не могли бы помочь?» После службы он предложил мне стать регентом этого храма, так как ещё не было регента, новый храм только открылся. Я сказала, что не могу взять полную нагрузку, так как преподаю в университете, тогда он предложил организовать молодёжный хор.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Так определилась воля Божия ещё на ближайшие пять лет. О создании хора быстро узнали, и уже через два месяца мы пели ночную Рождественскую службу, а потом стали регулярно петь Литургии и Всенощные вместе с профессиональным хором. Регента Ксению я вспоминаю с огромным теплом и благодарностью. Через два года служения в этом храме, я пригласила своего педагога – Данилову Эру Евгеньевну – в этот храм, чтобы вместе заниматься молодёжным хором. С тех пор у нас сложился хороший тандем.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Это было очень хорошее время. Мы выиграли грант «Православная инициатива 2012», который осуществляли вместе со студентами Казанского университета и нашего хора. Осуществилось множество интересных выступлений в Казани, Йошкар-Оле, Волжске, Москве, Санкт-Петербурге</w:t>
      </w:r>
      <w:proofErr w:type="gramStart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… С</w:t>
      </w:r>
      <w:proofErr w:type="gramEnd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 огромной благодарностью вспоминаю о. Сергия и этот храм, который очень дорог для меня, как впрочем и храм Великомученицы Варвары и Благовещенский собор. Благодарна владыке, священникам, которые служили </w:t>
      </w: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lastRenderedPageBreak/>
        <w:t>вместе с нами и поддерживали деятельность хора, благодарна регентам, с которыми вместе пели богослужения.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Когда же в Казани открылось </w:t>
      </w:r>
      <w:proofErr w:type="spellStart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регентско-катехизаторское</w:t>
      </w:r>
      <w:proofErr w:type="spellEnd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 отделение при духовной семинарии, нас с Эрой Евгеньевной пригласили преподавать и возглавить смешанный хор. О. Сергий был не </w:t>
      </w:r>
      <w:proofErr w:type="gramStart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против</w:t>
      </w:r>
      <w:proofErr w:type="gramEnd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. Мы вместе послужили литургию, подарили подарки друг другу. Он подарил нам икону Сергия Радонежского </w:t>
      </w:r>
      <w:r w:rsidRPr="00FA7C6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– </w:t>
      </w: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как известно, покровителя всех учащих и учащихся. За всё это время петь обучилось около двухсот человек, многие из них сейчас стали хорошими певчими, со многими до сих пор мы поддерживаем связь, несмотря на </w:t>
      </w:r>
      <w:proofErr w:type="gramStart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то</w:t>
      </w:r>
      <w:proofErr w:type="gramEnd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 что многие из них живут в других городах и даже заграницей. Например, несколько лет назад на Рождество приезжала моя певчая с мужем-американцем: сейчас они живут в Америке и это хорошая православная семья.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Многие через пение в хор пришли к православию, хотя изначально приходили только научиться петь. Здесь они обрели настоящих друзей, а многие нашли свою вторую половинку.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b/>
          <w:bCs/>
          <w:i/>
          <w:iCs/>
          <w:color w:val="333333"/>
          <w:sz w:val="28"/>
          <w:szCs w:val="28"/>
          <w:lang w:eastAsia="ru-RU"/>
        </w:rPr>
        <w:t>— Что представляет собой нынешний молодёжный хор </w:t>
      </w:r>
      <w:r w:rsidRPr="00FA7C6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–</w:t>
      </w:r>
      <w:r w:rsidRPr="00FA7C60">
        <w:rPr>
          <w:rFonts w:ascii="Times" w:eastAsia="Times New Roman" w:hAnsi="Times" w:cs="Times"/>
          <w:b/>
          <w:bCs/>
          <w:i/>
          <w:iCs/>
          <w:color w:val="333333"/>
          <w:sz w:val="28"/>
          <w:szCs w:val="28"/>
          <w:lang w:eastAsia="ru-RU"/>
        </w:rPr>
        <w:t> уже при Казанской духовной семинарии?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— С каждым новым храмом, по сути, приходиться создавать новый хор и закладывать новые традиции. Но я очень рада, что сейчас мы вдвоём с Эрой Евгеньевной основываем этот хор. </w:t>
      </w:r>
      <w:proofErr w:type="gramStart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Это гораздо легче и в физическом, и в моральном, и в духовном плане.</w:t>
      </w:r>
      <w:proofErr w:type="gramEnd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 С одной стороны, хор является частью учебного процесса для учащихся на пастырско-богословском и </w:t>
      </w:r>
      <w:proofErr w:type="spellStart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регентско-катехизаторском</w:t>
      </w:r>
      <w:proofErr w:type="spellEnd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 </w:t>
      </w:r>
      <w:proofErr w:type="gramStart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отделениях</w:t>
      </w:r>
      <w:proofErr w:type="gramEnd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, с другой стороны</w:t>
      </w:r>
      <w:r w:rsidRPr="00FA7C6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,</w:t>
      </w: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 хор открыт всем желающим научиться петь. Мы как раз сейчас планируем развивать эту деятельность совместно с университетами и прочими организациями, собираемся приглашать новых людей.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У этого хора будет две направленности: во-первых, богослужебная деятельность, то есть приглашается молодёжь, желающая научиться петь и читать на богослужениях; во-вторых, концертная деятельность. </w:t>
      </w:r>
      <w:proofErr w:type="gramStart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С</w:t>
      </w:r>
      <w:proofErr w:type="gramEnd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 </w:t>
      </w:r>
      <w:proofErr w:type="gramStart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последней</w:t>
      </w:r>
      <w:proofErr w:type="gramEnd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, кстати, появляется ещё возможность путешествовать, ведь хор у нас выездной. Приглашений поступает много.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На данный момент хор ещё формируется. Приглашаем всех желающих освоить богослужебную практику! Мы с августа регулярно поём богослужения и параллельно готовим концертную программу. Появилась возможность возобновить сотрудничество с Казанским университетом и снова делать совместные постановки и выступления. Тем более что </w:t>
      </w: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lastRenderedPageBreak/>
        <w:t>планируется открыть молодёжный отдел, в котором хор тоже будет задействован.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b/>
          <w:bCs/>
          <w:i/>
          <w:iCs/>
          <w:color w:val="333333"/>
          <w:sz w:val="28"/>
          <w:szCs w:val="28"/>
          <w:lang w:eastAsia="ru-RU"/>
        </w:rPr>
        <w:t>— Есть ли какие-то условия для поступления в Ваш хор? Если у человека, например, нет слуха, но он очень хочет петь, может ли он попробовать себя в этой сфере?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— Если у человека нет слуха, но есть желание, то научиться петь не составит большой проблемы; надо только запастись терпением, прилежанием. У меня большая практика и много случаев, когда люди, которые приходили совершенно неподготовленные, через какое-то время становились ведущими голосами. Я даже скажу так: мне проще бывает работать с людьми неподготовленными, но у которых большое желание научиться, чем с теми, кто что-то уже умеет, и ленится трудиться над собой. Надо помнить: чтобы в полноте освоить церковное пение, нужно все-таки посвятить этому время, то есть регулярно посещать спевки и богослужения.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b/>
          <w:bCs/>
          <w:i/>
          <w:iCs/>
          <w:color w:val="333333"/>
          <w:sz w:val="28"/>
          <w:szCs w:val="28"/>
          <w:lang w:eastAsia="ru-RU"/>
        </w:rPr>
        <w:t>— Какие сложности ждут новичков?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— Первый месяц – для кого-то больше, для кого-то меньше </w:t>
      </w:r>
      <w:r w:rsidRPr="00FA7C6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–</w:t>
      </w: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 надо с терпением отнестись к занятиям и больше слушать. Как правило, новички сразу «рвутся в бой». Но хор уже имеет определённый опыт, и к нему нужно пристроиться.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Каждому человеку мы выделяем индивидуальное время. Выявляем недостатки, работаем над ними. Хотя надо всё-таки понимать, что наши занятия направлены именно на работу в хоре, а не на сольное пение.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b/>
          <w:bCs/>
          <w:i/>
          <w:iCs/>
          <w:color w:val="333333"/>
          <w:sz w:val="28"/>
          <w:szCs w:val="28"/>
          <w:lang w:eastAsia="ru-RU"/>
        </w:rPr>
        <w:t>Некоторые участники Молодёжного хора поделились своими впечатлениями от занятий. Максим (учится параллельно в Казанской семинарии и в Казанском федеральном университете):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— В молодёжный хор при Казанской духовной семинарии я попал год назад по приглашению своей знакомой. У молодого человека всегда на сердце весна и хочется петь. Так вот лучше петь Богу, чем кому-либо ещё. В нашем хоре мне больше всего нравится дружелюбная атмосфера.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b/>
          <w:bCs/>
          <w:i/>
          <w:iCs/>
          <w:color w:val="333333"/>
          <w:sz w:val="28"/>
          <w:szCs w:val="28"/>
          <w:lang w:eastAsia="ru-RU"/>
        </w:rPr>
        <w:t>Ангелина (заканчивает 5-ый курс архитектурно-строительного университета, экономический факультет):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— В хор я пришла четыре года назад. Был период духовных поисков: я стала ходить на </w:t>
      </w:r>
      <w:proofErr w:type="spellStart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катехизаторские</w:t>
      </w:r>
      <w:proofErr w:type="spellEnd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 курсы, ближе узнала православие. Там как раз преподавала и преподаёт Православную педагогику наш регент </w:t>
      </w:r>
      <w:r w:rsidRPr="00FA7C6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– </w:t>
      </w: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Наталья Геннадьевна. Я была под впечатлением от этого предмета, всё время задавала </w:t>
      </w: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lastRenderedPageBreak/>
        <w:t>ей вопросы, причём по поводу всего </w:t>
      </w:r>
      <w:r w:rsidRPr="00FA7C6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–</w:t>
      </w: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 даже о том, как отношения с людьми выстраивать. А Наталья Геннадьевна вдруг предложила</w:t>
      </w:r>
      <w:r w:rsidRPr="00FA7C60">
        <w:rPr>
          <w:rFonts w:ascii="Times" w:eastAsia="Times New Roman" w:hAnsi="Times" w:cs="Times"/>
          <w:b/>
          <w:bCs/>
          <w:color w:val="333333"/>
          <w:sz w:val="28"/>
          <w:szCs w:val="28"/>
          <w:lang w:eastAsia="ru-RU"/>
        </w:rPr>
        <w:t>:</w:t>
      </w: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 «Приходи к нам в хор, будешь петь Богу, и как раз будем общаться». Я и пришла. Мне очень нравится. Здесь чувствуешь какое-то определённое состояние духа, где «один за всех и все за одного».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b/>
          <w:bCs/>
          <w:i/>
          <w:iCs/>
          <w:color w:val="333333"/>
          <w:sz w:val="28"/>
          <w:szCs w:val="28"/>
          <w:lang w:eastAsia="ru-RU"/>
        </w:rPr>
        <w:t xml:space="preserve">Лиза (учится в Казанской семинарии на </w:t>
      </w:r>
      <w:proofErr w:type="spellStart"/>
      <w:r w:rsidRPr="00FA7C60">
        <w:rPr>
          <w:rFonts w:ascii="Times" w:eastAsia="Times New Roman" w:hAnsi="Times" w:cs="Times"/>
          <w:b/>
          <w:bCs/>
          <w:i/>
          <w:iCs/>
          <w:color w:val="333333"/>
          <w:sz w:val="28"/>
          <w:szCs w:val="28"/>
          <w:lang w:eastAsia="ru-RU"/>
        </w:rPr>
        <w:t>регентско-катехизаторском</w:t>
      </w:r>
      <w:proofErr w:type="spellEnd"/>
      <w:r w:rsidRPr="00FA7C60">
        <w:rPr>
          <w:rFonts w:ascii="Times" w:eastAsia="Times New Roman" w:hAnsi="Times" w:cs="Times"/>
          <w:b/>
          <w:bCs/>
          <w:i/>
          <w:iCs/>
          <w:color w:val="333333"/>
          <w:sz w:val="28"/>
          <w:szCs w:val="28"/>
          <w:lang w:eastAsia="ru-RU"/>
        </w:rPr>
        <w:t xml:space="preserve"> отделении, 1-ый курс):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— Я пою с детства. </w:t>
      </w:r>
      <w:proofErr w:type="gramStart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Это моя стихия, в другой себя и не мыслю.</w:t>
      </w:r>
      <w:proofErr w:type="gramEnd"/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 xml:space="preserve"> Больше всего мне нравится в нашем хоре, что у нас у всех очень много общего. Мы всегда что-то придумываем вместе, ездим везде вместе.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b/>
          <w:bCs/>
          <w:i/>
          <w:iCs/>
          <w:color w:val="333333"/>
          <w:sz w:val="28"/>
          <w:szCs w:val="28"/>
          <w:lang w:eastAsia="ru-RU"/>
        </w:rPr>
        <w:t>Миша (учится в Казанской семинарии):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— Я приехал из Владимирской области. В хор попал по воле случая и очень доволен. Мне нравится высокий профессиональный уровень. И, конечно, коллектив.</w:t>
      </w:r>
    </w:p>
    <w:p w:rsidR="00FA7C60" w:rsidRPr="00FA7C60" w:rsidRDefault="00FA7C60" w:rsidP="00FA7C60">
      <w:pPr>
        <w:shd w:val="clear" w:color="auto" w:fill="FFFFFF"/>
        <w:spacing w:after="240" w:line="345" w:lineRule="atLeast"/>
        <w:jc w:val="both"/>
        <w:rPr>
          <w:rFonts w:ascii="Times" w:eastAsia="Times New Roman" w:hAnsi="Times" w:cs="Times"/>
          <w:color w:val="333333"/>
          <w:sz w:val="28"/>
          <w:szCs w:val="28"/>
          <w:lang w:eastAsia="ru-RU"/>
        </w:rPr>
      </w:pPr>
      <w:r w:rsidRPr="00FA7C60">
        <w:rPr>
          <w:rFonts w:ascii="Times" w:eastAsia="Times New Roman" w:hAnsi="Times" w:cs="Times"/>
          <w:color w:val="333333"/>
          <w:sz w:val="28"/>
          <w:szCs w:val="28"/>
          <w:lang w:eastAsia="ru-RU"/>
        </w:rPr>
        <w:t> </w:t>
      </w:r>
    </w:p>
    <w:p w:rsidR="003C5091" w:rsidRDefault="00FA7C60">
      <w:bookmarkStart w:id="0" w:name="_GoBack"/>
      <w:bookmarkEnd w:id="0"/>
    </w:p>
    <w:sectPr w:rsidR="003C5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6C710C"/>
    <w:multiLevelType w:val="multilevel"/>
    <w:tmpl w:val="5D142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7C60"/>
    <w:rsid w:val="000E2B1F"/>
    <w:rsid w:val="00B12149"/>
    <w:rsid w:val="00FA7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C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C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C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548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424">
          <w:marLeft w:val="0"/>
          <w:marRight w:val="306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836738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single" w:sz="6" w:space="11" w:color="E1E1E1"/>
                <w:right w:val="single" w:sz="6" w:space="11" w:color="E1E1E1"/>
              </w:divBdr>
              <w:divsChild>
                <w:div w:id="446126241">
                  <w:marLeft w:val="0"/>
                  <w:marRight w:val="0"/>
                  <w:marTop w:val="300"/>
                  <w:marBottom w:val="300"/>
                  <w:divBdr>
                    <w:top w:val="single" w:sz="6" w:space="0" w:color="E7E7E7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8130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8980928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75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11088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877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85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818379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single" w:sz="6" w:space="11" w:color="E1E1E1"/>
            <w:right w:val="single" w:sz="6" w:space="11" w:color="E1E1E1"/>
          </w:divBdr>
          <w:divsChild>
            <w:div w:id="38923234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8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742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769545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0691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997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06181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31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055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539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3876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1775</Words>
  <Characters>10120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1</cp:revision>
  <dcterms:created xsi:type="dcterms:W3CDTF">2018-01-18T14:08:00Z</dcterms:created>
  <dcterms:modified xsi:type="dcterms:W3CDTF">2018-01-18T14:09:00Z</dcterms:modified>
</cp:coreProperties>
</file>