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B9" w:rsidRPr="00D75684" w:rsidRDefault="00775EB9" w:rsidP="00775EB9">
      <w:pPr>
        <w:shd w:val="clear" w:color="auto" w:fill="FFFFFF"/>
        <w:spacing w:before="100" w:beforeAutospacing="1" w:after="100" w:afterAutospacing="1" w:line="14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C1E94"/>
          <w:kern w:val="36"/>
          <w:lang w:eastAsia="ru-RU"/>
        </w:rPr>
      </w:pPr>
      <w:r w:rsidRPr="00D75684">
        <w:rPr>
          <w:rFonts w:ascii="Times New Roman" w:eastAsia="Times New Roman" w:hAnsi="Times New Roman" w:cs="Times New Roman"/>
          <w:b/>
          <w:bCs/>
          <w:color w:val="1C1E94"/>
          <w:kern w:val="36"/>
          <w:lang w:eastAsia="ru-RU"/>
        </w:rPr>
        <w:t>Баскетбол в школе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Содержание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Введение ………………………………………………….………………3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Глава  1.Обзор литературы………………………………….…………5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1. Характеристика баскетбола, как средство физического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   воспитания школьников…….…………..…………………………....5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2. Характеристика, классификация и значение бросков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современном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баскетболе</w:t>
      </w:r>
      <w:proofErr w:type="gram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……………………………………………..7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3. Требования к современным броскам и методика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начального обучения…………………………………..…………….9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Глава  2.Цель, задачи, методы организации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исследования и обследуемые………………………………………….16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2.1 Цель, задачи и методы исследования……………………………….16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2.2 Организация исследования…………………………………..………18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2.3 Педагогический эксперимент………………………………..………19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Глава  3. Результаты исследования и их обсуждение…………...…22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3.1 Эффективность экспериментальной методики обучения и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динамики, показателей результативности броска одной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рукой от плеча……………………………………………………....22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3.2 Типичные ошибки, выявленные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процессе</w:t>
      </w:r>
      <w:proofErr w:type="gram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обучения…………………………………………..………….26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Выводы…………………………………………………………….……30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Практические рекомендации………………………………..……….31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Список литературы………………………………………….…….…..32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Приложение……………………………………………………….……35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Введение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Актуальность. В современной  жизни  все  больше  использование  занятий</w:t>
      </w:r>
    </w:p>
    <w:p w:rsidR="00775EB9" w:rsidRPr="00D75684" w:rsidRDefault="00AE2762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Ф</w:t>
      </w:r>
      <w:r w:rsidR="00775EB9" w:rsidRPr="00D75684">
        <w:rPr>
          <w:rFonts w:ascii="Times New Roman" w:eastAsia="Times New Roman" w:hAnsi="Times New Roman" w:cs="Times New Roman"/>
          <w:color w:val="000000"/>
          <w:lang w:eastAsia="ru-RU"/>
        </w:rPr>
        <w:t>изическими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75EB9" w:rsidRPr="00D75684">
        <w:rPr>
          <w:rFonts w:ascii="Times New Roman" w:eastAsia="Times New Roman" w:hAnsi="Times New Roman" w:cs="Times New Roman"/>
          <w:color w:val="000000"/>
          <w:lang w:eastAsia="ru-RU"/>
        </w:rPr>
        <w:t>упражнениями направлено не на достижение высоких  результатов,  а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на повышение их оздоровительного влияния на  широкие  массы  населения.  Для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решения   такой</w:t>
      </w:r>
      <w:r w:rsidR="00AE276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глобальной   проблемы   наиболее   эффективными    средствами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являются,  пре</w:t>
      </w:r>
      <w:r w:rsidR="00AE2762">
        <w:rPr>
          <w:rFonts w:ascii="Times New Roman" w:eastAsia="Times New Roman" w:hAnsi="Times New Roman" w:cs="Times New Roman"/>
          <w:color w:val="000000"/>
          <w:lang w:eastAsia="ru-RU"/>
        </w:rPr>
        <w:t>жде всего,  спортивные игры. (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Матвеев Л.П</w:t>
      </w:r>
      <w:r w:rsidR="0055705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, 1991)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Современный баскетбол  находится  в  стадии 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бурного</w:t>
      </w:r>
      <w:proofErr w:type="gram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творческого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подъема, направленного на  активизацию действий, как  в  нападении,  так  и</w:t>
      </w:r>
      <w:r w:rsidR="007966B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защите.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Баскетбол  является  одним  из  средств  физического  развития  и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воспитания молодежи (Портнов Ю.М., 1997)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В соответствии с комплексной программой  физического  воспитания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школьников  (Матвеев  Л.П.,  1995)баскетбол  является   одним   из   средств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физического воспитания. Техника игры в  баскетбол  многообразна.   Важнейшим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техническим</w:t>
      </w:r>
      <w:r w:rsidR="005570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приемом являются броски. От точности броска,  в  конечном  счете,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зависит успех в игре.  Броском  мяча  школьники  начинают  обучаться  в  5-х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классах</w:t>
      </w:r>
      <w:proofErr w:type="gram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.   Однако,  мы  не  нашли   данных   литературы,</w:t>
      </w:r>
      <w:r w:rsidR="005570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отражающих   уровень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обучаемости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школьников броскам, которые изучаются  по  школьной  программе.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Знание</w:t>
      </w:r>
      <w:r w:rsidR="005570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уровня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обучаемости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и  динамики  становления  техники  броска  позволит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учителям подбирать и использовать в уроке средства, обеспечивающие  обучение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на более</w:t>
      </w:r>
      <w:r w:rsidR="005570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высоком уровне. Поэтому наша работа актуальна.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Гипотеза. В нашей работе мы исходили из предположения  о  том,  что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изучение уровня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обучаемости</w:t>
      </w:r>
      <w:proofErr w:type="spellEnd"/>
      <w:r w:rsidR="005570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технике выполнения бросков на  уроках  физической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культуры,  заложенных  в   комплексную   программу   для   6-х   классов   и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корректировка  пробного  процесса   на</w:t>
      </w:r>
      <w:r w:rsidR="005570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основе   выявления   и   последующего 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исправления ошибок,   повысит  эффективность  процесса  обучения  броскам 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баскетболе</w:t>
      </w:r>
      <w:proofErr w:type="gram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и позволит внести</w:t>
      </w:r>
      <w:r w:rsidR="005570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коррекцию в конспекты уроков.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    Объект исследования.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Объектом исследования нашей работы явился учебный процесс  учащихся 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уроках</w:t>
      </w:r>
      <w:proofErr w:type="gram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физической культуры по баскетболу.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Предмет исследования.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В работе изучалась эффективность средств обучения и уровень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обученности</w:t>
      </w:r>
      <w:proofErr w:type="spellEnd"/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учащихся 6-х классов на уроках физической культуры.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Научная новизна.  Учитывая  отсутствие  данных  об  уровне 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обученности</w:t>
      </w:r>
      <w:proofErr w:type="spellEnd"/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школьников броску</w:t>
      </w:r>
      <w:r w:rsidR="005570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одной рукой  от  плеча,  мы  решили  провести  тестирование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учащихся 6-х классов для выявления степени и уровня владения бросками 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proofErr w:type="gram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и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после обучения.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Практическая  значимость.  Считаем,   что   данные   экспериментального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исследования   позволят  сформировать  педагогическое</w:t>
      </w:r>
      <w:r w:rsidR="005570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мышление   учителей   и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экспериментатора  о  целесообразности  использования   применяемых   средств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начального обучения технике броска одной рукой от плеча.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Глава I. ОБЗОР ЛИТЕРАТУРЫ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1.1 Характеристика баскетбола, как средства физического воспитания.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Баскетбол - одна из самых  популярных  игр  в  нашей  стране.  Для  нее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характерны  разнообразные  движения;  ходьба,  бег,  остановки,    повороты,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прыжки,  ловля,  броски  и  ведение</w:t>
      </w:r>
      <w:r w:rsidR="005570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мяча,  осуществляемые  в  единоборстве 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соперниками. Такие  разнообразные  движения  способствуют  улучшению  обмена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веществ, деятельности всех систем организма,</w:t>
      </w:r>
      <w:r w:rsidR="005570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формируют координацию.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Баскетбол имеет не только оздоровительно-гигиеническое значение,  но  и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агитационно-воспитательное.       Занятия        баскетболом        помогают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формировать</w:t>
      </w:r>
      <w:r w:rsidR="005570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настойчивость, смелость, решительность, честность, уверенность 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себе, чувство коллективизма. Но  эффективность  воспитания  зависит,  прежде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всего,  от  того,</w:t>
      </w:r>
      <w:r w:rsidR="005570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насколько   целеустремленно   в   педагогическом   процессе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осуществляется взаимосвязь физического  и  нравственного  воспитания  (Белов</w:t>
      </w:r>
      <w:r w:rsidR="005570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С.,1990).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Баскетбол,  как  средство   физического   воспитания,   нашел   широкое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применение в различных звеньях физкультурного движения.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В  системе  народного  образования  баскетбол   включен   в   программы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физического  дошкольников,  общего  среднего,   среднего,   профессионально-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технического,</w:t>
      </w:r>
      <w:r w:rsidR="005570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среднего специального  и  высшего  образования  (Портнов  Ю.М.,</w:t>
      </w:r>
      <w:proofErr w:type="gramEnd"/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1997)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Баскетбол является  увлекательной  атлетической  игрой,  представляющей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собой  эффективное  средство  физического   воспитания.   Не   случайно   он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очень</w:t>
      </w:r>
      <w:r w:rsidR="005570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популярен</w:t>
      </w:r>
      <w:proofErr w:type="gram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среди школьников. Баскетбол, как важное средство 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физического</w:t>
      </w:r>
      <w:proofErr w:type="gramEnd"/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воспитания   и   оздоровления   детей,  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включен</w:t>
      </w:r>
      <w:proofErr w:type="gram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в    общеобразовательные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программы</w:t>
      </w:r>
      <w:r w:rsidR="005570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средних школ, школ с политехническим и производственным  обучением,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детских  спортивных  школ,  городских  отделов   народного   образования   и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отделения при</w:t>
      </w:r>
      <w:r w:rsidR="005570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спортивных добровольных обществах.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Закрепление  достигнутых  результатов  и  дальнейшее  повышение  уровня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спортивного  мастерства  тесно переплетаются  с 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массовой</w:t>
      </w:r>
      <w:proofErr w:type="gram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оздоровительной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работой и квалифицированной  подготовкой  резервов 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из</w:t>
      </w:r>
      <w:proofErr w:type="gramEnd"/>
      <w:r w:rsidR="005570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наиболее   талантливых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юношей и  девушек.  Такие  резервы  подготавливаются  в  детских  спортивных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школах</w:t>
      </w:r>
      <w:proofErr w:type="gram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(Джон Р., Вуден,1987).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Многолетнее обучение детей требует учета  особенностей  их  возрастного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развития, и в связи с этим,  тщательного</w:t>
      </w:r>
      <w:r w:rsidR="005570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набора  средств  и  методов  учебной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работы.   В   настоящее   время    имеется     много    пособий,    подробно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освещающих</w:t>
      </w:r>
      <w:proofErr w:type="gramEnd"/>
      <w:r w:rsidR="005570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современную технику баскетбола.  В   них  изложены  общие  вопросы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организации педагогической работы, а также приведены</w:t>
      </w:r>
      <w:r w:rsidR="005570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конкретные  практические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материалы, </w:t>
      </w:r>
      <w:r w:rsidR="005570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которые необходимо усваивать в определенном  возрасте  (Зельдович</w:t>
      </w:r>
      <w:proofErr w:type="gramEnd"/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Т.,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Кераминас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С., 1964)</w:t>
      </w:r>
      <w:proofErr w:type="gramEnd"/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Одна из важнейших задач общеобразовательной школы - воспитание у  детей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потребности в повседневных занятиях физическими упражнениями. Решение  этой 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задачи требует от  учителя физической  культуры  настойчивости,  творчества,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много</w:t>
      </w:r>
      <w:r w:rsidR="005570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умений и знаний.  И  прежде всего, надо уметь строить  на  только 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свою</w:t>
      </w:r>
      <w:proofErr w:type="gramEnd"/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деятельность, но  и  деятельность  учеников  на  уроке.  Причем  так,  чтобы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она</w:t>
      </w:r>
      <w:r w:rsidR="005570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имела свое соответствующее продолжение в форме самостоятельных занятий 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домашних условиях с целью физического самосовершенствования.  А  для  этого,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в  первую  очередь,  надо  знать</w:t>
      </w:r>
      <w:r w:rsidR="005570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реальные  возможности  своих   воспитанников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(Туркулов Б.Н., 1993)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  Разнообразие технических и тактических действий игры  в  баскетбол  и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собственно   игровая   деятельность</w:t>
      </w:r>
      <w:r w:rsidR="005570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обладают   уникальными   свойствами  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proofErr w:type="gramEnd"/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формирования жизненно важных  навыков  и  умений  школьников,  всестороннего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развития  их  физических  и   психических   качеств.</w:t>
      </w:r>
      <w:r w:rsidR="005570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Освоенные   двигательные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действия  игры  в  баскетбол  и  сопряженные  с  ним  физические  упражнения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являются эффективными средствами  укрепления  здоровья  и  рекреации  и</w:t>
      </w:r>
      <w:r w:rsidR="005570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могут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использоваться человеком на протяжении  всей  его  жизни  в 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самостоятельных</w:t>
      </w:r>
      <w:proofErr w:type="gramEnd"/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формах</w:t>
      </w:r>
      <w:proofErr w:type="gram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занятий физической культуры (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Кофман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Л.Б., 1998).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1.2 Характеристика, классификация  и  значение  бросков  в 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современном</w:t>
      </w:r>
      <w:proofErr w:type="gramEnd"/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баскетболе</w:t>
      </w:r>
      <w:proofErr w:type="gram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Современная  тенденция  игры  определяет   направленность   технической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подготовки.  Высоких  результатов   можно   достичь   только   при  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высоком</w:t>
      </w:r>
      <w:proofErr w:type="gramEnd"/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уровне</w:t>
      </w:r>
      <w:proofErr w:type="gramEnd"/>
      <w:r w:rsidR="005570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технической подготовленности игроков.  Для этого баскетболист  должен: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1)  владеть  известными  современному</w:t>
      </w:r>
      <w:r w:rsidR="005570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баскетболу  приемами   игры   и   уметь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осуществлять их в разных условиях; 2) уметь сочетать приемы друг с другом 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любой  последовательности  в  разнообразных</w:t>
      </w:r>
      <w:r w:rsidR="005570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условиях  игры.   Разнообразность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действий, сочетая различные приемы в условиях единоборства с противником;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3) владеть комплексом приемов, которыми в игре приходиться пользоваться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чаще,   и   выполнять   их   с    наибольшим    эффектом;    4)    постоянно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совершенствовать</w:t>
      </w:r>
      <w:r w:rsidR="005570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приемы,  улучшая  общую  согласованность   и   скорость   их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выполнения  (Портнов Ю.М., 1988).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В баскетболе успех команды обеспечивает точный завершающий  бросок.  До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недавнего времени, да и  в  настоящие  дни  основное  средство  нападения  -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это</w:t>
      </w:r>
      <w:r w:rsidR="005570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бросок одной  рукой сверху в прыжке.  В  состязаниях  сильнейших  мужских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команд мира до 70% всех бросков с игры выполняются  именно  этим</w:t>
      </w:r>
      <w:r w:rsidR="005570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способом, 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различных дистанций.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Основные характеристики броска. Говоря о бросках в баскетболе, следует 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иметь в виду три основных их</w:t>
      </w:r>
      <w:r w:rsidR="005570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характеристики - вид броска,  стиль  и  технику,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понимаемую  здесь  как  организационную  структуру  движений   при   броске.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Баскетбольные снайперы отличаются</w:t>
      </w:r>
      <w:r w:rsidR="005570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в стилях, в разновидности  бросков. Но  они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не отличаются в основах  техники  -  биомеханических  принципах  движений  -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рук,</w:t>
      </w:r>
      <w:r w:rsidR="005570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ног, туловища при направлении мяча  точно  в  корзину.  Основы  техники,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такие как работа ног, держание мяча и направление локтя  бросающей  руки  не</w:t>
      </w:r>
      <w:proofErr w:type="gramEnd"/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одинаковы</w:t>
      </w:r>
      <w:proofErr w:type="gram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у</w:t>
      </w:r>
      <w:r w:rsidR="005570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разных снайперов (Яхонтов Е.Р., 1987).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Броски в корзину - важнейший элемент в баскетболе. Чтобы выиграть матч,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команда  должна  превзойти   противника   в   счете,   а   это   достигается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посредством</w:t>
      </w:r>
      <w:r w:rsidR="005570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более точных бросков. Все остальные приемы игры  служат  созданию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условий для овладения корзинкой. Чтобы  приносить  пользу  команде,   каждый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игрок должен уметь метко поражать корзину (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Линдберг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Ф.,1971).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Каждый бросок  основывается  на  технике  выполнения  одного  из  шести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бросков: 1) двумя руками снизу;  2)одной рукой снизу;   3)  двумя  руками 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места; 4) одной рукой  с  места;  5)  бросок  в  прыжке;  6)  крюком.   Хотя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некоторая модификация и необходима для</w:t>
      </w:r>
      <w:r w:rsidR="005570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выполнения  различных  дистанций  и 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различных  условиях,  перечисленные  выше  броски  обеспечивают  основу 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proofErr w:type="gramEnd"/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выполнения любого другого (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Коузи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Б.,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Пауэр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Ф.,1975).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Классификация бросков корзину (Портнов Ю.М., 1997)  выглядит  следующим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образом: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1) броски двумя руками;  броски одной рукой;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2) броски сверху, от груди, снизу, сверху вниз,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добивание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3) броски с вращением мяча, с отскоком от щита, без отскока от щита;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   4) по характеру передвижения игрока: с места, в движении, в прыжке: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5) по расстоянию: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дальние</w:t>
      </w:r>
      <w:proofErr w:type="gram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, средние, ближние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6) по направлению  к  щиту:  прямо  перед  щитом,  под  углом  к  щиту,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параллельно к щиту.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1.3. Требования к современным броскам и методика начального обучения.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Конечной целью передвижения игрока по  площадке  с  мячом  и  без  мяча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являются  броски  в  корзину.   Понимание   этого   положения   тренером   и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игроками</w:t>
      </w:r>
      <w:r w:rsidR="005570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повышает   мотивационный   уровень   при   выполнении    упражнений,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направленных на  совершенствование  этих  вспомогательных  игровых  навыков.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Игрок не может стать</w:t>
      </w:r>
      <w:r w:rsidR="005570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снайпером, не совершенствуя постоянно  свои  способности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в  рывках,  остановках  и  поворотах,  быстром  изменении  направления  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proofErr w:type="gramEnd"/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ведении</w:t>
      </w:r>
      <w:proofErr w:type="gram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, ловле и передачах мяча.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Это утверждение  становится  особенно  важным   в  связи 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постоянным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повышением активности защитных действий</w:t>
      </w:r>
      <w:r w:rsidR="005570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баскетболистов (Яхонтов Е.Р., 1987).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В связи  с  повышением  активности  защитных  действий  баскетболистов,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повышаются и требования к выполнению бросков.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В книге  "Баскетбол: концепции и анализ" (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Коузи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Б., 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Пауэр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Ф.,  1075)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выделяются два основных</w:t>
      </w:r>
      <w:r w:rsidR="005570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принципа выполнения бросков. Для  удобства  разделили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на две группы: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а) психические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б) физические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1.   Психические   принципы:   собранность,    умение    расслабляться,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уверенность.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2. Физические принципы. Выполнение броска по  цели  включает  следующие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факторы: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а)    удержание    равновесия    тела,    что    позволяет    выполнять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координационные</w:t>
      </w:r>
      <w:r w:rsidR="005570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усилия ногами, туловищем и руками; 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б)  создание  усилия;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в)  расчет атаки таким образом, что каждое движение  в  своем  развитии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происходит в нужный момент и правильной</w:t>
      </w:r>
      <w:r w:rsidR="005570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последовательности;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г) использование кончиков пальцев для достижения желаемой траектории;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) эффективное сопровождение;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Точность броска в корзину в первую  очередь  определяется 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рациональной</w:t>
      </w:r>
      <w:proofErr w:type="gramEnd"/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техникой,   стабильностью   движения   и    управляемостью</w:t>
      </w:r>
      <w:r w:rsidR="005570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ими,   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правильным</w:t>
      </w:r>
      <w:proofErr w:type="gramEnd"/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чередованием напряжения и расслабления мышц,  силой  и  подвижностью  кистей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рук, их заключительным усилием,  а также  оптимальной  траекторией  полет  и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вращения мяча (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ПортновЮ.М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., 1987).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Траектория мяча выбирается от дистанции, роста  игрока,  высоты  его  и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активности противодействия высокорослого защитника. При бросках 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со</w:t>
      </w:r>
      <w:proofErr w:type="gram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средних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5570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дальних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дистанциях</w:t>
      </w:r>
      <w:proofErr w:type="gram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лучше  всего  выбирать  оптимальную  траекторию  полета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мяча, при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которой</w:t>
      </w:r>
      <w:proofErr w:type="gram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высокая точка над уровнем кольца примерно 1,4 –  2  метра.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Коузи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Б.,Пауэр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Ф.,(1975) считают,  что  наиболее  приемлемым  углом  выпуска</w:t>
      </w:r>
    </w:p>
    <w:p w:rsidR="00775EB9" w:rsidRPr="00D75684" w:rsidRDefault="0055705E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мяча при броске равно</w:t>
      </w:r>
      <w:r w:rsidR="00775EB9" w:rsidRPr="00D75684">
        <w:rPr>
          <w:rFonts w:ascii="Times New Roman" w:eastAsia="Times New Roman" w:hAnsi="Times New Roman" w:cs="Times New Roman"/>
          <w:color w:val="000000"/>
          <w:lang w:eastAsia="ru-RU"/>
        </w:rPr>
        <w:t>м  58 градусов  к  горизонтали.  При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75EB9" w:rsidRPr="00D75684">
        <w:rPr>
          <w:rFonts w:ascii="Times New Roman" w:eastAsia="Times New Roman" w:hAnsi="Times New Roman" w:cs="Times New Roman"/>
          <w:color w:val="000000"/>
          <w:lang w:eastAsia="ru-RU"/>
        </w:rPr>
        <w:t>этом  угле  выпуска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игроки добиваются самой большой результативности.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Мяч обычно бросают с обратным вращением, которое позволяет удержать его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на заданной траектории и добиться более мягкого отскока в  случае</w:t>
      </w:r>
      <w:r w:rsidR="005570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неудачного 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броска. Кроме того, обратное вращение за</w:t>
      </w:r>
      <w:r w:rsidR="0055705E">
        <w:rPr>
          <w:rFonts w:ascii="Times New Roman" w:eastAsia="Times New Roman" w:hAnsi="Times New Roman" w:cs="Times New Roman"/>
          <w:color w:val="000000"/>
          <w:lang w:eastAsia="ru-RU"/>
        </w:rPr>
        <w:t xml:space="preserve">медляет скорость полета мяча,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proofErr w:type="gramEnd"/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встрече с кольцом увеличиваются шансы на то, что он  проскочит  в</w:t>
      </w:r>
      <w:r w:rsidR="005570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корзину,  а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не отскочит наружу (Шерстюк А.А., 1991).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С точки зрения динамики, все броски лучше выполнять с отскоком от щита.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Наблюдения показывают, что большинство бросков неточны из-за  недолета  мяча</w:t>
      </w:r>
    </w:p>
    <w:p w:rsidR="00775EB9" w:rsidRPr="00D75684" w:rsidRDefault="0055705E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="00775EB9" w:rsidRPr="00D75684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75EB9" w:rsidRPr="00D75684">
        <w:rPr>
          <w:rFonts w:ascii="Times New Roman" w:eastAsia="Times New Roman" w:hAnsi="Times New Roman" w:cs="Times New Roman"/>
          <w:color w:val="000000"/>
          <w:lang w:eastAsia="ru-RU"/>
        </w:rPr>
        <w:t>корзины  (</w:t>
      </w:r>
      <w:proofErr w:type="spellStart"/>
      <w:r w:rsidR="00775EB9" w:rsidRPr="00D75684">
        <w:rPr>
          <w:rFonts w:ascii="Times New Roman" w:eastAsia="Times New Roman" w:hAnsi="Times New Roman" w:cs="Times New Roman"/>
          <w:color w:val="000000"/>
          <w:lang w:eastAsia="ru-RU"/>
        </w:rPr>
        <w:t>Хмелик</w:t>
      </w:r>
      <w:proofErr w:type="spellEnd"/>
      <w:r w:rsidR="00775EB9"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Ф., 1985). Независимо от того, целится игрок  в  переднюю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или  заднюю  часть  обруча  или  в  щит,  он   концентрирует   внимание  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избранной</w:t>
      </w:r>
      <w:r w:rsidR="005570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точки  мишени, во время и после броска.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При  броске  все  движения   должны   быть   плавными   и   ритмичными.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Сопровождение мяча естественное продолжение броска, в то  время  как  взгляд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игрока  все  ещё</w:t>
      </w:r>
      <w:r w:rsidR="005570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направлен</w:t>
      </w:r>
      <w:proofErr w:type="gram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на   цель.   Естественное   сопровождение   шага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гарантирует  прохождение  его  по   заранее   намеченной   траектории.   Мяч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контролируется   кончиками   пальцев,   а   не</w:t>
      </w:r>
      <w:r w:rsidR="005570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ладонью.   Пальцы</w:t>
      </w:r>
      <w:r w:rsidR="0055705E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благодаря</w:t>
      </w:r>
      <w:proofErr w:type="gramEnd"/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чувствительным нервным  окончаниям  помогают  игроку  контролировать  мяч  и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“ощущать его контроль” (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Лидберг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Ф., 1971).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Основные требования при броске следующие: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1) выполняй бросок быстро,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2) в исходном положении удерживай мяч близко к туловищу,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3) если бросаешь одной, то направь локоть бросающей руку на корзину,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4) выпускай мяч через указательный палец,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5) сопровождай бросок рукой и кистью,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6) постоянно удерживай взгляд на цели,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7) полностью сосредотачивайся на бросок,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8) следи за мягкостью и непринужденностью броска,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9) для сохранения равновесия  удерживай  плечи  параллель</w:t>
      </w:r>
      <w:r w:rsidR="0055705E">
        <w:rPr>
          <w:rFonts w:ascii="Times New Roman" w:eastAsia="Times New Roman" w:hAnsi="Times New Roman" w:cs="Times New Roman"/>
          <w:color w:val="000000"/>
          <w:lang w:eastAsia="ru-RU"/>
        </w:rPr>
        <w:t>но  (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Яхонтов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Е.Р., Генкин В.А.,1978)</w:t>
      </w:r>
      <w:proofErr w:type="gramEnd"/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Техника выполнения броска одной рукой от плеча  с  места.  Используется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бросок   со   средних   и   дальних   позиций.    Бросок    выполняется   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наименьшими</w:t>
      </w:r>
      <w:r w:rsidR="005570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колебаниями   туловища   по   вертикали.   Вперед   на    полшага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выставляется одноименная с бросающей рукой нога. Мяч выносится 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из</w:t>
      </w:r>
      <w:proofErr w:type="gram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основной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позиции в положении перед</w:t>
      </w:r>
      <w:r w:rsidR="005570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лицом. Рука, выполняющая  бросок  контролирует  мяч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сзади. Пальцы широко расставлены и поправлены вверх, тыльная  сторона  кисти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обращена к лицу, левая</w:t>
      </w:r>
      <w:r w:rsidR="005570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рука поддерживает мяч снизу и убирается от мяча 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перед</w:t>
      </w:r>
      <w:proofErr w:type="gramEnd"/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его выпуском из правой руки. Взгляд направлен  на  цель. 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Линберг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Ф.,1971,</w:t>
      </w:r>
      <w:proofErr w:type="gramEnd"/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Поянцева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Н.В.,1990).</w:t>
      </w:r>
      <w:proofErr w:type="gramEnd"/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При  выпускании  мяча  игрок  последовательно  разгибает  звенья  тела: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колено,  бедро,  плечо,  локоть,  кисть   разогнута   до   момента   полного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выпрямления всех</w:t>
      </w:r>
      <w:r w:rsidR="005570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звеньев, после чего она выполняет захлестывающее движение  и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слегка разворачивается наружу, мяч должен уйти  с  кончиков  пальцев.  После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выпуска мяча</w:t>
      </w:r>
      <w:r w:rsidR="005570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игрок последовательно разгибает кисть, опускает локоть  и  плечо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вниз. (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Мирошникова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Р.В., Потапова Н.М., Кудряшов В.А., 1984).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Поскольку технические  закономерности  работы  звеньев  бросающей  руки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одинаковы для всех видов броска одной рукой, молодые игроки должны  начинать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5570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самых легких. Бросок с места на один  счет,  с  локтем,  поднятым  на  одну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четверть,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самый</w:t>
      </w:r>
      <w:proofErr w:type="gram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легкий для выполнения. Невысокое положение  локтя  при  этом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броске</w:t>
      </w:r>
      <w:proofErr w:type="gram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и</w:t>
      </w:r>
      <w:r w:rsidR="005570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выполнение броскового движения вместе с легким  подскоком  облегчают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координацию движений (Федосеев В.В.,1995).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Общие ошибки при бросках в корзину.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1. Неумение сосредоточить внимание на цели.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2. Слишком сильное вращение мяча.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3.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Плохое</w:t>
      </w:r>
      <w:proofErr w:type="gram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равновесия тела.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4. Поспешность при выполнении броска.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5. Разведение локтей при выполнении броска.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6. Отсутствие сопровождения мяча.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7. Броски со слишком низкой или слишком высокой траекторией.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8. Держание мяча на ладони во время броска (Матрунин В.П.,1990).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Проанализировав</w:t>
      </w:r>
      <w:r w:rsidR="005570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38 литературных источников мы пришли</w:t>
      </w:r>
      <w:proofErr w:type="gram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к  выводу,  игрок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должен: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-Знать, когда и как бросать мяч по корзине,  когда  следует  произвести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бросок,  а  когда  лучше  передать  мяч  партнеру,  находящемуся  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более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удобной</w:t>
      </w:r>
      <w:r w:rsidR="005570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позиции для броска.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-Уметь расслабляться  при броске, совершенствовать это умение.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-Быть уверенным в своих силах, Воспитать  в  себе  чувство  способности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реализовать каждый бросок.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-Сосредотачивать внимание на цели.  При  бросках  с  близкой  дистанции</w:t>
      </w:r>
    </w:p>
    <w:p w:rsidR="00775EB9" w:rsidRPr="00D75684" w:rsidRDefault="0055705E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="00775EB9" w:rsidRPr="00D75684">
        <w:rPr>
          <w:rFonts w:ascii="Times New Roman" w:eastAsia="Times New Roman" w:hAnsi="Times New Roman" w:cs="Times New Roman"/>
          <w:color w:val="000000"/>
          <w:lang w:eastAsia="ru-RU"/>
        </w:rPr>
        <w:t>екомендуется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75EB9" w:rsidRPr="00D75684">
        <w:rPr>
          <w:rFonts w:ascii="Times New Roman" w:eastAsia="Times New Roman" w:hAnsi="Times New Roman" w:cs="Times New Roman"/>
          <w:color w:val="000000"/>
          <w:lang w:eastAsia="ru-RU"/>
        </w:rPr>
        <w:t>целиться в щит.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-Быть в равновесии и сохранить основную стойку.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 -Сопровождать   каждый   бросок   и   немедленно   занимать  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исходное</w:t>
      </w:r>
      <w:proofErr w:type="gramEnd"/>
    </w:p>
    <w:p w:rsidR="00775EB9" w:rsidRPr="00D75684" w:rsidRDefault="0055705E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положение </w:t>
      </w:r>
      <w:r w:rsidR="00775EB9"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для </w:t>
      </w:r>
      <w:proofErr w:type="spellStart"/>
      <w:r w:rsidR="00775EB9" w:rsidRPr="00D75684">
        <w:rPr>
          <w:rFonts w:ascii="Times New Roman" w:eastAsia="Times New Roman" w:hAnsi="Times New Roman" w:cs="Times New Roman"/>
          <w:color w:val="000000"/>
          <w:lang w:eastAsia="ru-RU"/>
        </w:rPr>
        <w:t>добивания</w:t>
      </w:r>
      <w:proofErr w:type="spellEnd"/>
      <w:r w:rsidR="00775EB9"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мяча или быстрого возвращения в защиту.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-Контролировать вращения  мяча.  Придавать  мячу  минимум  вращения,  и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только тогда, когда это необходимо. Чтобы придать  мячу 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небольшое</w:t>
      </w:r>
      <w:proofErr w:type="gram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обратное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вращение,</w:t>
      </w:r>
      <w:r w:rsidR="005570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нужно выполнить мягкое и плавное движение кистью.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-Быстро выполнять бросок и определять направления броска.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Проанализировав, общеобразовательную  программу  для  учащихся 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средней</w:t>
      </w:r>
      <w:proofErr w:type="gramEnd"/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общеобразовательной школы (I-XI классы) под  редакцией  Матвеева  Л.П.(1995)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мы</w:t>
      </w:r>
      <w:r w:rsidR="005570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заключили, что начальное среднее образование включает в себя два  раздела: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теоретико-методические    основы    физической    культуры     и     базовые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средства</w:t>
      </w:r>
      <w:r w:rsidR="005570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двигательной   деятельности.    Неполное    среднее    физкультурное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образование  включает  в  себя  два  самостоятельных  программных   раздела: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теоретико-методические   основы</w:t>
      </w:r>
      <w:r w:rsidR="005570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физической   культуры    и   базовые   основы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избранного  вида   спортивной   специализации.   Второй   раздел   программы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представлен   двумя</w:t>
      </w:r>
      <w:r w:rsidR="005570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блоками,   первый   представлен    базовыми    средствами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двигательной деятельности (гимнастика, легкая атлетика и  спортивные  игры);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второй   структурный   блок</w:t>
      </w:r>
      <w:r w:rsidR="005570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представлен    избранными    видами    спортивной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специализации, программой рекомендуются  наряду  с  другими  видами  спорта,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баскетбол. В зависимости  от</w:t>
      </w:r>
      <w:r w:rsidR="005570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климатических  условий,  материально-технической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оснащенности школы, уровня профессиональной подготовки учителя, совет  школы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избирает   тот   или   иной   наиболее</w:t>
      </w:r>
      <w:r w:rsidR="005570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соответствующий   укладу   школы   вид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специализации.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Анализируя  распределения  учебного  материала  для   6-го   класса   и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количества часов (68) мы заключили, что  на  базовые  средства 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двигательной</w:t>
      </w:r>
      <w:proofErr w:type="gramEnd"/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деятельности</w:t>
      </w:r>
      <w:r w:rsidR="005570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отводится 34 часа, на базовые основы избранного вида  спорта  34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часа</w:t>
      </w:r>
      <w:r w:rsidR="0055705E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из которых основы знаний 2 часа, общефизическая  подготовка  20  часов,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специальная</w:t>
      </w:r>
      <w:r w:rsidR="005570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физическая подготовка 6 часов, тактическая подготовка  2  часа  и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техническая подготовка 14 часов.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Полное среднее образование физкультурное включает  в  себя  2  раздела: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базовые  основы   самостоятельной   двигательной   деятельности,   овладение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которыми</w:t>
      </w:r>
      <w:proofErr w:type="gramEnd"/>
      <w:r w:rsidR="005570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осуществляется  на  обязательных  учебно-методических  занятиях,   и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базовые   основы   избранного   вида   спортивной   специализации,   которые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осваиваются школьниками на</w:t>
      </w:r>
      <w:r w:rsidR="005570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факультативных учебно-методических занятиях.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ГЛАВА II ЦЕЛЬ, ЗАДАЧИ, МЕТОДЫ, ОРГАНИЗАЦИЯ ИССЛЕДОВАНИЯ И ОБСЛЕДУЕМЫЕ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2.1. Цель, задачи и методы исследования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Цель работы: изучение вопросов уровня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обучаемости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учащихся  6х  классов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технике выполнения броска одной рукой от плеча с места.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Задачи исследования: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 1.Выявить динамику показателей попадания при  броске  одной  рукой 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proofErr w:type="gramEnd"/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плеча с места.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2.Выявить техничные ошибки в технике броска у учащихся 6х  классов 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proofErr w:type="gramEnd"/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изучении</w:t>
      </w:r>
      <w:proofErr w:type="gram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баскетбола.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Для решения  поставленных  задач  были  использованы  следующие  методы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исследования: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1.Анализ - научно методической литературы.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2.Видеосъемка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3.Педагогические наблюдения.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4.Тестирование.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5.Метод математической статистики.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6.Педагогический эксперимент.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В процессе исследования  изучалась  литература  по  теме  исследования.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Анализ   научно-методической   литературы   осуществлялся   для   постановки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задач,</w:t>
      </w:r>
      <w:r w:rsidR="005570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подбора методов исследования, обсуждение полученных результатов.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Видеосъемка осуществлялась для последующего воспроизведения</w:t>
      </w:r>
      <w:r w:rsidR="0055705E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выполняемых</w:t>
      </w:r>
      <w:proofErr w:type="gramEnd"/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испытуемым действий.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Педагогические  наблюдения   за  действиями   игроков   проводились  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процессе  учебных   занятий   для   визуального   определения   ошибок  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proofErr w:type="gramEnd"/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бросках</w:t>
      </w:r>
      <w:proofErr w:type="gram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5570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Результаты   заносились    в   специально   разработанную   карточку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протокол.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Тестирование проводилось при бросках в кольцо одной рукой  от  плеча 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расстояния 1,5 метров с правой и левой стороны от щита, под углом 45о.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Броски производятся сериями, по десять бросков с каждой стороны.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Учитывалось количество попаданий,  и  рассчитывался  процент  поражения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цели.  Цифровой  материал  записывался  в  протоколы.   Форма  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технического</w:t>
      </w:r>
      <w:proofErr w:type="gramEnd"/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протокола</w:t>
      </w:r>
      <w:r w:rsidR="005570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прилагается (Приложение 1)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Все данные цифрового материала, приведенные в протоколах,  подвергались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статистической обработке, при этом  использовалось  сравнение  двух  выборок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5570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попарно несвязанные между собой (Лысенко В.В.с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соавт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., 1997)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Были рассчитаны[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pic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][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pic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]–среднее арифметическое, которое  определяется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как отношения индивидуальных показаний и  количеству  случаев,  определялась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между средним</w:t>
      </w:r>
      <w:r w:rsidR="005570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арифметическим и суммой индивидуальных показателей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   [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pic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]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?</w:t>
      </w:r>
      <w:proofErr w:type="gram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-[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pic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]стандартное отклонение высчитывалось по формуле: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   [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pic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]     [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pic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]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Определяем по формуле оценку стандартной ошибки: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S = [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pic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]?/ (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n</w:t>
      </w:r>
      <w:proofErr w:type="spellEnd"/>
      <w:proofErr w:type="gramEnd"/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Сравнительный анализ осуществляется по критерию –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t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Стьюдента.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[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pic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]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Степень достоверности (Р) находили по таблице критерия Стьюдента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Если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&lt; 0,05, Р &lt; 0,01,  то  ошибка  меньше  5  %  ,  1%  и  результат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достоверен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.</w:t>
      </w:r>
      <w:proofErr w:type="gramEnd"/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Если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&gt;0,05, то ошибка больше 5% и результат не достоверен.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2.2 Организация исследования.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Исследования проводились в течение 1998-1999 года на базе средней школы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№2 г. Краснодара.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В исследовании принимали участие учащиеся 6x классов.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В период с сентября по декабрь 1998 года все испытуемые  занимались 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proofErr w:type="gramEnd"/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общему плану.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В декабре проведено первое тестирование, по результатам  которого  были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составлены контрольная и экспериментальная группы.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6а – контрольная группа.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6б – экспериментальная группа.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Состав каждого класса 28 человек.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После  обработки  результатов  первого  обследования,   была   внедрена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методика  управления  процессом  усвоения  знаний  и  программы  исправления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ошибок при</w:t>
      </w:r>
      <w:r w:rsidR="005570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выполнении  бросков  от  плеча  с  места,  использовались  методы: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рассказа,  показа  и  детальной  отработки  полной  ориентировочной   основы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действий, на уроках</w:t>
      </w:r>
      <w:r w:rsidR="005570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физической культуры с экспериментальной группой.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В контрольной группе  обучение  проводилось  по  общепринятой  методике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обучения (рассказа, показа, обучения).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Внимание  учителя  сосредоточено   главным   образом   на   прохождении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материала.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После педагогического эксперимента,  который  длился  до  февраля  1999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года, для оценки  эффективности  педагогических воздействий  было  проведено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повторное обследование.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2.3 Педагогический эксперимент.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В экспериментальной группе проводилась следующая методика обучения.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1.Объяснение техники броска и показ наглядных пособий.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2. В парах, без меча. И.П. – стойка  нападающего 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выставлено  вперед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правой  ноги.  1  –  выполнить  полуприседание,  выпрямиться  подняться  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носки.</w:t>
      </w:r>
      <w:r w:rsidR="005570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Повторить 5-8 раз.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   3. Тоже, с имитацией работы рук. Повторить 5-8 раз.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4. И.П.- рука прямая вытянутая вверх – вперед (работает бросковая рука)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с мячом, скатить мяч назад. Повторить 5-8 раз.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6. И.П. – мяч у плеча в согнутой в локтевом суставе руке. 1  –  согнуть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ноги, 2 – выйти вверх на носки с  выпрямлением  руки  вперед,  оставаясь 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носках</w:t>
      </w:r>
      <w:proofErr w:type="gram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5570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пока мяч не опустится вниз.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7.То же самое, выполнить выпуск мяча с высокой  траекторией,  чтобы  он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приземлился  у ноги партнера.  Высшая</w:t>
      </w:r>
      <w:r w:rsidR="005570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точка  полёта  мяча  должна  находиться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между партнерами. Повторить 10-12 раз.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8.Тоже с броском в кольцо, вторая рука за спиной,  Расстояние  1  м, 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правой и левой стороны угол 45о.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Повторить по 10 раз с каждой стороны.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9.В парах. Один  бросает, а второй подает мячи. Броски с  отражение 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proofErr w:type="gramEnd"/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щита. Выполнить 2 раза по 16 бросков</w:t>
      </w:r>
      <w:r w:rsidR="005570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каждому.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10.При условии 5 попаданий дистанцию увеличить на 1 метр. Выполнить  по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10 бросков.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Также  велась  постоянная  работа  над  ошибками,  для  их  устранения,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применялись подводящие упражнения и тренажеры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( </w:t>
      </w:r>
      <w:proofErr w:type="gram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описание в 3 главе).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Последовательность обучения в контрольной группе.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1.Объяснение и показ техники выполнения.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2.Имитация приёма.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З. Выполнения броска в парах по навесной траектории.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4.Броски в корзину с близкого расстояния с начало  справа  и  слева,  а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затем по центру.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5.Броски мяча в корзину с постоянным увеличением расстояния.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Глава III. РЕЗУЛЬТАТЫ ИССЛЕДОВАНИЯ И ИХ ОБСУЖДЕНИЯ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 3.1  Эффективность  экспериментальной  методики  обучения  и  динамики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показателей результативности броска 1ой рукой от плеча.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 В результате педагогического эксперимента нами были 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выявлен</w:t>
      </w:r>
      <w:proofErr w:type="gram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исходный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уровень количества попаданий у школьников 6-х классов (Таблица 1)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Таблица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proofErr w:type="gram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Исходный уровень показателей результативности      бросков 6 класса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|Показатели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|Бросок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с правой стороны  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|Бросок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с левой стороны    |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|                 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|Экспер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.г</w:t>
      </w:r>
      <w:proofErr w:type="gram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|Контр.гр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|Экспер.гр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|Контр.гр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|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|х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[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pic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]            |2,6          |3           |2,7          |2,8         |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|t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|2,4                       |0,3                       |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|P                 |&gt;0,05                     |&gt;0,05                     |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Как видно из таблицы 1 среднее количество попаданий из десяти бросков у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учащихся   контрольной   и   экспериментальной   группы   статистически   не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отличаются, в</w:t>
      </w:r>
      <w:r w:rsidR="005570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экспериментальной группе среднее количество  бросков 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правой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стороны составило  2,6,  а 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контрольной  3  при  индивидуальном  разбросе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показателей в обеих группах</w:t>
      </w:r>
      <w:r w:rsidR="005570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от 1 до 5  попадания  (t=2.4; 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&gt;0,05);  с  левой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стороны в экспериментальной группе среднее  количество  попаданий  составило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2,7; в</w:t>
      </w:r>
      <w:r w:rsidR="005570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контрольной группе 2,8;  при индивидуальном  разбросе   показателей 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обоих</w:t>
      </w:r>
      <w:proofErr w:type="gram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группах  от 0 до 5 попаданий (t=0,3; Р &gt;0,05)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Результаты исходного тестирования показали, что показатели  не  зависят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от  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обучаемости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и   носят   случайный   характер.   По    первоначальному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тестированию</w:t>
      </w:r>
      <w:r w:rsidR="007966B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показатели бросков  одной  рукой  от  плеча 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правой  и  левой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стороны у контрольной группы немного превышали показатели  экспериментальной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группы.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За  время  эксперимента  в  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обоих</w:t>
      </w:r>
      <w:proofErr w:type="gram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группах   улучшились   показатели,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характеризующие  эффективность  владения  броском  от  плеча.   Однако   это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улучшение в разных  группах участников эксперимента носило разный характер.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Таблица 2.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Изменения показателей броска одной рукой у испытуемых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Контрольной группы за 3 месяца.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|Статистические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|Бросок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с правой стороны   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|Бросок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с левой стороны   |</w:t>
      </w:r>
      <w:proofErr w:type="gramEnd"/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|Показатели</w:t>
      </w:r>
      <w:proofErr w:type="spellEnd"/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|Д</w:t>
      </w:r>
      <w:proofErr w:type="gram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Эксп-та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|После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эксп-та|До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эксп-та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|После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   |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|                  |            |             |          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|эксп-та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 |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|X                 |3           |5            |2,8        |3           |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|?                 |0,5         |0,7          |1,2        |1           |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|M                 |0,09        |0,14         |0,23       |0,19        |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|t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|7                          |0,6                      |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|P                 |&lt;0,001                     |&gt;0,05                    |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Через 3 месяца после изучения броска динамика показателей в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контрольной</w:t>
      </w:r>
      <w:proofErr w:type="gramEnd"/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группе изменилась (Табл.2)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Как  видно  из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Т</w:t>
      </w:r>
      <w:proofErr w:type="gram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абл.2  в  результате  обучения  выявлен   закономерный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небольшой прирост 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показателей</w:t>
      </w:r>
      <w:proofErr w:type="gram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как  справа,  так  и  слева.  Индивидуальный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разброс при</w:t>
      </w:r>
      <w:r w:rsidR="007966B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исходном тестировании  в контрольной группе при броске 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правой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стороны составил 2 до 5 бросков, а через 5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месяце</w:t>
      </w:r>
      <w:proofErr w:type="gramEnd"/>
      <w:r w:rsidR="007966B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вот 3 до 6 бросков.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Результаты  тестирования,  полученные  при  броске  с  правой  стороны,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составили  5 попаданий, результаты статистически</w:t>
      </w:r>
      <w:r w:rsidR="007966B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достоверны (t=7; P&lt;0.001)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При повторном тестировании в 6а классе прирост показателей отмечается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правой стороны.  Вероятно,  это  связано  с  тем,  что  на  занятиях  больше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уделяли времени и внимания броскам  правой  рукой.  При  выполнении  бросков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слева, учащиеся уделяли  меньше  внимания</w:t>
      </w:r>
      <w:r w:rsidR="007966B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технике  броска.  Кроме  того,  они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стремились выполнить бросок быстро, а это  приводило  к  нарушению  точности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движений и рассогласованию действий  при  работе</w:t>
      </w:r>
      <w:r w:rsidR="007966B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ног  и  рук.  Как  видно  из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Табл.3 в экспериментальной группе был выявлен большой  прирост  показателей,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как с правой, так и с  левой  стороны.  Учащиеся  занимались</w:t>
      </w:r>
      <w:r w:rsidR="007966B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по 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предложенной</w:t>
      </w:r>
      <w:proofErr w:type="gramEnd"/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нами программе, что достоверно улучшило показатели.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Таблица 3.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Изменения    показателей    броска    одной    рукой    у    испытуемых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экспериментальнойгруппы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за 5 месяцев.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|Статист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.    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|Бросок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с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правой</w:t>
      </w:r>
      <w:proofErr w:type="gram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|Бросок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с левой             |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|Показатели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|Стороны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.                    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|Стороны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.                   |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|            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|До</w:t>
      </w:r>
      <w:proofErr w:type="spellEnd"/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|П</w:t>
      </w:r>
      <w:proofErr w:type="gram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осле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|До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|После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|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|             |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эксп-та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|Эксп-та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   |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эксп-та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|эксп-та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  |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|X            |2,6           |6             |2,7          |5,7          |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|?            |0,75          |0,75          |1            |0,5          |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|M            |0,14          |0,14          |0,19         |0,09         |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|T            |8,1                          |6,3                        |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|P            |&lt;0,001                       |&lt;0,001                     |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Анализируя полученные данные средние показатели, составили с 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правой</w:t>
      </w:r>
      <w:proofErr w:type="gram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6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попаданий, с левой  стороны  5,7  при  индивидуальном  разбросе  результатов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="007966B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исходном</w:t>
      </w:r>
      <w:proofErr w:type="gram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1 до 5, и после предложенной экспериментальной методики с  5  до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8 бросков.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При    броске    с    правой     стороны     (t=8,1;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&lt;0,001),     левой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стороны(t=6,3;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&lt;0,001). При  проведении</w:t>
      </w:r>
      <w:r w:rsidR="007966B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занятий  в  экспериментальной  группе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велась строгая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этапность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усложнения  и  двигательного  опыта.  Своевременно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велась работа над ошибками.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Таблица 4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Результаты бросков одной рукой от плеча в конце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эксперимента у учащихся 6-х классов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|Статистические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|Бросок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с правой стороны   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|Бросок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с левой стороны     |</w:t>
      </w:r>
      <w:proofErr w:type="gramEnd"/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|показатели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  |                           |                           |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|               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|Эксперим.гр.|Контрольн.гр.|Эксперим.гр.|Контрольн.гр.|</w:t>
      </w:r>
      <w:proofErr w:type="spellEnd"/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|X               |6           |5            |5,7         |3            |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|t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|5.2                        |6,8                        |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|P               |&lt;0,001                     |&lt;0,001                     |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Как  показано  (Табл.4)  анализ  фактических  данных,  разные  методики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обучения  оказало  существенное  изменение  на  показатели  точности  броска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одной</w:t>
      </w:r>
      <w:r w:rsidR="007966B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рукой от плеча, как с левой стороны (t=6,8;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&lt;0,001), так  и  с  правой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стороны (t=6,8;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&lt;0,001)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Анализ полученных результатов в экспериментальной группе и сравнение их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с   данными,   полученными   в   контрольной   группе   при    использовании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общепринятой</w:t>
      </w:r>
      <w:r w:rsidR="007966B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методики обучения, дают основание утверждать,  что 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предложенная</w:t>
      </w:r>
      <w:proofErr w:type="gramEnd"/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нами методика повысит эффективность обучения.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3.2 Типичные ошибки, выявленные в процессе обучения.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В результате педагогического наблюдения нами были выявлены  ошибки 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proofErr w:type="gramEnd"/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броске</w:t>
      </w:r>
      <w:proofErr w:type="gram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одной рукой от плеча с места,  при  проведении  первого  тестирования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7966B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второго (Таблица 5)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Таблица 5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Ошибки у учащихся при выполнении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одной рукой от плеча с места.(%)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|№     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|Ошибки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|Экспер.гр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.      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|Контр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.г</w:t>
      </w:r>
      <w:proofErr w:type="gram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.       |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|       |                            |1       |2       |1      |2       |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|11    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|Неправильное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держание       |43      |0       |29     |14      |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|      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|мяч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кисти)                 |        |        |       |        |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|22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 |В</w:t>
      </w:r>
      <w:proofErr w:type="gram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подготовительной фазе     |57      |29      |57     |43      |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|      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|вторая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рука располагается </w:t>
      </w:r>
      <w:proofErr w:type="spellStart"/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|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|        |       |        |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|      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|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мяче</w:t>
      </w:r>
      <w:proofErr w:type="spellEnd"/>
      <w:proofErr w:type="gram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не правильно           |        |        |       |        |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|33    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|Ноги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во время броска не     |43      |0       |43     |0       |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|      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|работают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|        |        |       |        |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|14    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|Излишний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наклон вперед,  что|29      |29      |29     |29      |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|      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|приводит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proofErr w:type="gram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потери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равновесия|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|        |       |        |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|15    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|Бросок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выполняется толчком  |57      |43      |70     |57      |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|      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|пальцев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|        |        |       |        |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|16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|Н</w:t>
      </w:r>
      <w:proofErr w:type="gram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бросковая рука, при      |43      |0       |43     |29      |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|      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|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броске</w:t>
      </w:r>
      <w:proofErr w:type="spellEnd"/>
      <w:proofErr w:type="gram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опускает резко вниз  |        |        |       |        |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|      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|или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раб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.б</w:t>
      </w:r>
      <w:proofErr w:type="gram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росок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завершается  |        |        |       |        |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|       |2-мя руками                 |        |        |       |        |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|17    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|Отсутствие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сопровождающего  |70      |43      |57     |57      |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|      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|движения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бросковой руки.    |        |        |       |        |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|18    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|Непоследовательное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включение|57      |23      |57     |43      |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|      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|звеньев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тела в основной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фазе|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|        |       |        |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|19    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|Бросок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выполняется чисто в  |70      |29      |85     |57      |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|      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|кольцо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, без использования   |        |        |       |        |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|      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|щита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|        |        |       |        |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|110   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|Асинхронная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работа рук и ног|70      |29      |70     |57      |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Условные обозначения: 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цифровой</w:t>
      </w:r>
      <w:proofErr w:type="gram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1  обозначено  исходное  тестирование,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цифровой</w:t>
      </w:r>
      <w:proofErr w:type="gram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2 конечное тестирование.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Как  следует  из  представленной  (Табл.5),  испытуемые  имеют 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большое</w:t>
      </w:r>
      <w:proofErr w:type="gramEnd"/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количество  ошибок,  которое  колеблется  от  29  до  85   %.   При   первом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тестировании</w:t>
      </w:r>
      <w:proofErr w:type="gram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, выявленные ошибки были причинами незнания  техники  выполнения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броска  и правилами.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Во время проведения эксперимента  велась  целенаправленная  работа 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над</w:t>
      </w:r>
      <w:proofErr w:type="gramEnd"/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устранением  ошибок  в  экспериментальной   группе,   применялся   групповой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индивидуальный подход, при начальном обучении броску одной рукой от плеча 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места. Многие  учащиеся  выполняли  ошибку  при  броске,  производя  толчком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пальцев  выпуск  мяча,  эта  ошибка  исправлялась  с   помощью   подводящего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упражнения: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Мяч удерживается перед грудью, бросковая рука  накидывается  сверху 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мяч, с широко расставленными пальцами, ладонь на мяче не лежит, вторая  рука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мяч  поддерживает  сбоку.  Медленное  сгибание   с 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захлёстом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кисти,   мяч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постепенно отрывается от кистей пальцев, покидает руку.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Определенные ошибки, на наш взгляд,  являются  причинами  возникновения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других  ошибок.  Так,   излишний   наклон   вперед,   который   приводит  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proofErr w:type="gramEnd"/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потери</w:t>
      </w:r>
      <w:r w:rsidR="007966B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равновесия,  лишает  учащегося  возможности  последовательно  включать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звенья тела в  основной  фазе  и  сопровождать  мяч  после  броска  (Матвеев</w:t>
      </w:r>
      <w:r w:rsidR="007966B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Л.П.,1991г.).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Выявленная ошибка  во  время  броска  43%  в  экспериментальной  группе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является одной из основных при выполнении броска – это  когда  не 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бросковая</w:t>
      </w:r>
      <w:proofErr w:type="gramEnd"/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рука, резко опускается вниз в основной фазе,  из-за  чего  мяч  теряет 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свою</w:t>
      </w:r>
      <w:proofErr w:type="gramEnd"/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траекторию, для её  устранения   применялся  тренажер  предложенный 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Кузиным</w:t>
      </w:r>
      <w:proofErr w:type="gramEnd"/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В.В.,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Полиовским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С.А. (1999):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К запястью кистей привязывалась лента (шнур) для фиксации  руки  вверху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при броске, чтобы она не опускалась вниз, а сопровождала бросковую руку.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Также, при броске многие испытуемые завершали бросок 2– мя руками, 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proofErr w:type="gramEnd"/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того чтобы работала одна рука во вторую</w:t>
      </w:r>
    </w:p>
    <w:p w:rsidR="00775EB9" w:rsidRPr="00D75684" w:rsidRDefault="007966B3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(</w:t>
      </w:r>
      <w:proofErr w:type="spellStart"/>
      <w:r w:rsidR="00775EB9" w:rsidRPr="00D75684">
        <w:rPr>
          <w:rFonts w:ascii="Times New Roman" w:eastAsia="Times New Roman" w:hAnsi="Times New Roman" w:cs="Times New Roman"/>
          <w:color w:val="000000"/>
          <w:lang w:eastAsia="ru-RU"/>
        </w:rPr>
        <w:t>небросковую</w:t>
      </w:r>
      <w:proofErr w:type="spellEnd"/>
      <w:r w:rsidR="00775EB9" w:rsidRPr="00D75684">
        <w:rPr>
          <w:rFonts w:ascii="Times New Roman" w:eastAsia="Times New Roman" w:hAnsi="Times New Roman" w:cs="Times New Roman"/>
          <w:color w:val="000000"/>
          <w:lang w:eastAsia="ru-RU"/>
        </w:rPr>
        <w:t>) руку давался  щит  размером  0-25  см  с  рукой,  игрок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поддерживал им мяч и завершал движения одной рукой.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В результате предложенных тренажеров, эти  две  ошибки  были  полностью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устранены</w:t>
      </w:r>
      <w:proofErr w:type="gram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в экспериментальном 6б  классе.  В  контрольной  группе  эти</w:t>
      </w:r>
      <w:r w:rsidR="007966B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ошибки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сохранились 29%.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На возникновение многих ошибок повлияло ряд факторов, которые полностью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не позволили устранить все  ошибки.  Асинхронная  работа  рук  и  ног  70  %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возникла в результате координационной недостаточности и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навыковой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бедности,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но в результате подводящих упражнений, предложенных в эксперименте,  процент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ошибки снизился в экспериментальной группе до 29%, а в контрольной 57%.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В контрольной группе не велось детальное устранение ошибок, из-за  чего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они  полностью  не  были  ликвидированы,  также  на   них   могли   повлиять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дефекты</w:t>
      </w:r>
      <w:r w:rsidR="007966B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обучения: ошибочное обучение технике выполнения, методические  ошибки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обучения,  перенос  неадекватного  навыка,  также  неуверенность   и   страх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(Платонов В.П.,1986).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В экспериментальной группе  предложенная методика обучения и  средства,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предложенные для их  устранения,  показали  себя  с  положительной  стороны,</w:t>
      </w:r>
      <w:proofErr w:type="gramEnd"/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всесторонне  влияя  на  стороны  обучения.  Процентное  соотношение   ошибок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снизилось с 43-70% до 29-43%, в контрольной группе  -  14-57%  при 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конечном</w:t>
      </w:r>
      <w:proofErr w:type="gramEnd"/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тестировании</w:t>
      </w:r>
      <w:proofErr w:type="gram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. В процессе обучения движениям и совершенствования  техники  их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выполнения  постоянно  возникают  ошибки.  Их  своевременное   выявление   и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устранение  причин   возникновения   в   значительной   мере   обуславливают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эффективность  процесса  технического    совершенствования. 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Платнов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В.П.,</w:t>
      </w:r>
      <w:proofErr w:type="gramEnd"/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1986)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Выводы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1. На этапе начального изучения броска одной рукой от плеча, мы выявили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динамику  изменения   показателей   тестирования   в  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экспериментальной</w:t>
      </w:r>
      <w:proofErr w:type="gram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и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контрольной группе. Исходный показатель при броске с правой и левой  стороны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(из 10 бросков)</w:t>
      </w:r>
      <w:r w:rsidR="007966B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составили в  среднем  3  попадания.  (t=2,4; 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&gt;0,05).  После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проведенного эксперимента результативность  повысилась  в 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экспериментальной</w:t>
      </w:r>
      <w:proofErr w:type="gramEnd"/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группе до 6попаданий с правой стороны (t=6,8;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&lt;0,001), с левой стороны  5,7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(t=6,8;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&lt;0,001)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2. В результате эксперимента  было  выявлено  ряд  ошибок  влияющих 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технику броска. Половина ошибок  являлась  результатом  не  знания  техники,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правил выполнения броска; и дефектами обучения. Неправильное  держание  мяча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(43%), отсутствие  сопровождающего движения бросковой руки(7%).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Существенными ошибками при выполнении броска являлось: резкое опускание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не бросковой руки вниз при броске, рука не  сопровождает  мяч  (43%),  после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предложенных подводящих упражнений и  тренажеров  ошибка  была  устранена 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экспериментальной группе полностью.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Также существенная ошибка,  возникающая  при  броске,  которая  снижает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процент  попадания,  это  когда  бросок  выполняется  чисто  в  кольцо, 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без</w:t>
      </w:r>
      <w:proofErr w:type="gramEnd"/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использования щита(70%). Экспериментальная  методика  положительно  повлияла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на технику обучения броску с использованием возникающих ошибок.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3. К концу эксперимента качество владения техникой броска  одной  рукой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от  плеча  с  места  в  экспериментальной  группе  оказалось  выше,  чем  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контрольной   группе.   Испытуемые   экспериментальной   группы    превзошли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испытуемых контрольной группы по всем показателям (при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&lt;0,001)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Практические рекомендации.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При проведении уроков физической  культуры  по  баскетболу  рекомендуем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применять разработанную нами методику обучения,  также  регулярно  проводить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обследования с целью  выявления  ошибок  в  технике  выполнения  технических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приемов. Особо необходимо обратить внимание на выполнение бросков,  так  как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броски являются одним из главных технических  приемов  баскетбола,  и  имеет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сложную  структуру.  Для    повышения   эффективности   процесса   обучения,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эффективными  оказались  средства,  используемые   нами   в  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педагогическом</w:t>
      </w:r>
      <w:proofErr w:type="gramEnd"/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эксперименте</w:t>
      </w:r>
      <w:proofErr w:type="gram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с участниками  экспериментальной  группы.  Мы  считаем,  что 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школьную программу по баскетболу не  следует  вводить  много  разновидностей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бросков. Это позволит  сформировать  к  11  классу 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стабильный</w:t>
      </w:r>
      <w:proofErr w:type="gram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двигательный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навык с хорошими техническими показателями его выполнения.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Список литературы: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1.   Андреев   В.И.   Факторы   определяющие   эффективность   техники 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дистанционного  броска  в  баскетболе</w:t>
      </w:r>
      <w:r w:rsidR="007966B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Автореф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7966B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дис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…..канд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.п</w:t>
      </w:r>
      <w:proofErr w:type="gram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ед.наук.-Омск,1988-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21с.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2.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Айропетянц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Л.Р., 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Гадик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М.А.  Спортивные  игры  Ташкент  :  2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И</w:t>
      </w:r>
      <w:proofErr w:type="gram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бн.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Син.1881.-90с.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3. Баскетбол. Броски по кольцу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Мастера советуют.//Физкультура в школе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– 1990. - №7 –с.15-17.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4. Баскетбол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Учебник для институтов физической культуры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// П</w:t>
      </w:r>
      <w:proofErr w:type="gram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од.  Ред.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Ю.М.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Портнова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.-</w:t>
      </w:r>
      <w:proofErr w:type="gram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М.:Физкультура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и Спорт, 1988.-350с.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5. Баскетбол: Учебник для вузов физической культуры  // 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Под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.р</w:t>
      </w:r>
      <w:proofErr w:type="gram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ед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.  Ю.М.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Портнова. -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М.:Физкультура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и Спорт, 1997.-480с.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6. Белов С. Баскетбол. Броски по кольцу // Физкультура в  школе.-1990.-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№6,7- с.17-18.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7. Бондарь А.И. Учись играть в баскетбол – Минск:  Полынья  ,  1986.  –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111с.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8.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Вальтин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А.И. Мини-баскетбол в школе. - М.: Просвещение,1976.-111с.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9.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Вальтин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А.И. Методика совершенствования в  технике  бросков  мяча 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игре баскетбол/.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Автореф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дис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. на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соиск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.  учен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теп.  канд. 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пед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.  наук.  -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Киев, 1984.-24с.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10. Данилов В.А. Повышения эффективности игровых действий в  баскетболе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.: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Атореф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.д</w:t>
      </w:r>
      <w:proofErr w:type="gram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ис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…..доктора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пед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. наук-М.1996.-43с.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11.  Джон  Р., 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Вуден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.  Современный  баскетбол.  -  М.:  Физкультура  и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спорт,1997.-58с.</w:t>
      </w:r>
    </w:p>
    <w:p w:rsidR="00775EB9" w:rsidRPr="00D75684" w:rsidRDefault="007966B3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12.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Дъячков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В.М. Соверш</w:t>
      </w:r>
      <w:r w:rsidR="00775EB9" w:rsidRPr="00D75684">
        <w:rPr>
          <w:rFonts w:ascii="Times New Roman" w:eastAsia="Times New Roman" w:hAnsi="Times New Roman" w:cs="Times New Roman"/>
          <w:color w:val="000000"/>
          <w:lang w:eastAsia="ru-RU"/>
        </w:rPr>
        <w:t>енствования технического мастерства спортсменов.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–М.: Физкультура и</w:t>
      </w:r>
      <w:r w:rsidR="007966B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спорт, 1972.-35с.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13. Зельдович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Т.,Кершинас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С.  Подготовка  юных  баскетболистов.  –  М.: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Физкультура и спорт,1964.-48с.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14. Зинин А.М. Детский баскетбол. - М.: Физкультура и  спорт  ,  1969.-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183с.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15.  Кудряшов  В.А., 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Мирошникова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Р.В.  Технические  приемы   игры  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баскетбол. – Волгоград, 1984.-35с.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16. Кудряшов В.А.,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Рудакос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В.И. Баскетбол в школе/ Учебное пособие 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proofErr w:type="gramEnd"/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учителей школ.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Л.,Учпедлит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, 1960.-154с.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17.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Коузи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Б.,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Пауэр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Ф. Анализ и концепции в современном  баскетболе.  –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М.: Физкультура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испорт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, 1975.-120с.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18. Кузин В.В.,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Полиевский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С.А., Баскетбол. Начальный этап обучения,  -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М.: Физкультура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испорт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, 1999.-133с.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19.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Линдберг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Ф. Баскетбол: Игры и обучение. – М.: Физкультура и  спорт,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1971.-278с.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20. Лысенко В.В., Михайлина Т.М., Долгова В.А.,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Жиленко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В.А.  Практикум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по спортивной метрологии/Учебное пособие – Краснодар: КГАФК, 1997.-179с.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21.  Матрунин В.П. Баскетбол на уроках в V-VI классах. // Физкультура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школе– 1990.-№1- с.18-21.</w:t>
      </w:r>
    </w:p>
    <w:p w:rsidR="00775EB9" w:rsidRPr="00D75684" w:rsidRDefault="007966B3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22.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Манасанян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Ж.А. Эфф</w:t>
      </w:r>
      <w:r w:rsidR="00775EB9" w:rsidRPr="00D75684">
        <w:rPr>
          <w:rFonts w:ascii="Times New Roman" w:eastAsia="Times New Roman" w:hAnsi="Times New Roman" w:cs="Times New Roman"/>
          <w:color w:val="000000"/>
          <w:lang w:eastAsia="ru-RU"/>
        </w:rPr>
        <w:t>ективные средства и методы  обучения  баскетболу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детей младшего</w:t>
      </w:r>
      <w:r w:rsidR="007966B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школьного возраста./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Автореф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, 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дис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….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конд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. 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пед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.  наук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– 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proofErr w:type="gram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.,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1986.-25с.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23.  Матвеев  Л.П.  Теория  и  методика  физической  культуры.  –   М.: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Физкультура и спорт,1991.-543с.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24.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Мирошникова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Р.В., Потапова Н.М., Кудряшов В.А.  Начальное  обучение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баскетболу.- Волгоград,1994.-35с.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25.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Нестеровский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Д.И., Железняк Ю.Д. На уроках  баскетбол// 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Физическая</w:t>
      </w:r>
      <w:proofErr w:type="gramEnd"/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культура в школе. –1991.-№2- с. 27-30.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26.  Обучение  технике  игры  в  баскетбол/  Метод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екомендаций  для 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студентов ИФК. сост. Ермаков В.А. – Тула 1992.-25с.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27.  Платонов  В.Н.  Подготовка  квалифицированных   спортсменов   М.:-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Физкультура испорт,1986.-286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28.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Полянцева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Н.В. Тренировка точности выполнения технических  приемов 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у юных баскетболистов 10-12 лет: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Атореферат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.д</w:t>
      </w:r>
      <w:proofErr w:type="gram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ис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….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Конд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. 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пед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.  наук.  -  Киев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1990-23с.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29.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Суетнов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К.В. Обучение школьников игре в баскетбол/ Учебное пособие.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– Алма-Ата,1985-92с.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30.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Суетнов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К.В. Баскетбол в  5-8  классах  общеобразовательной  школы: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Учебное пособие,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-А</w:t>
      </w:r>
      <w:proofErr w:type="gram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лма-Ата, 1987-82с.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31.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Туркунов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Б.И. Обучение баскетболу (V-VI  классах)//  Физкультура  </w:t>
      </w:r>
      <w:proofErr w:type="gram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школе. – 1993.-№4.-С.13-20.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32. Программа физического воспитания на основе одного из  видов  спорта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// Физическая культура</w:t>
      </w:r>
      <w:r w:rsidR="007966B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в школе. – 1985- №5- С.18-23.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33. Ульянов В.А. Баскетбол. Первые шаги. // Физкультура в школе.-1990.-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№1- с 37-40.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34. Федосеев В.В. На уроках баскетбола.// Физкультура в школе-1995.- №2-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с.26-27.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35. Шерстюк А.А. и др. Баскетбол: основные технические приемы, методика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обучения в группах</w:t>
      </w:r>
      <w:r w:rsidR="007966B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начальной подготовки: Учебное пособие, - Омск, 1991.-60с.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36. </w:t>
      </w:r>
      <w:proofErr w:type="spellStart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Хмелик</w:t>
      </w:r>
      <w:proofErr w:type="spellEnd"/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Н.А. Постарайся попасть в кольцо. – М.: Физкультура и спорт,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1985.-70с.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37. Яхонтов Е.Р., Генкин В.А. Баскетбол. –  М.:  Физкультура  и  спорт,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>1978.-45с.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684">
        <w:rPr>
          <w:rFonts w:ascii="Times New Roman" w:eastAsia="Times New Roman" w:hAnsi="Times New Roman" w:cs="Times New Roman"/>
          <w:color w:val="000000"/>
          <w:lang w:eastAsia="ru-RU"/>
        </w:rPr>
        <w:t xml:space="preserve">    38. Яхонтов Е.Р. Мини-баскетбол. – М.: Физкультура и спорт, 1987.-35с.</w:t>
      </w: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5EB9" w:rsidRPr="00D75684" w:rsidRDefault="00775EB9" w:rsidP="00775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E5FC0" w:rsidRPr="00D75684" w:rsidRDefault="00EE5FC0">
      <w:pPr>
        <w:rPr>
          <w:rFonts w:ascii="Times New Roman" w:hAnsi="Times New Roman" w:cs="Times New Roman"/>
        </w:rPr>
      </w:pPr>
    </w:p>
    <w:sectPr w:rsidR="00EE5FC0" w:rsidRPr="00D75684" w:rsidSect="00EE5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775EB9"/>
    <w:rsid w:val="0052101B"/>
    <w:rsid w:val="0055705E"/>
    <w:rsid w:val="00573187"/>
    <w:rsid w:val="005B5778"/>
    <w:rsid w:val="0061425F"/>
    <w:rsid w:val="00754F5E"/>
    <w:rsid w:val="00775EB9"/>
    <w:rsid w:val="007966B3"/>
    <w:rsid w:val="00AE2762"/>
    <w:rsid w:val="00D75684"/>
    <w:rsid w:val="00DC7C12"/>
    <w:rsid w:val="00EE5FC0"/>
    <w:rsid w:val="00F33866"/>
    <w:rsid w:val="00FA3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C0"/>
  </w:style>
  <w:style w:type="paragraph" w:styleId="1">
    <w:name w:val="heading 1"/>
    <w:basedOn w:val="a"/>
    <w:link w:val="10"/>
    <w:uiPriority w:val="9"/>
    <w:qFormat/>
    <w:rsid w:val="00775E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E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75E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5EB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3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6703</Words>
  <Characters>38213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вероника</cp:lastModifiedBy>
  <cp:revision>4</cp:revision>
  <dcterms:created xsi:type="dcterms:W3CDTF">2016-01-04T14:19:00Z</dcterms:created>
  <dcterms:modified xsi:type="dcterms:W3CDTF">2020-02-02T18:12:00Z</dcterms:modified>
</cp:coreProperties>
</file>